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7CE03" w14:textId="0B05E6BA" w:rsidR="00DF3E20" w:rsidRDefault="004E6E1C" w:rsidP="00A74E29">
      <w:pPr>
        <w:tabs>
          <w:tab w:val="left" w:pos="9708"/>
        </w:tabs>
        <w:rPr>
          <w:rFonts w:ascii="Arial" w:hAnsi="Arial" w:cs="Arial"/>
          <w:sz w:val="28"/>
          <w:szCs w:val="28"/>
        </w:rPr>
      </w:pPr>
      <w:r>
        <w:rPr>
          <w:rFonts w:ascii="Arial" w:hAnsi="Arial" w:cs="Arial"/>
          <w:noProof/>
          <w:sz w:val="28"/>
          <w:szCs w:val="28"/>
          <w:lang w:eastAsia="pl-PL"/>
        </w:rPr>
        <w:drawing>
          <wp:anchor distT="0" distB="0" distL="114300" distR="114300" simplePos="0" relativeHeight="251658240" behindDoc="0" locked="0" layoutInCell="1" allowOverlap="1" wp14:anchorId="465CB133" wp14:editId="6D06BAE1">
            <wp:simplePos x="0" y="0"/>
            <wp:positionH relativeFrom="margin">
              <wp:posOffset>-255270</wp:posOffset>
            </wp:positionH>
            <wp:positionV relativeFrom="margin">
              <wp:posOffset>6985</wp:posOffset>
            </wp:positionV>
            <wp:extent cx="7431405" cy="854710"/>
            <wp:effectExtent l="0" t="0" r="0" b="2540"/>
            <wp:wrapSquare wrapText="bothSides"/>
            <wp:docPr id="3" name="Obraz 3" descr="\\ADMIN-KOMPUTER\Folder sieciowy\GOŚCINIEC 4 ŻYWIOŁÓW\OKRES PRZEJŚCIOWY_PROW\LOGA\loga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KOMPUTER\Folder sieciowy\GOŚCINIEC 4 ŻYWIOŁÓW\OKRES PRZEJŚCIOWY_PROW\LOGA\loga_naglow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405" cy="854710"/>
                    </a:xfrm>
                    <a:prstGeom prst="rect">
                      <a:avLst/>
                    </a:prstGeom>
                    <a:noFill/>
                    <a:ln>
                      <a:noFill/>
                    </a:ln>
                  </pic:spPr>
                </pic:pic>
              </a:graphicData>
            </a:graphic>
          </wp:anchor>
        </w:drawing>
      </w:r>
      <w:r w:rsidR="00A74E29">
        <w:rPr>
          <w:rFonts w:ascii="Arial" w:hAnsi="Arial" w:cs="Arial"/>
          <w:sz w:val="28"/>
          <w:szCs w:val="28"/>
        </w:rPr>
        <w:tab/>
      </w:r>
    </w:p>
    <w:p w14:paraId="0066FB12" w14:textId="77777777" w:rsidR="00DF3E20" w:rsidRDefault="00DF3E20">
      <w:pPr>
        <w:rPr>
          <w:rFonts w:ascii="Arial" w:hAnsi="Arial" w:cs="Arial"/>
          <w:sz w:val="28"/>
          <w:szCs w:val="28"/>
        </w:rPr>
      </w:pPr>
    </w:p>
    <w:p w14:paraId="09BA9AF0" w14:textId="77777777" w:rsidR="00DF3E20" w:rsidRDefault="00DF3E20" w:rsidP="00DF3E20">
      <w:pPr>
        <w:tabs>
          <w:tab w:val="left" w:pos="10989"/>
          <w:tab w:val="right" w:pos="15704"/>
        </w:tabs>
        <w:jc w:val="right"/>
        <w:rPr>
          <w:rFonts w:ascii="Arial" w:hAnsi="Arial" w:cs="Arial"/>
          <w:sz w:val="28"/>
          <w:szCs w:val="28"/>
        </w:rPr>
      </w:pPr>
    </w:p>
    <w:p w14:paraId="56D6A1E9" w14:textId="77777777" w:rsidR="00DF3E20" w:rsidRPr="00DF3E20" w:rsidRDefault="00DF3E20" w:rsidP="00950BF3">
      <w:pPr>
        <w:tabs>
          <w:tab w:val="left" w:pos="10989"/>
          <w:tab w:val="right" w:pos="15704"/>
        </w:tabs>
        <w:spacing w:line="360" w:lineRule="auto"/>
        <w:ind w:left="142"/>
        <w:jc w:val="center"/>
        <w:rPr>
          <w:rFonts w:ascii="Calibri" w:hAnsi="Calibri" w:cs="Arial"/>
          <w:b/>
          <w:bCs/>
          <w:sz w:val="36"/>
          <w:szCs w:val="36"/>
        </w:rPr>
      </w:pPr>
      <w:r w:rsidRPr="00DF3E20">
        <w:rPr>
          <w:rFonts w:ascii="Calibri" w:hAnsi="Calibri" w:cs="Arial"/>
          <w:b/>
          <w:bCs/>
          <w:sz w:val="36"/>
          <w:szCs w:val="36"/>
        </w:rPr>
        <w:t>Strategia Rozwoju Lokalnego Kierowanego przez Społeczność</w:t>
      </w:r>
    </w:p>
    <w:p w14:paraId="030E3CC2" w14:textId="77777777" w:rsidR="00DF3E20" w:rsidRPr="00DF3E20" w:rsidRDefault="00DF3E20" w:rsidP="00DF3E20">
      <w:pPr>
        <w:tabs>
          <w:tab w:val="left" w:pos="10989"/>
          <w:tab w:val="right" w:pos="15704"/>
        </w:tabs>
        <w:spacing w:line="360" w:lineRule="auto"/>
        <w:jc w:val="center"/>
        <w:rPr>
          <w:rFonts w:ascii="Calibri" w:hAnsi="Calibri" w:cs="Arial"/>
          <w:b/>
          <w:bCs/>
          <w:sz w:val="36"/>
          <w:szCs w:val="36"/>
        </w:rPr>
      </w:pPr>
      <w:r w:rsidRPr="00DF3E20">
        <w:rPr>
          <w:rFonts w:ascii="Calibri" w:hAnsi="Calibri" w:cs="Arial"/>
          <w:b/>
          <w:bCs/>
          <w:sz w:val="36"/>
          <w:szCs w:val="36"/>
        </w:rPr>
        <w:t xml:space="preserve">Stowarzyszenia „Gościniec 4 Żywiołów” </w:t>
      </w:r>
    </w:p>
    <w:p w14:paraId="543D8FDA" w14:textId="77777777" w:rsidR="00DF3E20" w:rsidRPr="00DF3E20" w:rsidRDefault="00DF3E20" w:rsidP="00DF3E20">
      <w:pPr>
        <w:tabs>
          <w:tab w:val="left" w:pos="10989"/>
          <w:tab w:val="right" w:pos="15704"/>
        </w:tabs>
        <w:spacing w:line="360" w:lineRule="auto"/>
        <w:jc w:val="center"/>
        <w:rPr>
          <w:b/>
          <w:bCs/>
          <w:sz w:val="36"/>
          <w:szCs w:val="36"/>
        </w:rPr>
      </w:pPr>
      <w:r w:rsidRPr="00DF3E20">
        <w:rPr>
          <w:rFonts w:ascii="Calibri" w:hAnsi="Calibri" w:cs="Arial"/>
          <w:b/>
          <w:bCs/>
          <w:sz w:val="36"/>
          <w:szCs w:val="36"/>
        </w:rPr>
        <w:br/>
        <w:t>na lata 2016-2022</w:t>
      </w:r>
    </w:p>
    <w:p w14:paraId="58C492EF" w14:textId="77777777" w:rsidR="00DF3E20" w:rsidRDefault="00DF3E20" w:rsidP="00DF3E20">
      <w:pPr>
        <w:tabs>
          <w:tab w:val="left" w:pos="6900"/>
        </w:tabs>
        <w:rPr>
          <w:rFonts w:ascii="Arial" w:hAnsi="Arial" w:cs="Arial"/>
          <w:sz w:val="28"/>
          <w:szCs w:val="28"/>
        </w:rPr>
      </w:pPr>
    </w:p>
    <w:p w14:paraId="0845CB85" w14:textId="77777777" w:rsidR="00DF3E20" w:rsidRDefault="00DF3E20">
      <w:pPr>
        <w:rPr>
          <w:rFonts w:ascii="Arial" w:hAnsi="Arial" w:cs="Arial"/>
          <w:sz w:val="28"/>
          <w:szCs w:val="28"/>
        </w:rPr>
      </w:pPr>
    </w:p>
    <w:p w14:paraId="789D67FB" w14:textId="77777777" w:rsidR="00DF3E20" w:rsidRDefault="00DF3E20">
      <w:pPr>
        <w:rPr>
          <w:rFonts w:ascii="Arial" w:hAnsi="Arial" w:cs="Arial"/>
          <w:sz w:val="28"/>
          <w:szCs w:val="28"/>
        </w:rPr>
      </w:pPr>
    </w:p>
    <w:p w14:paraId="49AB1101" w14:textId="77777777" w:rsidR="00DF3E20" w:rsidRDefault="00DF3E20">
      <w:pPr>
        <w:rPr>
          <w:rFonts w:ascii="Arial" w:hAnsi="Arial" w:cs="Arial"/>
          <w:sz w:val="28"/>
          <w:szCs w:val="28"/>
        </w:rPr>
      </w:pPr>
    </w:p>
    <w:p w14:paraId="42B820EA" w14:textId="77777777" w:rsidR="00DF3E20" w:rsidRDefault="00DF3E20">
      <w:pPr>
        <w:rPr>
          <w:rFonts w:ascii="Arial" w:hAnsi="Arial" w:cs="Arial"/>
          <w:sz w:val="28"/>
          <w:szCs w:val="28"/>
        </w:rPr>
      </w:pPr>
    </w:p>
    <w:p w14:paraId="2CD38AC6" w14:textId="77777777" w:rsidR="00DF3E20" w:rsidRDefault="00DF3E20">
      <w:pPr>
        <w:rPr>
          <w:rFonts w:ascii="Arial" w:hAnsi="Arial" w:cs="Arial"/>
          <w:sz w:val="28"/>
          <w:szCs w:val="28"/>
        </w:rPr>
      </w:pPr>
    </w:p>
    <w:p w14:paraId="4A7F98A2" w14:textId="77777777" w:rsidR="00DF3E20" w:rsidRDefault="00DF3E20">
      <w:pPr>
        <w:rPr>
          <w:rFonts w:ascii="Arial" w:hAnsi="Arial" w:cs="Arial"/>
          <w:sz w:val="28"/>
          <w:szCs w:val="28"/>
        </w:rPr>
      </w:pPr>
    </w:p>
    <w:p w14:paraId="1C0F5C5D" w14:textId="77777777" w:rsidR="00DF3E20" w:rsidRDefault="00DF3E20">
      <w:pPr>
        <w:rPr>
          <w:rFonts w:ascii="Arial" w:hAnsi="Arial" w:cs="Arial"/>
          <w:sz w:val="28"/>
          <w:szCs w:val="28"/>
        </w:rPr>
      </w:pPr>
    </w:p>
    <w:p w14:paraId="145729A3" w14:textId="77777777" w:rsidR="00DF3E20" w:rsidRDefault="00DF3E20">
      <w:pPr>
        <w:rPr>
          <w:rFonts w:ascii="Arial" w:hAnsi="Arial" w:cs="Arial"/>
          <w:sz w:val="28"/>
          <w:szCs w:val="28"/>
        </w:rPr>
      </w:pPr>
    </w:p>
    <w:p w14:paraId="6EE5217D" w14:textId="77777777" w:rsidR="00DF3E20" w:rsidRDefault="00DF3E20">
      <w:pPr>
        <w:rPr>
          <w:rFonts w:ascii="Arial" w:hAnsi="Arial" w:cs="Arial"/>
          <w:sz w:val="28"/>
          <w:szCs w:val="28"/>
        </w:rPr>
      </w:pPr>
    </w:p>
    <w:p w14:paraId="674298FE" w14:textId="77777777" w:rsidR="00DF3E20" w:rsidRDefault="00DF3E20">
      <w:pPr>
        <w:rPr>
          <w:rFonts w:ascii="Arial" w:hAnsi="Arial" w:cs="Arial"/>
          <w:sz w:val="28"/>
          <w:szCs w:val="28"/>
        </w:rPr>
      </w:pPr>
    </w:p>
    <w:p w14:paraId="00F4275D" w14:textId="77777777" w:rsidR="00DF3E20" w:rsidRDefault="00DF3E20">
      <w:pPr>
        <w:rPr>
          <w:rFonts w:ascii="Arial" w:hAnsi="Arial" w:cs="Arial"/>
          <w:sz w:val="28"/>
          <w:szCs w:val="28"/>
        </w:rPr>
      </w:pPr>
    </w:p>
    <w:p w14:paraId="3196BB28" w14:textId="77777777" w:rsidR="00DF3E20" w:rsidRDefault="00DF3E20">
      <w:pPr>
        <w:rPr>
          <w:rFonts w:ascii="Arial" w:hAnsi="Arial" w:cs="Arial"/>
          <w:sz w:val="28"/>
          <w:szCs w:val="28"/>
        </w:rPr>
      </w:pPr>
    </w:p>
    <w:p w14:paraId="7E96B2FD" w14:textId="77777777" w:rsidR="001E6BDE" w:rsidRDefault="001E6BDE">
      <w:pPr>
        <w:rPr>
          <w:rFonts w:ascii="Arial" w:hAnsi="Arial" w:cs="Arial"/>
          <w:sz w:val="28"/>
          <w:szCs w:val="28"/>
        </w:rPr>
      </w:pPr>
    </w:p>
    <w:p w14:paraId="765D87DC" w14:textId="77777777" w:rsidR="001E6BDE" w:rsidRDefault="001E6BDE">
      <w:pPr>
        <w:rPr>
          <w:rFonts w:ascii="Arial" w:hAnsi="Arial" w:cs="Arial"/>
          <w:sz w:val="28"/>
          <w:szCs w:val="28"/>
        </w:rPr>
      </w:pPr>
    </w:p>
    <w:p w14:paraId="7D31F363" w14:textId="77777777" w:rsidR="00DF3E20" w:rsidRDefault="00DF3E20">
      <w:pPr>
        <w:rPr>
          <w:rFonts w:ascii="Arial" w:hAnsi="Arial" w:cs="Arial"/>
          <w:sz w:val="28"/>
          <w:szCs w:val="28"/>
        </w:rPr>
      </w:pPr>
    </w:p>
    <w:p w14:paraId="00530F89" w14:textId="77777777" w:rsidR="003308C2" w:rsidRDefault="003308C2" w:rsidP="003308C2">
      <w:pPr>
        <w:tabs>
          <w:tab w:val="left" w:pos="8700"/>
        </w:tabs>
        <w:jc w:val="center"/>
        <w:rPr>
          <w:rFonts w:ascii="Arial" w:hAnsi="Arial" w:cs="Arial"/>
          <w:sz w:val="28"/>
          <w:szCs w:val="28"/>
        </w:rPr>
      </w:pPr>
      <w:r>
        <w:rPr>
          <w:rFonts w:ascii="Arial" w:hAnsi="Arial" w:cs="Arial"/>
          <w:sz w:val="28"/>
          <w:szCs w:val="28"/>
        </w:rPr>
        <w:t>Lanckorona, grudzień 2015</w:t>
      </w:r>
    </w:p>
    <w:p w14:paraId="0D87A3E9" w14:textId="77777777" w:rsidR="00E1071F" w:rsidRPr="00C61120" w:rsidRDefault="00E1071F" w:rsidP="00E1071F">
      <w:pPr>
        <w:pStyle w:val="Nagwekspisutreci"/>
        <w:spacing w:line="360" w:lineRule="auto"/>
        <w:rPr>
          <w:rFonts w:ascii="Arial" w:hAnsi="Arial" w:cs="Arial"/>
          <w:sz w:val="28"/>
          <w:szCs w:val="28"/>
        </w:rPr>
      </w:pPr>
      <w:r w:rsidRPr="00C61120">
        <w:rPr>
          <w:rFonts w:ascii="Arial" w:hAnsi="Arial" w:cs="Arial"/>
          <w:b/>
          <w:color w:val="auto"/>
          <w:sz w:val="28"/>
          <w:szCs w:val="28"/>
        </w:rPr>
        <w:lastRenderedPageBreak/>
        <w:t>Spis treści</w:t>
      </w:r>
    </w:p>
    <w:p w14:paraId="27A7CA69" w14:textId="77777777" w:rsidR="00E1071F" w:rsidRPr="00C61120" w:rsidRDefault="00DE3A60" w:rsidP="000E7140">
      <w:pPr>
        <w:pStyle w:val="Spistreci1"/>
        <w:spacing w:after="0" w:line="240" w:lineRule="auto"/>
        <w:rPr>
          <w:sz w:val="22"/>
          <w:szCs w:val="22"/>
        </w:rPr>
      </w:pPr>
      <w:hyperlink w:anchor="__RefHeading___Toc436408023" w:history="1">
        <w:r w:rsidR="00E1071F" w:rsidRPr="00C61120">
          <w:rPr>
            <w:rFonts w:cs="Times New Roman"/>
            <w:b/>
            <w:sz w:val="22"/>
            <w:szCs w:val="22"/>
          </w:rPr>
          <w:t>I.</w:t>
        </w:r>
        <w:r w:rsidR="00E1071F" w:rsidRPr="00C61120">
          <w:rPr>
            <w:rFonts w:eastAsia="Times New Roman"/>
            <w:sz w:val="22"/>
            <w:szCs w:val="22"/>
          </w:rPr>
          <w:tab/>
        </w:r>
        <w:r w:rsidR="00900A36">
          <w:rPr>
            <w:rFonts w:cs="Times New Roman"/>
            <w:b/>
            <w:sz w:val="22"/>
            <w:szCs w:val="22"/>
          </w:rPr>
          <w:t xml:space="preserve">Charakterystyka </w:t>
        </w:r>
        <w:r w:rsidR="00E1071F" w:rsidRPr="00C61120">
          <w:rPr>
            <w:rFonts w:cs="Times New Roman"/>
            <w:b/>
            <w:sz w:val="22"/>
            <w:szCs w:val="22"/>
          </w:rPr>
          <w:t>LGD</w:t>
        </w:r>
      </w:hyperlink>
      <w:r w:rsidR="005C00EB" w:rsidRPr="00C61120">
        <w:rPr>
          <w:rFonts w:cs="Times New Roman"/>
          <w:b/>
          <w:sz w:val="22"/>
          <w:szCs w:val="22"/>
        </w:rPr>
        <w:t>………………………………………………………</w:t>
      </w:r>
      <w:r w:rsidR="00900A36">
        <w:rPr>
          <w:rFonts w:cs="Times New Roman"/>
          <w:b/>
          <w:sz w:val="22"/>
          <w:szCs w:val="22"/>
        </w:rPr>
        <w:t>……….</w:t>
      </w:r>
      <w:r w:rsidR="005C00EB" w:rsidRPr="00C61120">
        <w:rPr>
          <w:rFonts w:cs="Times New Roman"/>
          <w:b/>
          <w:sz w:val="22"/>
          <w:szCs w:val="22"/>
        </w:rPr>
        <w:t>……….2</w:t>
      </w:r>
    </w:p>
    <w:p w14:paraId="6B0CD8CB" w14:textId="77777777" w:rsidR="00E1071F" w:rsidRPr="00C61120" w:rsidRDefault="00DE3A60" w:rsidP="000E7140">
      <w:pPr>
        <w:pStyle w:val="Spistreci1"/>
        <w:spacing w:after="0" w:line="240" w:lineRule="auto"/>
        <w:rPr>
          <w:sz w:val="22"/>
          <w:szCs w:val="22"/>
        </w:rPr>
      </w:pPr>
      <w:hyperlink w:anchor="__RefHeading___Toc436408024" w:history="1">
        <w:r w:rsidR="00E1071F" w:rsidRPr="00C61120">
          <w:rPr>
            <w:rFonts w:cs="Times New Roman"/>
            <w:b/>
            <w:sz w:val="22"/>
            <w:szCs w:val="22"/>
          </w:rPr>
          <w:t>II.</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artycypacyjny charakter</w:t>
        </w:r>
      </w:hyperlink>
      <w:r w:rsidR="00900A36">
        <w:rPr>
          <w:rFonts w:cs="Times New Roman"/>
          <w:b/>
          <w:sz w:val="22"/>
          <w:szCs w:val="22"/>
        </w:rPr>
        <w:t>…………</w:t>
      </w:r>
      <w:r w:rsidR="005C00EB" w:rsidRPr="00C61120">
        <w:rPr>
          <w:rFonts w:cs="Times New Roman"/>
          <w:b/>
          <w:sz w:val="22"/>
          <w:szCs w:val="22"/>
        </w:rPr>
        <w:t>………………………………………..……</w:t>
      </w:r>
      <w:r w:rsidR="00900A36">
        <w:rPr>
          <w:rFonts w:cs="Times New Roman"/>
          <w:b/>
          <w:sz w:val="22"/>
          <w:szCs w:val="22"/>
        </w:rPr>
        <w:t>………</w:t>
      </w:r>
      <w:r w:rsidR="005C00EB" w:rsidRPr="00C61120">
        <w:rPr>
          <w:rFonts w:cs="Times New Roman"/>
          <w:b/>
          <w:sz w:val="22"/>
          <w:szCs w:val="22"/>
        </w:rPr>
        <w:t>….1</w:t>
      </w:r>
      <w:r w:rsidR="003511FF">
        <w:rPr>
          <w:rFonts w:cs="Times New Roman"/>
          <w:b/>
          <w:sz w:val="22"/>
          <w:szCs w:val="22"/>
        </w:rPr>
        <w:t>0</w:t>
      </w:r>
    </w:p>
    <w:p w14:paraId="66E5CE11" w14:textId="1BA45FEC" w:rsidR="00E1071F" w:rsidRPr="00C61120" w:rsidRDefault="00DE3A60" w:rsidP="000E7140">
      <w:pPr>
        <w:pStyle w:val="Spistreci1"/>
        <w:spacing w:after="0" w:line="240" w:lineRule="auto"/>
        <w:rPr>
          <w:sz w:val="22"/>
          <w:szCs w:val="22"/>
        </w:rPr>
      </w:pPr>
      <w:hyperlink w:anchor="__RefHeading___Toc436408025" w:history="1">
        <w:r w:rsidR="00E1071F" w:rsidRPr="00C61120">
          <w:rPr>
            <w:rFonts w:cs="Times New Roman"/>
            <w:b/>
            <w:sz w:val="22"/>
            <w:szCs w:val="22"/>
          </w:rPr>
          <w:t>III.</w:t>
        </w:r>
        <w:r w:rsidR="00E1071F" w:rsidRPr="00C61120">
          <w:rPr>
            <w:rFonts w:eastAsia="Times New Roman"/>
            <w:sz w:val="22"/>
            <w:szCs w:val="22"/>
          </w:rPr>
          <w:tab/>
        </w:r>
        <w:r w:rsidR="00E1071F" w:rsidRPr="00C61120">
          <w:rPr>
            <w:rFonts w:cs="Times New Roman"/>
            <w:b/>
            <w:sz w:val="22"/>
            <w:szCs w:val="22"/>
          </w:rPr>
          <w:t>D</w:t>
        </w:r>
        <w:r w:rsidR="00900A36">
          <w:rPr>
            <w:rFonts w:cs="Times New Roman"/>
            <w:b/>
            <w:sz w:val="22"/>
            <w:szCs w:val="22"/>
          </w:rPr>
          <w:t>iagnoza- opis obszaru i ludności</w:t>
        </w:r>
      </w:hyperlink>
      <w:r w:rsidR="00900A36">
        <w:rPr>
          <w:rFonts w:cs="Times New Roman"/>
          <w:b/>
          <w:sz w:val="22"/>
          <w:szCs w:val="22"/>
        </w:rPr>
        <w:t>……..</w:t>
      </w:r>
      <w:r w:rsidR="005C00EB" w:rsidRPr="00C61120">
        <w:rPr>
          <w:rFonts w:cs="Times New Roman"/>
          <w:b/>
          <w:sz w:val="22"/>
          <w:szCs w:val="22"/>
        </w:rPr>
        <w:t>…………………………………………</w:t>
      </w:r>
      <w:r w:rsidR="00900A36">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17</w:t>
      </w:r>
    </w:p>
    <w:p w14:paraId="191F58CA" w14:textId="6A06A2E7" w:rsidR="00E1071F" w:rsidRPr="00C61120" w:rsidRDefault="00DE3A60" w:rsidP="000E7140">
      <w:pPr>
        <w:pStyle w:val="Spistreci1"/>
        <w:spacing w:after="0" w:line="240" w:lineRule="auto"/>
        <w:rPr>
          <w:sz w:val="22"/>
          <w:szCs w:val="22"/>
        </w:rPr>
      </w:pPr>
      <w:hyperlink w:anchor="__RefHeading___Toc436408026" w:history="1">
        <w:r w:rsidR="00E1071F" w:rsidRPr="00C61120">
          <w:rPr>
            <w:rFonts w:cs="Times New Roman"/>
            <w:b/>
            <w:sz w:val="22"/>
            <w:szCs w:val="22"/>
          </w:rPr>
          <w:t>IV.</w:t>
        </w:r>
        <w:r w:rsidR="00E1071F" w:rsidRPr="00C61120">
          <w:rPr>
            <w:rFonts w:eastAsia="Times New Roman"/>
            <w:sz w:val="22"/>
            <w:szCs w:val="22"/>
          </w:rPr>
          <w:tab/>
        </w:r>
        <w:r w:rsidR="00E1071F" w:rsidRPr="00C61120">
          <w:rPr>
            <w:rFonts w:cs="Times New Roman"/>
            <w:b/>
            <w:sz w:val="22"/>
            <w:szCs w:val="22"/>
          </w:rPr>
          <w:t>A</w:t>
        </w:r>
        <w:r w:rsidR="00900A36">
          <w:rPr>
            <w:rFonts w:cs="Times New Roman"/>
            <w:b/>
            <w:sz w:val="22"/>
            <w:szCs w:val="22"/>
          </w:rPr>
          <w:t xml:space="preserve">naliza </w:t>
        </w:r>
        <w:r w:rsidR="00E1071F" w:rsidRPr="00C61120">
          <w:rPr>
            <w:rFonts w:cs="Times New Roman"/>
            <w:b/>
            <w:sz w:val="22"/>
            <w:szCs w:val="22"/>
          </w:rPr>
          <w:t>SWOT</w:t>
        </w:r>
      </w:hyperlink>
      <w:r w:rsidR="00900A36">
        <w:rPr>
          <w:rFonts w:cs="Times New Roman"/>
          <w:b/>
          <w:sz w:val="22"/>
          <w:szCs w:val="22"/>
        </w:rPr>
        <w:t>………………………………………….……………………………………</w:t>
      </w:r>
      <w:r w:rsidR="00904C18">
        <w:rPr>
          <w:rFonts w:cs="Times New Roman"/>
          <w:b/>
          <w:sz w:val="22"/>
          <w:szCs w:val="22"/>
        </w:rPr>
        <w:t xml:space="preserve"> </w:t>
      </w:r>
      <w:r w:rsidR="003511FF">
        <w:rPr>
          <w:rFonts w:cs="Times New Roman"/>
          <w:b/>
          <w:sz w:val="22"/>
          <w:szCs w:val="22"/>
        </w:rPr>
        <w:t>26</w:t>
      </w:r>
    </w:p>
    <w:p w14:paraId="629E0576" w14:textId="77777777" w:rsidR="00E1071F" w:rsidRPr="00C61120" w:rsidRDefault="00DE3A60" w:rsidP="000E7140">
      <w:pPr>
        <w:pStyle w:val="Spistreci1"/>
        <w:spacing w:after="0" w:line="240" w:lineRule="auto"/>
        <w:rPr>
          <w:sz w:val="22"/>
          <w:szCs w:val="22"/>
        </w:rPr>
      </w:pPr>
      <w:hyperlink w:anchor="__RefHeading___Toc436408027" w:history="1">
        <w:r w:rsidR="00E1071F" w:rsidRPr="00C61120">
          <w:rPr>
            <w:rFonts w:cs="Times New Roman"/>
            <w:b/>
            <w:sz w:val="22"/>
            <w:szCs w:val="22"/>
          </w:rPr>
          <w:t>V.</w:t>
        </w:r>
        <w:r w:rsidR="00E1071F" w:rsidRPr="00C61120">
          <w:rPr>
            <w:rFonts w:eastAsia="Times New Roman"/>
            <w:sz w:val="22"/>
            <w:szCs w:val="22"/>
          </w:rPr>
          <w:tab/>
        </w:r>
        <w:r w:rsidR="00E1071F" w:rsidRPr="00C61120">
          <w:rPr>
            <w:rFonts w:cs="Times New Roman"/>
            <w:b/>
            <w:sz w:val="22"/>
            <w:szCs w:val="22"/>
          </w:rPr>
          <w:t>C</w:t>
        </w:r>
        <w:r w:rsidR="00900A36">
          <w:rPr>
            <w:rFonts w:cs="Times New Roman"/>
            <w:b/>
            <w:sz w:val="22"/>
            <w:szCs w:val="22"/>
          </w:rPr>
          <w:t xml:space="preserve">ele i wskaźniki </w:t>
        </w:r>
      </w:hyperlink>
      <w:r w:rsidR="005C00EB" w:rsidRPr="00C61120">
        <w:rPr>
          <w:rFonts w:cs="Times New Roman"/>
          <w:b/>
          <w:sz w:val="22"/>
          <w:szCs w:val="22"/>
        </w:rPr>
        <w:t>…………………………………………..…………….……………</w:t>
      </w:r>
      <w:r w:rsidR="00900A36">
        <w:rPr>
          <w:rFonts w:cs="Times New Roman"/>
          <w:b/>
          <w:sz w:val="22"/>
          <w:szCs w:val="22"/>
        </w:rPr>
        <w:t>……</w:t>
      </w:r>
      <w:r w:rsidR="003511FF">
        <w:rPr>
          <w:rFonts w:cs="Times New Roman"/>
          <w:b/>
          <w:sz w:val="22"/>
          <w:szCs w:val="22"/>
        </w:rPr>
        <w:t>…28</w:t>
      </w:r>
    </w:p>
    <w:p w14:paraId="63447607" w14:textId="51688175" w:rsidR="00E1071F" w:rsidRPr="00C61120" w:rsidRDefault="00DE3A60" w:rsidP="000E7140">
      <w:pPr>
        <w:pStyle w:val="Spistreci1"/>
        <w:spacing w:after="0" w:line="240" w:lineRule="auto"/>
        <w:rPr>
          <w:sz w:val="22"/>
          <w:szCs w:val="22"/>
        </w:rPr>
      </w:pPr>
      <w:hyperlink w:anchor="__RefHeading___Toc436408028" w:history="1">
        <w:r w:rsidR="00E1071F" w:rsidRPr="00C61120">
          <w:rPr>
            <w:rFonts w:cs="Times New Roman"/>
            <w:b/>
            <w:sz w:val="22"/>
            <w:szCs w:val="22"/>
          </w:rPr>
          <w:t>VI.</w:t>
        </w:r>
        <w:r w:rsidR="00E1071F" w:rsidRPr="00C61120">
          <w:rPr>
            <w:rFonts w:eastAsia="Times New Roman"/>
            <w:sz w:val="22"/>
            <w:szCs w:val="22"/>
          </w:rPr>
          <w:tab/>
        </w:r>
        <w:r w:rsidR="00E1071F" w:rsidRPr="00C61120">
          <w:rPr>
            <w:rFonts w:cs="Times New Roman"/>
            <w:b/>
            <w:sz w:val="22"/>
            <w:szCs w:val="22"/>
          </w:rPr>
          <w:t>S</w:t>
        </w:r>
        <w:r w:rsidR="00900A36">
          <w:rPr>
            <w:rFonts w:cs="Times New Roman"/>
            <w:b/>
            <w:sz w:val="22"/>
            <w:szCs w:val="22"/>
          </w:rPr>
          <w:t>posób wyboru i oceny operacji oraz sposób ustanawiania kryteriów wyboru….</w:t>
        </w:r>
      </w:hyperlink>
      <w:r w:rsidR="00904C18">
        <w:rPr>
          <w:rFonts w:cs="Times New Roman"/>
          <w:b/>
          <w:sz w:val="22"/>
          <w:szCs w:val="22"/>
        </w:rPr>
        <w:t>...</w:t>
      </w:r>
      <w:r w:rsidR="00C61120">
        <w:rPr>
          <w:rFonts w:cs="Times New Roman"/>
          <w:b/>
          <w:sz w:val="22"/>
          <w:szCs w:val="22"/>
        </w:rPr>
        <w:t>........</w:t>
      </w:r>
      <w:r w:rsidR="00904C18">
        <w:rPr>
          <w:rFonts w:cs="Times New Roman"/>
          <w:b/>
          <w:sz w:val="22"/>
          <w:szCs w:val="22"/>
        </w:rPr>
        <w:t xml:space="preserve"> </w:t>
      </w:r>
      <w:r w:rsidR="003511FF">
        <w:rPr>
          <w:rFonts w:cs="Times New Roman"/>
          <w:b/>
          <w:sz w:val="22"/>
          <w:szCs w:val="22"/>
        </w:rPr>
        <w:t>53</w:t>
      </w:r>
    </w:p>
    <w:p w14:paraId="5470D58A" w14:textId="0D82B280" w:rsidR="00E1071F" w:rsidRPr="00C61120" w:rsidRDefault="00DE3A60" w:rsidP="000E7140">
      <w:pPr>
        <w:pStyle w:val="Spistreci1"/>
        <w:spacing w:after="0" w:line="240" w:lineRule="auto"/>
        <w:rPr>
          <w:sz w:val="22"/>
          <w:szCs w:val="22"/>
        </w:rPr>
      </w:pPr>
      <w:hyperlink w:anchor="__RefHeading___Toc436408029" w:history="1">
        <w:r w:rsidR="00E1071F" w:rsidRPr="00C61120">
          <w:rPr>
            <w:rFonts w:cs="Times New Roman"/>
            <w:b/>
            <w:sz w:val="22"/>
            <w:szCs w:val="22"/>
          </w:rPr>
          <w:t>VII.</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 xml:space="preserve">lan działania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56</w:t>
      </w:r>
    </w:p>
    <w:p w14:paraId="07BCF7A9" w14:textId="2C29F8CE" w:rsidR="00E1071F" w:rsidRPr="00C61120" w:rsidRDefault="00DE3A60" w:rsidP="000E7140">
      <w:pPr>
        <w:pStyle w:val="Spistreci1"/>
        <w:spacing w:after="0" w:line="240" w:lineRule="auto"/>
        <w:rPr>
          <w:sz w:val="22"/>
          <w:szCs w:val="22"/>
        </w:rPr>
      </w:pPr>
      <w:hyperlink w:anchor="__RefHeading___Toc436408030" w:history="1">
        <w:r w:rsidR="00E1071F" w:rsidRPr="00C61120">
          <w:rPr>
            <w:rFonts w:cs="Times New Roman"/>
            <w:b/>
            <w:sz w:val="22"/>
            <w:szCs w:val="22"/>
          </w:rPr>
          <w:t>VIII.</w:t>
        </w:r>
        <w:r w:rsidR="00E1071F" w:rsidRPr="00C61120">
          <w:rPr>
            <w:rFonts w:eastAsia="Times New Roman"/>
            <w:sz w:val="22"/>
            <w:szCs w:val="22"/>
          </w:rPr>
          <w:tab/>
        </w:r>
        <w:r w:rsidR="00900A36" w:rsidRPr="00C61120">
          <w:rPr>
            <w:rFonts w:cs="Times New Roman"/>
            <w:b/>
            <w:sz w:val="22"/>
            <w:szCs w:val="22"/>
          </w:rPr>
          <w:t>B</w:t>
        </w:r>
        <w:r w:rsidR="00900A36">
          <w:rPr>
            <w:rFonts w:cs="Times New Roman"/>
            <w:b/>
            <w:sz w:val="22"/>
            <w:szCs w:val="22"/>
          </w:rPr>
          <w:t xml:space="preserve">udżet </w:t>
        </w:r>
        <w:r w:rsidR="00E1071F" w:rsidRPr="00C61120">
          <w:rPr>
            <w:rFonts w:cs="Times New Roman"/>
            <w:b/>
            <w:sz w:val="22"/>
            <w:szCs w:val="22"/>
          </w:rPr>
          <w:t>LSR</w:t>
        </w:r>
      </w:hyperlink>
      <w:r w:rsidR="005C00EB" w:rsidRPr="00C61120">
        <w:rPr>
          <w:rFonts w:cs="Times New Roman"/>
          <w:b/>
          <w:sz w:val="22"/>
          <w:szCs w:val="22"/>
        </w:rPr>
        <w:t>…………………………………………………………………………</w:t>
      </w:r>
      <w:r w:rsidR="00900A36">
        <w:rPr>
          <w:rFonts w:cs="Times New Roman"/>
          <w:b/>
          <w:sz w:val="22"/>
          <w:szCs w:val="22"/>
        </w:rPr>
        <w:t>…</w:t>
      </w:r>
      <w:r w:rsidR="00904C18">
        <w:rPr>
          <w:rFonts w:cs="Times New Roman"/>
          <w:b/>
          <w:sz w:val="22"/>
          <w:szCs w:val="22"/>
        </w:rPr>
        <w:t xml:space="preserve">……   </w:t>
      </w:r>
      <w:r w:rsidR="003511FF">
        <w:rPr>
          <w:rFonts w:cs="Times New Roman"/>
          <w:b/>
          <w:sz w:val="22"/>
          <w:szCs w:val="22"/>
        </w:rPr>
        <w:t>56</w:t>
      </w:r>
    </w:p>
    <w:p w14:paraId="7775D0C7" w14:textId="0C0098B6" w:rsidR="00E1071F" w:rsidRPr="00C61120" w:rsidRDefault="00DE3A60" w:rsidP="000E7140">
      <w:pPr>
        <w:pStyle w:val="Spistreci1"/>
        <w:spacing w:after="0" w:line="240" w:lineRule="auto"/>
        <w:rPr>
          <w:sz w:val="22"/>
          <w:szCs w:val="22"/>
        </w:rPr>
      </w:pPr>
      <w:hyperlink w:anchor="__RefHeading___Toc436408031" w:history="1">
        <w:r w:rsidR="00E1071F" w:rsidRPr="00C61120">
          <w:rPr>
            <w:rFonts w:cs="Times New Roman"/>
            <w:b/>
            <w:sz w:val="22"/>
            <w:szCs w:val="22"/>
          </w:rPr>
          <w:t>IX.</w:t>
        </w:r>
        <w:r w:rsidR="00E1071F" w:rsidRPr="00C61120">
          <w:rPr>
            <w:rFonts w:eastAsia="Times New Roman"/>
            <w:sz w:val="22"/>
            <w:szCs w:val="22"/>
          </w:rPr>
          <w:tab/>
        </w:r>
        <w:r w:rsidR="00E1071F" w:rsidRPr="00C61120">
          <w:rPr>
            <w:rFonts w:cs="Times New Roman"/>
            <w:b/>
            <w:sz w:val="22"/>
            <w:szCs w:val="22"/>
          </w:rPr>
          <w:t>P</w:t>
        </w:r>
        <w:r w:rsidR="00900A36">
          <w:rPr>
            <w:rFonts w:cs="Times New Roman"/>
            <w:b/>
            <w:sz w:val="22"/>
            <w:szCs w:val="22"/>
          </w:rPr>
          <w:t>lan komunikacji</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57</w:t>
      </w:r>
    </w:p>
    <w:p w14:paraId="7DD75FF2" w14:textId="25515469" w:rsidR="00E1071F" w:rsidRPr="00C61120" w:rsidRDefault="00DE3A60" w:rsidP="000E7140">
      <w:pPr>
        <w:pStyle w:val="Spistreci1"/>
        <w:spacing w:after="0" w:line="240" w:lineRule="auto"/>
        <w:rPr>
          <w:sz w:val="22"/>
          <w:szCs w:val="22"/>
        </w:rPr>
      </w:pPr>
      <w:hyperlink w:anchor="__RefHeading___Toc436408032" w:history="1">
        <w:r w:rsidR="00E1071F" w:rsidRPr="00C61120">
          <w:rPr>
            <w:rFonts w:cs="Times New Roman"/>
            <w:b/>
            <w:sz w:val="22"/>
            <w:szCs w:val="22"/>
          </w:rPr>
          <w:t>X.</w:t>
        </w:r>
        <w:r w:rsidR="00E1071F" w:rsidRPr="00C61120">
          <w:rPr>
            <w:rFonts w:eastAsia="Times New Roman"/>
            <w:sz w:val="22"/>
            <w:szCs w:val="22"/>
          </w:rPr>
          <w:tab/>
        </w:r>
        <w:r w:rsidR="00E1071F" w:rsidRPr="00C61120">
          <w:rPr>
            <w:rFonts w:cs="Times New Roman"/>
            <w:b/>
            <w:sz w:val="22"/>
            <w:szCs w:val="22"/>
          </w:rPr>
          <w:t>Z</w:t>
        </w:r>
        <w:r w:rsidR="00900A36">
          <w:rPr>
            <w:rFonts w:cs="Times New Roman"/>
            <w:b/>
            <w:sz w:val="22"/>
            <w:szCs w:val="22"/>
          </w:rPr>
          <w:t xml:space="preserve">integrowanie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58</w:t>
      </w:r>
    </w:p>
    <w:p w14:paraId="4A88B848" w14:textId="2A7F9AB7" w:rsidR="00E1071F" w:rsidRPr="00900A36" w:rsidRDefault="00DE3A60" w:rsidP="000E7140">
      <w:pPr>
        <w:pStyle w:val="Spistreci1"/>
        <w:spacing w:after="0" w:line="240" w:lineRule="auto"/>
        <w:rPr>
          <w:sz w:val="22"/>
          <w:szCs w:val="22"/>
        </w:rPr>
      </w:pPr>
      <w:hyperlink w:anchor="__RefHeading___Toc436408033" w:history="1">
        <w:r w:rsidR="00E1071F" w:rsidRPr="00900A36">
          <w:rPr>
            <w:rFonts w:cs="Times New Roman"/>
            <w:b/>
            <w:sz w:val="22"/>
            <w:szCs w:val="22"/>
          </w:rPr>
          <w:t>XI.</w:t>
        </w:r>
        <w:r w:rsidR="00E1071F" w:rsidRPr="00900A36">
          <w:rPr>
            <w:rFonts w:eastAsia="Times New Roman"/>
            <w:sz w:val="22"/>
            <w:szCs w:val="22"/>
          </w:rPr>
          <w:tab/>
        </w:r>
        <w:r w:rsidR="00E1071F" w:rsidRPr="00900A36">
          <w:rPr>
            <w:rFonts w:cs="Times New Roman"/>
            <w:b/>
            <w:sz w:val="22"/>
            <w:szCs w:val="22"/>
          </w:rPr>
          <w:t>M</w:t>
        </w:r>
        <w:r w:rsidR="00900A36" w:rsidRPr="00900A36">
          <w:rPr>
            <w:rFonts w:cs="Times New Roman"/>
            <w:b/>
            <w:sz w:val="22"/>
            <w:szCs w:val="22"/>
          </w:rPr>
          <w:t>onitoring i ewal</w:t>
        </w:r>
        <w:r w:rsidR="00900A36">
          <w:rPr>
            <w:rFonts w:cs="Times New Roman"/>
            <w:b/>
            <w:sz w:val="22"/>
            <w:szCs w:val="22"/>
          </w:rPr>
          <w:t xml:space="preserve">uacja </w:t>
        </w:r>
      </w:hyperlink>
      <w:r w:rsidR="00900A36">
        <w:rPr>
          <w:rFonts w:cs="Times New Roman"/>
          <w:b/>
          <w:sz w:val="22"/>
          <w:szCs w:val="22"/>
        </w:rPr>
        <w:t>…………</w:t>
      </w:r>
      <w:r w:rsidR="00904C18">
        <w:rPr>
          <w:rFonts w:cs="Times New Roman"/>
          <w:b/>
          <w:sz w:val="22"/>
          <w:szCs w:val="22"/>
        </w:rPr>
        <w:t>……..…………………………………………</w:t>
      </w:r>
      <w:r w:rsidR="003511FF">
        <w:rPr>
          <w:rFonts w:cs="Times New Roman"/>
          <w:b/>
          <w:sz w:val="22"/>
          <w:szCs w:val="22"/>
        </w:rPr>
        <w:t>…………</w:t>
      </w:r>
      <w:r w:rsidR="00904C18">
        <w:rPr>
          <w:rFonts w:cs="Times New Roman"/>
          <w:b/>
          <w:sz w:val="22"/>
          <w:szCs w:val="22"/>
        </w:rPr>
        <w:t xml:space="preserve">  </w:t>
      </w:r>
      <w:r w:rsidR="003511FF">
        <w:rPr>
          <w:rFonts w:cs="Times New Roman"/>
          <w:b/>
          <w:sz w:val="22"/>
          <w:szCs w:val="22"/>
        </w:rPr>
        <w:t>62</w:t>
      </w:r>
    </w:p>
    <w:p w14:paraId="7A127540" w14:textId="0DEF2588" w:rsidR="00E1071F" w:rsidRDefault="00DE3A60" w:rsidP="000E7140">
      <w:pPr>
        <w:pStyle w:val="Spistreci1"/>
        <w:spacing w:after="0" w:line="240" w:lineRule="auto"/>
        <w:rPr>
          <w:rFonts w:cs="Times New Roman"/>
          <w:b/>
          <w:bCs/>
          <w:sz w:val="22"/>
          <w:szCs w:val="22"/>
        </w:rPr>
      </w:pPr>
      <w:hyperlink w:anchor="__RefHeading___Toc436408034" w:history="1">
        <w:r w:rsidR="00E1071F" w:rsidRPr="00C61120">
          <w:rPr>
            <w:rFonts w:cs="Times New Roman"/>
            <w:b/>
            <w:bCs/>
            <w:sz w:val="22"/>
            <w:szCs w:val="22"/>
          </w:rPr>
          <w:t>XII.</w:t>
        </w:r>
        <w:r w:rsidR="00E1071F" w:rsidRPr="00C61120">
          <w:rPr>
            <w:rFonts w:eastAsia="Times New Roman" w:cs="Times New Roman"/>
            <w:bCs/>
            <w:sz w:val="22"/>
            <w:szCs w:val="22"/>
          </w:rPr>
          <w:tab/>
        </w:r>
        <w:r w:rsidR="00E1071F" w:rsidRPr="00C61120">
          <w:rPr>
            <w:rFonts w:cs="Times New Roman"/>
            <w:b/>
            <w:bCs/>
            <w:sz w:val="22"/>
            <w:szCs w:val="22"/>
          </w:rPr>
          <w:t>S</w:t>
        </w:r>
        <w:r w:rsidR="00900A36">
          <w:rPr>
            <w:rFonts w:cs="Times New Roman"/>
            <w:b/>
            <w:bCs/>
            <w:sz w:val="22"/>
            <w:szCs w:val="22"/>
          </w:rPr>
          <w:t>trategiczna ocena oddziaływania na środowisko</w:t>
        </w:r>
      </w:hyperlink>
      <w:r w:rsidR="00900A36">
        <w:rPr>
          <w:rFonts w:cs="Times New Roman"/>
          <w:b/>
          <w:bCs/>
          <w:sz w:val="22"/>
          <w:szCs w:val="22"/>
        </w:rPr>
        <w:t>………………………..</w:t>
      </w:r>
      <w:r w:rsidR="00904C18">
        <w:rPr>
          <w:rFonts w:cs="Times New Roman"/>
          <w:b/>
          <w:bCs/>
          <w:sz w:val="22"/>
          <w:szCs w:val="22"/>
        </w:rPr>
        <w:t>……</w:t>
      </w:r>
      <w:r w:rsidR="00C61120">
        <w:rPr>
          <w:rFonts w:cs="Times New Roman"/>
          <w:b/>
          <w:bCs/>
          <w:sz w:val="22"/>
          <w:szCs w:val="22"/>
        </w:rPr>
        <w:t>…………</w:t>
      </w:r>
      <w:r w:rsidR="003511FF">
        <w:rPr>
          <w:rFonts w:cs="Times New Roman"/>
          <w:b/>
          <w:bCs/>
          <w:sz w:val="22"/>
          <w:szCs w:val="22"/>
        </w:rPr>
        <w:t>.</w:t>
      </w:r>
      <w:r w:rsidR="00904C18">
        <w:rPr>
          <w:rFonts w:cs="Times New Roman"/>
          <w:b/>
          <w:bCs/>
          <w:sz w:val="22"/>
          <w:szCs w:val="22"/>
        </w:rPr>
        <w:t xml:space="preserve">  </w:t>
      </w:r>
      <w:r w:rsidR="003511FF">
        <w:rPr>
          <w:rFonts w:cs="Times New Roman"/>
          <w:b/>
          <w:bCs/>
          <w:sz w:val="22"/>
          <w:szCs w:val="22"/>
        </w:rPr>
        <w:t>62</w:t>
      </w:r>
    </w:p>
    <w:p w14:paraId="312902F3" w14:textId="3C1FFE43" w:rsidR="003511FF" w:rsidRPr="003511FF" w:rsidRDefault="003511FF" w:rsidP="003511FF">
      <w:pPr>
        <w:rPr>
          <w:rFonts w:ascii="Times New Roman" w:hAnsi="Times New Roman" w:cs="Times New Roman"/>
          <w:b/>
          <w:lang w:eastAsia="hi-IN" w:bidi="hi-IN"/>
        </w:rPr>
      </w:pPr>
      <w:r>
        <w:rPr>
          <w:lang w:eastAsia="hi-IN" w:bidi="hi-IN"/>
        </w:rPr>
        <w:t xml:space="preserve">           </w:t>
      </w:r>
      <w:r w:rsidRPr="003511FF">
        <w:rPr>
          <w:rFonts w:ascii="Times New Roman" w:hAnsi="Times New Roman" w:cs="Times New Roman"/>
          <w:b/>
          <w:lang w:eastAsia="hi-IN" w:bidi="hi-IN"/>
        </w:rPr>
        <w:t>Wykaz literatury</w:t>
      </w:r>
      <w:r w:rsidR="00904C18">
        <w:rPr>
          <w:rFonts w:ascii="Times New Roman" w:hAnsi="Times New Roman" w:cs="Times New Roman"/>
          <w:b/>
          <w:lang w:eastAsia="hi-IN" w:bidi="hi-IN"/>
        </w:rPr>
        <w:t>…………………………………………………………………</w:t>
      </w:r>
      <w:r>
        <w:rPr>
          <w:rFonts w:ascii="Times New Roman" w:hAnsi="Times New Roman" w:cs="Times New Roman"/>
          <w:b/>
          <w:lang w:eastAsia="hi-IN" w:bidi="hi-IN"/>
        </w:rPr>
        <w:t>…………..</w:t>
      </w:r>
      <w:r w:rsidR="00904C18">
        <w:rPr>
          <w:rFonts w:ascii="Times New Roman" w:hAnsi="Times New Roman" w:cs="Times New Roman"/>
          <w:b/>
          <w:lang w:eastAsia="hi-IN" w:bidi="hi-IN"/>
        </w:rPr>
        <w:t xml:space="preserve"> </w:t>
      </w:r>
      <w:r>
        <w:rPr>
          <w:rFonts w:ascii="Times New Roman" w:hAnsi="Times New Roman" w:cs="Times New Roman"/>
          <w:b/>
          <w:lang w:eastAsia="hi-IN" w:bidi="hi-IN"/>
        </w:rPr>
        <w:t>63</w:t>
      </w:r>
    </w:p>
    <w:p w14:paraId="0D62F0EF" w14:textId="77777777" w:rsidR="00C61120" w:rsidRPr="00C61120" w:rsidRDefault="00C61120" w:rsidP="00C61120">
      <w:pPr>
        <w:pStyle w:val="Default"/>
        <w:ind w:left="360"/>
        <w:rPr>
          <w:sz w:val="22"/>
          <w:szCs w:val="22"/>
        </w:rPr>
      </w:pPr>
    </w:p>
    <w:p w14:paraId="27C1AD55" w14:textId="77777777" w:rsidR="00E1071F" w:rsidRPr="00C61120" w:rsidRDefault="00E1071F" w:rsidP="00E1071F">
      <w:pPr>
        <w:pStyle w:val="Default"/>
        <w:rPr>
          <w:b/>
          <w:bCs/>
          <w:sz w:val="22"/>
          <w:szCs w:val="22"/>
        </w:rPr>
      </w:pPr>
      <w:r w:rsidRPr="00C61120">
        <w:rPr>
          <w:b/>
          <w:bCs/>
          <w:sz w:val="22"/>
          <w:szCs w:val="22"/>
        </w:rPr>
        <w:t xml:space="preserve">Załączniki do LSR </w:t>
      </w:r>
    </w:p>
    <w:p w14:paraId="4C236BAC" w14:textId="77777777" w:rsidR="00E1071F" w:rsidRPr="00C61120" w:rsidRDefault="00E1071F" w:rsidP="00E1071F">
      <w:pPr>
        <w:pStyle w:val="Default"/>
        <w:rPr>
          <w:sz w:val="22"/>
          <w:szCs w:val="22"/>
        </w:rPr>
      </w:pPr>
    </w:p>
    <w:p w14:paraId="05E67E81" w14:textId="77777777" w:rsidR="00E1071F" w:rsidRPr="00C61120" w:rsidRDefault="00B95F43" w:rsidP="000E7140">
      <w:pPr>
        <w:pStyle w:val="Default"/>
        <w:rPr>
          <w:sz w:val="22"/>
          <w:szCs w:val="22"/>
        </w:rPr>
      </w:pPr>
      <w:r w:rsidRPr="00C61120">
        <w:rPr>
          <w:sz w:val="22"/>
          <w:szCs w:val="22"/>
        </w:rPr>
        <w:t xml:space="preserve">zał. 1 </w:t>
      </w:r>
      <w:r w:rsidR="00E1071F" w:rsidRPr="00C61120">
        <w:rPr>
          <w:sz w:val="22"/>
          <w:szCs w:val="22"/>
        </w:rPr>
        <w:t xml:space="preserve">Procedura aktualizacji LSR </w:t>
      </w:r>
    </w:p>
    <w:p w14:paraId="768FC63E" w14:textId="77777777" w:rsidR="00E1071F" w:rsidRPr="00C61120" w:rsidRDefault="00B95F43" w:rsidP="000E7140">
      <w:pPr>
        <w:pStyle w:val="Default"/>
        <w:rPr>
          <w:sz w:val="22"/>
          <w:szCs w:val="22"/>
        </w:rPr>
      </w:pPr>
      <w:r w:rsidRPr="00C61120">
        <w:rPr>
          <w:sz w:val="22"/>
          <w:szCs w:val="22"/>
        </w:rPr>
        <w:t xml:space="preserve">zał. 2 </w:t>
      </w:r>
      <w:r w:rsidR="00E1071F" w:rsidRPr="00C61120">
        <w:rPr>
          <w:sz w:val="22"/>
          <w:szCs w:val="22"/>
        </w:rPr>
        <w:t xml:space="preserve">Procedury dokonywania ewaluacji i monitoringu </w:t>
      </w:r>
    </w:p>
    <w:p w14:paraId="04B53F40" w14:textId="77777777" w:rsidR="00E1071F" w:rsidRPr="00C61120" w:rsidRDefault="00B95F43" w:rsidP="000E7140">
      <w:pPr>
        <w:pStyle w:val="Default"/>
        <w:rPr>
          <w:sz w:val="22"/>
          <w:szCs w:val="22"/>
        </w:rPr>
      </w:pPr>
      <w:r w:rsidRPr="00C61120">
        <w:rPr>
          <w:sz w:val="22"/>
          <w:szCs w:val="22"/>
        </w:rPr>
        <w:t>zał.</w:t>
      </w:r>
      <w:r w:rsidR="00EB349A" w:rsidRPr="00C61120">
        <w:rPr>
          <w:sz w:val="22"/>
          <w:szCs w:val="22"/>
        </w:rPr>
        <w:t xml:space="preserve"> </w:t>
      </w:r>
      <w:r w:rsidRPr="00C61120">
        <w:rPr>
          <w:sz w:val="22"/>
          <w:szCs w:val="22"/>
        </w:rPr>
        <w:t xml:space="preserve">3 </w:t>
      </w:r>
      <w:r w:rsidR="00E1071F" w:rsidRPr="00C61120">
        <w:rPr>
          <w:sz w:val="22"/>
          <w:szCs w:val="22"/>
        </w:rPr>
        <w:t xml:space="preserve">Plan działania </w:t>
      </w:r>
      <w:r w:rsidR="00EB349A" w:rsidRPr="00C61120">
        <w:rPr>
          <w:sz w:val="22"/>
          <w:szCs w:val="22"/>
        </w:rPr>
        <w:t>wskazujący harmonogram osiągania poszczególnych wskaźników produktu</w:t>
      </w:r>
    </w:p>
    <w:p w14:paraId="38481E24" w14:textId="77777777" w:rsidR="00E1071F" w:rsidRPr="00C61120" w:rsidRDefault="00EB349A" w:rsidP="000E7140">
      <w:pPr>
        <w:pStyle w:val="Default"/>
        <w:rPr>
          <w:sz w:val="22"/>
          <w:szCs w:val="22"/>
        </w:rPr>
      </w:pPr>
      <w:r w:rsidRPr="00C61120">
        <w:rPr>
          <w:sz w:val="22"/>
          <w:szCs w:val="22"/>
        </w:rPr>
        <w:t xml:space="preserve">zał. 4 </w:t>
      </w:r>
      <w:r w:rsidR="00E1071F" w:rsidRPr="00C61120">
        <w:rPr>
          <w:sz w:val="22"/>
          <w:szCs w:val="22"/>
        </w:rPr>
        <w:t xml:space="preserve">Budżet LSR </w:t>
      </w:r>
    </w:p>
    <w:p w14:paraId="41B92524" w14:textId="77777777" w:rsidR="00E1071F" w:rsidRDefault="00B95F43" w:rsidP="000E7140">
      <w:pPr>
        <w:spacing w:after="0" w:line="240" w:lineRule="auto"/>
        <w:rPr>
          <w:rFonts w:ascii="Times New Roman" w:hAnsi="Times New Roman" w:cs="Times New Roman"/>
        </w:rPr>
      </w:pPr>
      <w:r w:rsidRPr="00C61120">
        <w:rPr>
          <w:rFonts w:ascii="Times New Roman" w:hAnsi="Times New Roman" w:cs="Times New Roman"/>
        </w:rPr>
        <w:t>zał.</w:t>
      </w:r>
      <w:r w:rsidR="00EB349A" w:rsidRPr="00C61120">
        <w:rPr>
          <w:rFonts w:ascii="Times New Roman" w:hAnsi="Times New Roman" w:cs="Times New Roman"/>
        </w:rPr>
        <w:t xml:space="preserve"> </w:t>
      </w:r>
      <w:r w:rsidRPr="00C61120">
        <w:rPr>
          <w:rFonts w:ascii="Times New Roman" w:hAnsi="Times New Roman" w:cs="Times New Roman"/>
        </w:rPr>
        <w:t xml:space="preserve">5 </w:t>
      </w:r>
      <w:r w:rsidR="00E1071F" w:rsidRPr="00C61120">
        <w:rPr>
          <w:rFonts w:ascii="Times New Roman" w:hAnsi="Times New Roman" w:cs="Times New Roman"/>
        </w:rPr>
        <w:t>Plan komunikacji</w:t>
      </w:r>
    </w:p>
    <w:p w14:paraId="76D2BCA7" w14:textId="77777777" w:rsidR="000B3AD5" w:rsidRDefault="000B3AD5" w:rsidP="000E7140">
      <w:pPr>
        <w:spacing w:after="0" w:line="240" w:lineRule="auto"/>
        <w:rPr>
          <w:rFonts w:ascii="Times New Roman" w:hAnsi="Times New Roman" w:cs="Times New Roman"/>
        </w:rPr>
      </w:pPr>
    </w:p>
    <w:p w14:paraId="0D9C4610" w14:textId="77777777" w:rsidR="000B3AD5" w:rsidRPr="00C61120" w:rsidRDefault="000B3AD5" w:rsidP="000E7140">
      <w:pPr>
        <w:spacing w:after="0" w:line="240" w:lineRule="auto"/>
        <w:rPr>
          <w:rFonts w:ascii="Times New Roman" w:hAnsi="Times New Roman" w:cs="Times New Roman"/>
        </w:rPr>
      </w:pPr>
    </w:p>
    <w:p w14:paraId="3F387CCC" w14:textId="77777777" w:rsidR="00C11D1B" w:rsidRPr="008D0CCD" w:rsidRDefault="00024E5E" w:rsidP="00DF3E20">
      <w:pPr>
        <w:tabs>
          <w:tab w:val="left" w:pos="8700"/>
        </w:tabs>
        <w:rPr>
          <w:rFonts w:ascii="Arial" w:hAnsi="Arial" w:cs="Arial"/>
          <w:b/>
          <w:sz w:val="28"/>
          <w:szCs w:val="28"/>
        </w:rPr>
      </w:pPr>
      <w:r w:rsidRPr="008D0CCD">
        <w:rPr>
          <w:rFonts w:ascii="Arial" w:hAnsi="Arial" w:cs="Arial"/>
          <w:b/>
          <w:sz w:val="28"/>
          <w:szCs w:val="28"/>
        </w:rPr>
        <w:t>I</w:t>
      </w:r>
      <w:r w:rsidR="008D0CCD" w:rsidRPr="008D0CCD">
        <w:rPr>
          <w:rFonts w:ascii="Arial" w:hAnsi="Arial" w:cs="Arial"/>
          <w:b/>
          <w:sz w:val="28"/>
          <w:szCs w:val="28"/>
        </w:rPr>
        <w:t>.</w:t>
      </w:r>
      <w:r w:rsidRPr="008D0CCD">
        <w:rPr>
          <w:rFonts w:ascii="Arial" w:hAnsi="Arial" w:cs="Arial"/>
          <w:b/>
          <w:sz w:val="28"/>
          <w:szCs w:val="28"/>
        </w:rPr>
        <w:t xml:space="preserve"> Charakterystyka LGD </w:t>
      </w:r>
      <w:r w:rsidR="00DF3E20" w:rsidRPr="008D0CCD">
        <w:rPr>
          <w:rFonts w:ascii="Arial" w:hAnsi="Arial" w:cs="Arial"/>
          <w:b/>
          <w:sz w:val="28"/>
          <w:szCs w:val="28"/>
        </w:rPr>
        <w:tab/>
      </w:r>
    </w:p>
    <w:p w14:paraId="751885A8" w14:textId="77777777" w:rsidR="00CC75A9" w:rsidRPr="00541498" w:rsidRDefault="00024E5E" w:rsidP="0052754D">
      <w:pPr>
        <w:pStyle w:val="Akapitzlist"/>
        <w:numPr>
          <w:ilvl w:val="0"/>
          <w:numId w:val="3"/>
        </w:numPr>
        <w:spacing w:line="276" w:lineRule="auto"/>
        <w:jc w:val="both"/>
        <w:rPr>
          <w:rFonts w:ascii="Times New Roman" w:hAnsi="Times New Roman" w:cs="Times New Roman"/>
          <w:bCs/>
          <w:kern w:val="1"/>
        </w:rPr>
      </w:pPr>
      <w:r w:rsidRPr="00E91A2D">
        <w:rPr>
          <w:rFonts w:ascii="Arial" w:hAnsi="Arial" w:cs="Arial"/>
          <w:i/>
          <w:sz w:val="26"/>
          <w:szCs w:val="26"/>
        </w:rPr>
        <w:t>Nazwa LGD</w:t>
      </w:r>
      <w:r w:rsidR="00541498" w:rsidRPr="00541498">
        <w:rPr>
          <w:rFonts w:ascii="Arial" w:hAnsi="Arial" w:cs="Arial"/>
          <w:i/>
          <w:sz w:val="26"/>
          <w:szCs w:val="26"/>
          <w:u w:val="single"/>
        </w:rPr>
        <w:t xml:space="preserve"> </w:t>
      </w:r>
      <w:r w:rsidR="00EC11AE" w:rsidRPr="00541498">
        <w:rPr>
          <w:rFonts w:ascii="Times New Roman" w:hAnsi="Times New Roman" w:cs="Times New Roman"/>
          <w:bCs/>
          <w:kern w:val="1"/>
        </w:rPr>
        <w:t xml:space="preserve">Stowarzyszenie </w:t>
      </w:r>
      <w:r w:rsidR="00EC11AE" w:rsidRPr="00541498">
        <w:rPr>
          <w:rFonts w:ascii="Times New Roman" w:hAnsi="Times New Roman" w:cs="Times New Roman"/>
          <w:b/>
          <w:bCs/>
          <w:kern w:val="1"/>
        </w:rPr>
        <w:t>„Gościniec 4 Żywiołów ”</w:t>
      </w:r>
      <w:r w:rsidR="00EC11AE" w:rsidRPr="00541498">
        <w:rPr>
          <w:rFonts w:ascii="Times New Roman" w:hAnsi="Times New Roman" w:cs="Times New Roman"/>
          <w:bCs/>
          <w:kern w:val="1"/>
        </w:rPr>
        <w:t xml:space="preserve"> jako Stowarzyszenie działa na podstawie ust. z dnia 7 kwietnia 1989 r. Prawo o Stowarzyszeniach (Dz.U. z 2003r. Nr 96, poz.874, z 2004r. poz.102, poz.1055, z 2007r. 112, poz.766 oraz z 2011r. Nr 112, poz.654, na podstawie art.15 ustawy z 7 marca 2007 r. o wspieraniu rozwoju obszarów wiejskich z udziałem środków Europejskiego Funduszu Rolnego na rzecz Rozwoju Obszarów Wiejskich (Dz. U. Nr 64, poz.427 oraz 2008r. Nr 98, poz.634 oraz Ustawy z dnia 20 lutego 2015r. o rozwoju lokalnym z udziałem lokalnej społeczności (Dz. U. z 18 marca 2015r., poz. 378). Ustawy o wspieraniu rozwoju obszarów wiejskich z 20 lutego 2015r. (Dz.U. poz.349 z dnia 13 marca 2015r.) Rozporządzenia Parlamentu Europejskiego i Rady (UE) Nr 1303/2013 z dnia 17 grudnia 2013r. </w:t>
      </w:r>
      <w:r w:rsidR="00541498" w:rsidRPr="00541498">
        <w:rPr>
          <w:rFonts w:ascii="Times New Roman" w:hAnsi="Times New Roman" w:cs="Times New Roman"/>
          <w:bCs/>
          <w:kern w:val="1"/>
        </w:rPr>
        <w:t xml:space="preserve"> </w:t>
      </w:r>
      <w:r w:rsidR="00EC11AE" w:rsidRPr="00541498">
        <w:rPr>
          <w:rFonts w:ascii="Times New Roman" w:hAnsi="Times New Roman" w:cs="Times New Roman"/>
          <w:bCs/>
          <w:kern w:val="1"/>
        </w:rPr>
        <w:t xml:space="preserve">Organem nadzoru nad Stowarzyszeniem jest Marszałek Województwa </w:t>
      </w:r>
      <w:r w:rsidR="00CC75A9" w:rsidRPr="00541498">
        <w:rPr>
          <w:rFonts w:ascii="Times New Roman" w:hAnsi="Times New Roman" w:cs="Times New Roman"/>
          <w:bCs/>
          <w:kern w:val="1"/>
        </w:rPr>
        <w:t xml:space="preserve"> Małopolskiego. </w:t>
      </w:r>
      <w:r w:rsidR="00EC11AE" w:rsidRPr="00541498">
        <w:rPr>
          <w:rFonts w:ascii="Times New Roman" w:hAnsi="Times New Roman" w:cs="Times New Roman"/>
          <w:bCs/>
          <w:kern w:val="1"/>
        </w:rPr>
        <w:t xml:space="preserve"> Stowarzyszenie posiada osobowość prawną</w:t>
      </w:r>
      <w:r w:rsidR="00CC75A9" w:rsidRPr="00541498">
        <w:rPr>
          <w:rFonts w:ascii="Times New Roman" w:hAnsi="Times New Roman" w:cs="Times New Roman"/>
          <w:bCs/>
          <w:kern w:val="1"/>
        </w:rPr>
        <w:t xml:space="preserve">, 10 marca 2006 zostało wpisane do KRS pod numerem </w:t>
      </w:r>
      <w:r w:rsidR="00CC75A9" w:rsidRPr="00541498">
        <w:rPr>
          <w:rFonts w:ascii="Times New Roman" w:hAnsi="Times New Roman" w:cs="Times New Roman"/>
        </w:rPr>
        <w:t xml:space="preserve"> 0000252607</w:t>
      </w:r>
      <w:r w:rsidR="00EC11AE" w:rsidRPr="00541498">
        <w:rPr>
          <w:rFonts w:ascii="Times New Roman" w:hAnsi="Times New Roman" w:cs="Times New Roman"/>
          <w:bCs/>
          <w:kern w:val="1"/>
        </w:rPr>
        <w:t>. Siedzibą Stowarzy</w:t>
      </w:r>
      <w:r w:rsidR="00CC75A9" w:rsidRPr="00541498">
        <w:rPr>
          <w:rFonts w:ascii="Times New Roman" w:hAnsi="Times New Roman" w:cs="Times New Roman"/>
          <w:bCs/>
          <w:kern w:val="1"/>
        </w:rPr>
        <w:t>szenia jest miejscowość Lanckorona , gdzie pod adresem Lanckorona 587 znajduje się b</w:t>
      </w:r>
      <w:r w:rsidR="00EC11AE" w:rsidRPr="00541498">
        <w:rPr>
          <w:rFonts w:ascii="Times New Roman" w:hAnsi="Times New Roman" w:cs="Times New Roman"/>
          <w:bCs/>
          <w:kern w:val="1"/>
        </w:rPr>
        <w:t>iuro</w:t>
      </w:r>
      <w:r w:rsidR="00CC75A9" w:rsidRPr="00541498">
        <w:rPr>
          <w:rFonts w:ascii="Times New Roman" w:hAnsi="Times New Roman" w:cs="Times New Roman"/>
          <w:bCs/>
          <w:kern w:val="1"/>
        </w:rPr>
        <w:t xml:space="preserve"> LGD.</w:t>
      </w:r>
    </w:p>
    <w:p w14:paraId="48CC7F48" w14:textId="77777777" w:rsidR="00024E5E" w:rsidRPr="000B493A" w:rsidRDefault="00024E5E" w:rsidP="0052754D">
      <w:pPr>
        <w:pStyle w:val="Akapitzlist"/>
        <w:numPr>
          <w:ilvl w:val="0"/>
          <w:numId w:val="3"/>
        </w:numPr>
        <w:spacing w:line="276" w:lineRule="auto"/>
        <w:jc w:val="both"/>
        <w:rPr>
          <w:rFonts w:ascii="Arial" w:hAnsi="Arial" w:cs="Arial"/>
          <w:i/>
          <w:sz w:val="26"/>
          <w:szCs w:val="26"/>
          <w:u w:val="single"/>
        </w:rPr>
      </w:pPr>
      <w:r w:rsidRPr="000B493A">
        <w:rPr>
          <w:rFonts w:ascii="Arial" w:hAnsi="Arial" w:cs="Arial"/>
          <w:i/>
          <w:sz w:val="26"/>
          <w:szCs w:val="26"/>
          <w:u w:val="single"/>
        </w:rPr>
        <w:t xml:space="preserve">Opis obszaru </w:t>
      </w:r>
      <w:r w:rsidR="00541498">
        <w:rPr>
          <w:rFonts w:ascii="Arial" w:hAnsi="Arial" w:cs="Arial"/>
          <w:i/>
          <w:sz w:val="26"/>
          <w:szCs w:val="26"/>
          <w:u w:val="single"/>
        </w:rPr>
        <w:t>3. mapa</w:t>
      </w:r>
    </w:p>
    <w:p w14:paraId="683BD3BB" w14:textId="77777777" w:rsidR="00F94C05" w:rsidRDefault="009D5DEE" w:rsidP="00024E5E">
      <w:pPr>
        <w:jc w:val="both"/>
        <w:rPr>
          <w:rFonts w:ascii="Times New Roman" w:hAnsi="Times New Roman" w:cs="Times New Roman"/>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14:anchorId="363C4346" wp14:editId="40ED9FE2">
            <wp:simplePos x="0" y="0"/>
            <wp:positionH relativeFrom="margin">
              <wp:posOffset>2063750</wp:posOffset>
            </wp:positionH>
            <wp:positionV relativeFrom="margin">
              <wp:posOffset>7018655</wp:posOffset>
            </wp:positionV>
            <wp:extent cx="4613910" cy="1795145"/>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t="26937" b="17845"/>
                    <a:stretch>
                      <a:fillRect/>
                    </a:stretch>
                  </pic:blipFill>
                  <pic:spPr>
                    <a:xfrm>
                      <a:off x="0" y="0"/>
                      <a:ext cx="4613910" cy="1795145"/>
                    </a:xfrm>
                    <a:prstGeom prst="rect">
                      <a:avLst/>
                    </a:prstGeom>
                    <a:noFill/>
                    <a:ln>
                      <a:noFill/>
                      <a:prstDash/>
                    </a:ln>
                  </pic:spPr>
                </pic:pic>
              </a:graphicData>
            </a:graphic>
          </wp:anchor>
        </w:drawing>
      </w:r>
      <w:r w:rsidR="00024E5E" w:rsidRPr="00024E5E">
        <w:rPr>
          <w:rFonts w:ascii="Times New Roman" w:hAnsi="Times New Roman" w:cs="Times New Roman"/>
        </w:rPr>
        <w:t>Cztery gminy Obszaru LGD „Gościniec 4 żywiołów”: Lanckorona, Mucharz, Stryszów i Kalwaria Zebrzydowska znajdują się na terenie powiatu wadowickiego, położonego w zachodnio – południowej części województwa małopolskiego, ze stolicą w Wadowicach. Trzy z nich to gminy wiejskie:   Lanckorona, Mucharz, Stryszów, jedna- Kalwaria Zebrzydowska to gmina miejsko – wiejska.</w:t>
      </w:r>
      <w:r w:rsidR="00F94C05">
        <w:rPr>
          <w:rFonts w:ascii="Times New Roman" w:hAnsi="Times New Roman" w:cs="Times New Roman"/>
        </w:rPr>
        <w:t xml:space="preserve"> Gminy LGD tworzą spójny geograficznie obszar.</w:t>
      </w:r>
      <w:r w:rsidR="00E91A2D">
        <w:rPr>
          <w:rFonts w:ascii="Times New Roman" w:hAnsi="Times New Roman" w:cs="Times New Roman"/>
        </w:rPr>
        <w:t xml:space="preserve"> </w:t>
      </w:r>
    </w:p>
    <w:p w14:paraId="5A36A052" w14:textId="77777777" w:rsidR="00024E5E" w:rsidRPr="00024E5E" w:rsidRDefault="00024E5E" w:rsidP="004E6E1C">
      <w:pPr>
        <w:jc w:val="both"/>
        <w:rPr>
          <w:rFonts w:ascii="Times New Roman" w:hAnsi="Times New Roman" w:cs="Times New Roman"/>
        </w:rPr>
      </w:pPr>
      <w:r w:rsidRPr="00024E5E">
        <w:rPr>
          <w:rFonts w:ascii="Times New Roman" w:hAnsi="Times New Roman" w:cs="Times New Roman"/>
        </w:rPr>
        <w:t>Liczba mieszkańców obszaru LGD „Gościniec 4 Żywio</w:t>
      </w:r>
      <w:r>
        <w:rPr>
          <w:rFonts w:ascii="Times New Roman" w:hAnsi="Times New Roman" w:cs="Times New Roman"/>
        </w:rPr>
        <w:t xml:space="preserve">łów” na dzień 31. 12.2014 wynosiła </w:t>
      </w:r>
      <w:r w:rsidR="00F47F3D">
        <w:rPr>
          <w:rFonts w:ascii="Times New Roman" w:hAnsi="Times New Roman" w:cs="Times New Roman"/>
        </w:rPr>
        <w:t xml:space="preserve">36882 </w:t>
      </w:r>
      <w:r w:rsidRPr="00024E5E">
        <w:rPr>
          <w:rFonts w:ascii="Times New Roman" w:hAnsi="Times New Roman" w:cs="Times New Roman"/>
        </w:rPr>
        <w:t xml:space="preserve"> osób, </w:t>
      </w:r>
      <w:r w:rsidR="00C23DA6">
        <w:rPr>
          <w:rFonts w:ascii="Times New Roman" w:hAnsi="Times New Roman" w:cs="Times New Roman"/>
        </w:rPr>
        <w:t>p</w:t>
      </w:r>
      <w:r w:rsidR="00C23DA6" w:rsidRPr="00024E5E">
        <w:rPr>
          <w:rFonts w:ascii="Times New Roman" w:hAnsi="Times New Roman" w:cs="Times New Roman"/>
        </w:rPr>
        <w:t xml:space="preserve">owierzchnia obszaru objętego LGD wynosi  </w:t>
      </w:r>
      <w:r w:rsidR="00C23DA6" w:rsidRPr="00F47F3D">
        <w:rPr>
          <w:rFonts w:ascii="Times New Roman" w:hAnsi="Times New Roman" w:cs="Times New Roman"/>
        </w:rPr>
        <w:t xml:space="preserve">198,9 </w:t>
      </w:r>
      <w:r w:rsidR="00C23DA6" w:rsidRPr="00F47F3D">
        <w:rPr>
          <w:rFonts w:ascii="Times New Roman" w:hAnsi="Times New Roman" w:cs="Times New Roman"/>
          <w:bCs/>
        </w:rPr>
        <w:t xml:space="preserve">km². </w:t>
      </w:r>
      <w:r w:rsidR="00C23DA6" w:rsidRPr="00024E5E">
        <w:rPr>
          <w:rFonts w:ascii="Times New Roman" w:hAnsi="Times New Roman" w:cs="Times New Roman"/>
        </w:rPr>
        <w:t>Gęstość z</w:t>
      </w:r>
      <w:r w:rsidR="00C23DA6">
        <w:rPr>
          <w:rFonts w:ascii="Times New Roman" w:hAnsi="Times New Roman" w:cs="Times New Roman"/>
        </w:rPr>
        <w:t>aludnienia w obszarze wynosi 185</w:t>
      </w:r>
      <w:r w:rsidR="00C23DA6" w:rsidRPr="00024E5E">
        <w:rPr>
          <w:rFonts w:ascii="Times New Roman" w:hAnsi="Times New Roman" w:cs="Times New Roman"/>
        </w:rPr>
        <w:t xml:space="preserve"> osób/km² .  </w:t>
      </w:r>
    </w:p>
    <w:tbl>
      <w:tblPr>
        <w:tblW w:w="9072" w:type="dxa"/>
        <w:tblInd w:w="856" w:type="dxa"/>
        <w:tblLayout w:type="fixed"/>
        <w:tblCellMar>
          <w:left w:w="10" w:type="dxa"/>
          <w:right w:w="10" w:type="dxa"/>
        </w:tblCellMar>
        <w:tblLook w:val="04A0" w:firstRow="1" w:lastRow="0" w:firstColumn="1" w:lastColumn="0" w:noHBand="0" w:noVBand="1"/>
      </w:tblPr>
      <w:tblGrid>
        <w:gridCol w:w="2410"/>
        <w:gridCol w:w="1701"/>
        <w:gridCol w:w="2835"/>
        <w:gridCol w:w="2126"/>
      </w:tblGrid>
      <w:tr w:rsidR="00F47F3D" w:rsidRPr="00024E5E" w14:paraId="1A281557" w14:textId="77777777" w:rsidTr="00E91A2D">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B15F7F" w14:textId="77777777" w:rsidR="00F47F3D" w:rsidRPr="00F94C05" w:rsidRDefault="00F47F3D" w:rsidP="000B493A">
            <w:pPr>
              <w:pStyle w:val="Standard"/>
              <w:spacing w:after="0" w:line="240" w:lineRule="auto"/>
              <w:jc w:val="center"/>
              <w:rPr>
                <w:rFonts w:ascii="Times New Roman" w:hAnsi="Times New Roman" w:cs="Times New Roman"/>
                <w:b/>
              </w:rPr>
            </w:pPr>
            <w:r w:rsidRPr="00F94C05">
              <w:rPr>
                <w:rFonts w:ascii="Times New Roman" w:hAnsi="Times New Roman" w:cs="Times New Roman"/>
                <w:b/>
              </w:rPr>
              <w:lastRenderedPageBreak/>
              <w:t>Gmina</w:t>
            </w:r>
          </w:p>
        </w:tc>
        <w:tc>
          <w:tcPr>
            <w:tcW w:w="17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A9990D" w14:textId="77777777" w:rsidR="00F47F3D" w:rsidRPr="00F94C05" w:rsidRDefault="00F47F3D" w:rsidP="000B493A">
            <w:pPr>
              <w:pStyle w:val="Standard"/>
              <w:spacing w:after="0" w:line="240" w:lineRule="auto"/>
              <w:jc w:val="center"/>
              <w:rPr>
                <w:rFonts w:ascii="Times New Roman" w:hAnsi="Times New Roman" w:cs="Times New Roman"/>
                <w:b/>
              </w:rPr>
            </w:pPr>
            <w:r w:rsidRPr="00F94C05">
              <w:rPr>
                <w:rFonts w:ascii="Times New Roman" w:hAnsi="Times New Roman" w:cs="Times New Roman"/>
                <w:b/>
              </w:rPr>
              <w:t>Liczba mieszkańców</w:t>
            </w:r>
          </w:p>
        </w:tc>
        <w:tc>
          <w:tcPr>
            <w:tcW w:w="2835" w:type="dxa"/>
            <w:tcBorders>
              <w:top w:val="single" w:sz="2" w:space="0" w:color="000000"/>
              <w:left w:val="single" w:sz="2" w:space="0" w:color="000000"/>
              <w:bottom w:val="single" w:sz="2" w:space="0" w:color="000000"/>
              <w:right w:val="single" w:sz="2" w:space="0" w:color="000000"/>
            </w:tcBorders>
          </w:tcPr>
          <w:p w14:paraId="746162C2" w14:textId="77777777" w:rsidR="00F47F3D" w:rsidRPr="00F47F3D" w:rsidRDefault="00F47F3D" w:rsidP="000B493A">
            <w:pPr>
              <w:pStyle w:val="Standard"/>
              <w:spacing w:after="0" w:line="240" w:lineRule="auto"/>
              <w:jc w:val="center"/>
              <w:rPr>
                <w:rFonts w:ascii="Times New Roman" w:hAnsi="Times New Roman" w:cs="Times New Roman"/>
                <w:b/>
              </w:rPr>
            </w:pPr>
            <w:r w:rsidRPr="00F47F3D">
              <w:rPr>
                <w:rFonts w:ascii="Times New Roman" w:hAnsi="Times New Roman" w:cs="Times New Roman"/>
                <w:b/>
              </w:rPr>
              <w:t xml:space="preserve">Powierzchnia gmin w </w:t>
            </w:r>
            <w:r w:rsidRPr="00F47F3D">
              <w:rPr>
                <w:rFonts w:ascii="Times New Roman" w:hAnsi="Times New Roman" w:cs="Times New Roman"/>
                <w:b/>
                <w:bCs/>
              </w:rPr>
              <w:t xml:space="preserve">km². </w:t>
            </w:r>
          </w:p>
        </w:tc>
        <w:tc>
          <w:tcPr>
            <w:tcW w:w="2126" w:type="dxa"/>
            <w:tcBorders>
              <w:top w:val="single" w:sz="2" w:space="0" w:color="000000"/>
              <w:left w:val="single" w:sz="2" w:space="0" w:color="000000"/>
              <w:bottom w:val="single" w:sz="2" w:space="0" w:color="000000"/>
              <w:right w:val="single" w:sz="2" w:space="0" w:color="000000"/>
            </w:tcBorders>
          </w:tcPr>
          <w:p w14:paraId="5716A0EA" w14:textId="77777777" w:rsidR="00F47F3D" w:rsidRPr="00F47F3D"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 xml:space="preserve">Liczba miejscowości </w:t>
            </w:r>
          </w:p>
        </w:tc>
      </w:tr>
      <w:tr w:rsidR="00F47F3D" w:rsidRPr="00024E5E" w14:paraId="0CCFF2CE"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EC76667"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Kalwaria Zebrzydowska</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B02EF3"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19899</w:t>
            </w:r>
          </w:p>
        </w:tc>
        <w:tc>
          <w:tcPr>
            <w:tcW w:w="2835" w:type="dxa"/>
            <w:tcBorders>
              <w:left w:val="single" w:sz="2" w:space="0" w:color="000000"/>
              <w:bottom w:val="single" w:sz="2" w:space="0" w:color="000000"/>
              <w:right w:val="single" w:sz="2" w:space="0" w:color="000000"/>
            </w:tcBorders>
          </w:tcPr>
          <w:p w14:paraId="0C05D63B"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75,26</w:t>
            </w:r>
          </w:p>
        </w:tc>
        <w:tc>
          <w:tcPr>
            <w:tcW w:w="2126" w:type="dxa"/>
            <w:tcBorders>
              <w:left w:val="single" w:sz="2" w:space="0" w:color="000000"/>
              <w:bottom w:val="single" w:sz="2" w:space="0" w:color="000000"/>
              <w:right w:val="single" w:sz="2" w:space="0" w:color="000000"/>
            </w:tcBorders>
          </w:tcPr>
          <w:p w14:paraId="56F84084"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12</w:t>
            </w:r>
          </w:p>
        </w:tc>
      </w:tr>
      <w:tr w:rsidR="00F47F3D" w:rsidRPr="00024E5E" w14:paraId="194865B4"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0A27D10"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Lanckorona</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A49972"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6137</w:t>
            </w:r>
          </w:p>
        </w:tc>
        <w:tc>
          <w:tcPr>
            <w:tcW w:w="2835" w:type="dxa"/>
            <w:tcBorders>
              <w:left w:val="single" w:sz="2" w:space="0" w:color="000000"/>
              <w:bottom w:val="single" w:sz="2" w:space="0" w:color="000000"/>
              <w:right w:val="single" w:sz="2" w:space="0" w:color="000000"/>
            </w:tcBorders>
          </w:tcPr>
          <w:p w14:paraId="099F5A99"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40,43</w:t>
            </w:r>
          </w:p>
        </w:tc>
        <w:tc>
          <w:tcPr>
            <w:tcW w:w="2126" w:type="dxa"/>
            <w:tcBorders>
              <w:left w:val="single" w:sz="2" w:space="0" w:color="000000"/>
              <w:bottom w:val="single" w:sz="2" w:space="0" w:color="000000"/>
              <w:right w:val="single" w:sz="2" w:space="0" w:color="000000"/>
            </w:tcBorders>
          </w:tcPr>
          <w:p w14:paraId="41634B31"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5</w:t>
            </w:r>
          </w:p>
        </w:tc>
      </w:tr>
      <w:tr w:rsidR="00F47F3D" w:rsidRPr="00024E5E" w14:paraId="614A847E"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9726823"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Mucharz</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11AD9B"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4023</w:t>
            </w:r>
          </w:p>
        </w:tc>
        <w:tc>
          <w:tcPr>
            <w:tcW w:w="2835" w:type="dxa"/>
            <w:tcBorders>
              <w:left w:val="single" w:sz="2" w:space="0" w:color="000000"/>
              <w:bottom w:val="single" w:sz="2" w:space="0" w:color="000000"/>
              <w:right w:val="single" w:sz="2" w:space="0" w:color="000000"/>
            </w:tcBorders>
          </w:tcPr>
          <w:p w14:paraId="123DD134"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37,31</w:t>
            </w:r>
          </w:p>
        </w:tc>
        <w:tc>
          <w:tcPr>
            <w:tcW w:w="2126" w:type="dxa"/>
            <w:tcBorders>
              <w:left w:val="single" w:sz="2" w:space="0" w:color="000000"/>
              <w:bottom w:val="single" w:sz="2" w:space="0" w:color="000000"/>
              <w:right w:val="single" w:sz="2" w:space="0" w:color="000000"/>
            </w:tcBorders>
          </w:tcPr>
          <w:p w14:paraId="688F6CB7"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w:t>
            </w:r>
          </w:p>
        </w:tc>
      </w:tr>
      <w:tr w:rsidR="00F47F3D" w:rsidRPr="00024E5E" w14:paraId="43CEDF81"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02C9B1B7" w14:textId="77777777" w:rsidR="00F47F3D" w:rsidRPr="00024E5E" w:rsidRDefault="00F47F3D" w:rsidP="000B493A">
            <w:pPr>
              <w:pStyle w:val="Standard"/>
              <w:spacing w:after="0" w:line="240" w:lineRule="auto"/>
              <w:rPr>
                <w:rFonts w:ascii="Times New Roman" w:hAnsi="Times New Roman" w:cs="Times New Roman"/>
              </w:rPr>
            </w:pPr>
            <w:r w:rsidRPr="00024E5E">
              <w:rPr>
                <w:rFonts w:ascii="Times New Roman" w:hAnsi="Times New Roman" w:cs="Times New Roman"/>
                <w:color w:val="000000"/>
              </w:rPr>
              <w:t>Stryszów</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B36817" w14:textId="77777777" w:rsidR="00F47F3D" w:rsidRPr="00024E5E"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6823</w:t>
            </w:r>
          </w:p>
        </w:tc>
        <w:tc>
          <w:tcPr>
            <w:tcW w:w="2835" w:type="dxa"/>
            <w:tcBorders>
              <w:left w:val="single" w:sz="2" w:space="0" w:color="000000"/>
              <w:bottom w:val="single" w:sz="2" w:space="0" w:color="000000"/>
              <w:right w:val="single" w:sz="2" w:space="0" w:color="000000"/>
            </w:tcBorders>
          </w:tcPr>
          <w:p w14:paraId="13ACED16" w14:textId="77777777" w:rsidR="00F47F3D" w:rsidRPr="007B6F57" w:rsidRDefault="00F47F3D" w:rsidP="000B493A">
            <w:pPr>
              <w:pStyle w:val="Standard"/>
              <w:spacing w:after="0" w:line="240" w:lineRule="auto"/>
              <w:jc w:val="center"/>
              <w:rPr>
                <w:rFonts w:ascii="Times New Roman" w:hAnsi="Times New Roman" w:cs="Times New Roman"/>
              </w:rPr>
            </w:pPr>
            <w:r w:rsidRPr="007B6F57">
              <w:rPr>
                <w:rFonts w:ascii="Times New Roman" w:hAnsi="Times New Roman" w:cs="Times New Roman"/>
              </w:rPr>
              <w:t xml:space="preserve">45,90 </w:t>
            </w:r>
          </w:p>
        </w:tc>
        <w:tc>
          <w:tcPr>
            <w:tcW w:w="2126" w:type="dxa"/>
            <w:tcBorders>
              <w:left w:val="single" w:sz="2" w:space="0" w:color="000000"/>
              <w:bottom w:val="single" w:sz="2" w:space="0" w:color="000000"/>
              <w:right w:val="single" w:sz="2" w:space="0" w:color="000000"/>
            </w:tcBorders>
          </w:tcPr>
          <w:p w14:paraId="6C102E58" w14:textId="77777777" w:rsidR="00F47F3D" w:rsidRPr="007B6F57" w:rsidRDefault="00F47F3D" w:rsidP="000B493A">
            <w:pPr>
              <w:pStyle w:val="Standard"/>
              <w:spacing w:after="0" w:line="240" w:lineRule="auto"/>
              <w:jc w:val="center"/>
              <w:rPr>
                <w:rFonts w:ascii="Times New Roman" w:hAnsi="Times New Roman" w:cs="Times New Roman"/>
              </w:rPr>
            </w:pPr>
            <w:r>
              <w:rPr>
                <w:rFonts w:ascii="Times New Roman" w:hAnsi="Times New Roman" w:cs="Times New Roman"/>
              </w:rPr>
              <w:t>6</w:t>
            </w:r>
          </w:p>
        </w:tc>
      </w:tr>
      <w:tr w:rsidR="00F47F3D" w:rsidRPr="00024E5E" w14:paraId="71189B95" w14:textId="77777777" w:rsidTr="00E91A2D">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72612350" w14:textId="77777777" w:rsidR="00F47F3D" w:rsidRPr="00F94C05" w:rsidRDefault="00F47F3D" w:rsidP="000B493A">
            <w:pPr>
              <w:pStyle w:val="Standard"/>
              <w:spacing w:after="0" w:line="240" w:lineRule="auto"/>
              <w:rPr>
                <w:rFonts w:ascii="Times New Roman" w:hAnsi="Times New Roman" w:cs="Times New Roman"/>
                <w:b/>
              </w:rPr>
            </w:pPr>
            <w:r w:rsidRPr="00F94C05">
              <w:rPr>
                <w:rFonts w:ascii="Times New Roman" w:hAnsi="Times New Roman" w:cs="Times New Roman"/>
                <w:b/>
              </w:rPr>
              <w:t>Razem</w:t>
            </w:r>
          </w:p>
        </w:tc>
        <w:tc>
          <w:tcPr>
            <w:tcW w:w="17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4B0E5" w14:textId="77777777" w:rsidR="00F47F3D" w:rsidRPr="007B6F57"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36882</w:t>
            </w:r>
          </w:p>
        </w:tc>
        <w:tc>
          <w:tcPr>
            <w:tcW w:w="2835" w:type="dxa"/>
            <w:tcBorders>
              <w:left w:val="single" w:sz="2" w:space="0" w:color="000000"/>
              <w:bottom w:val="single" w:sz="2" w:space="0" w:color="000000"/>
              <w:right w:val="single" w:sz="2" w:space="0" w:color="000000"/>
            </w:tcBorders>
          </w:tcPr>
          <w:p w14:paraId="4A530C58" w14:textId="77777777" w:rsidR="00F47F3D" w:rsidRPr="007B6F57" w:rsidRDefault="00F47F3D" w:rsidP="000B493A">
            <w:pPr>
              <w:pStyle w:val="Standard"/>
              <w:spacing w:after="0" w:line="240" w:lineRule="auto"/>
              <w:jc w:val="center"/>
              <w:rPr>
                <w:rFonts w:ascii="Times New Roman" w:hAnsi="Times New Roman" w:cs="Times New Roman"/>
                <w:b/>
              </w:rPr>
            </w:pPr>
            <w:r w:rsidRPr="007B6F57">
              <w:rPr>
                <w:rFonts w:ascii="Times New Roman" w:hAnsi="Times New Roman" w:cs="Times New Roman"/>
                <w:b/>
              </w:rPr>
              <w:t>198, 90</w:t>
            </w:r>
          </w:p>
        </w:tc>
        <w:tc>
          <w:tcPr>
            <w:tcW w:w="2126" w:type="dxa"/>
            <w:tcBorders>
              <w:left w:val="single" w:sz="2" w:space="0" w:color="000000"/>
              <w:bottom w:val="single" w:sz="2" w:space="0" w:color="000000"/>
              <w:right w:val="single" w:sz="2" w:space="0" w:color="000000"/>
            </w:tcBorders>
          </w:tcPr>
          <w:p w14:paraId="6F0D6CEC" w14:textId="77777777" w:rsidR="00F47F3D" w:rsidRPr="007B6F57" w:rsidRDefault="00F47F3D" w:rsidP="000B493A">
            <w:pPr>
              <w:pStyle w:val="Standard"/>
              <w:spacing w:after="0" w:line="240" w:lineRule="auto"/>
              <w:jc w:val="center"/>
              <w:rPr>
                <w:rFonts w:ascii="Times New Roman" w:hAnsi="Times New Roman" w:cs="Times New Roman"/>
                <w:b/>
              </w:rPr>
            </w:pPr>
            <w:r>
              <w:rPr>
                <w:rFonts w:ascii="Times New Roman" w:hAnsi="Times New Roman" w:cs="Times New Roman"/>
                <w:b/>
              </w:rPr>
              <w:t>29</w:t>
            </w:r>
          </w:p>
        </w:tc>
      </w:tr>
    </w:tbl>
    <w:p w14:paraId="58159B17" w14:textId="77777777" w:rsidR="004B1B25" w:rsidRPr="000879D8" w:rsidRDefault="000879D8" w:rsidP="000879D8">
      <w:pPr>
        <w:pStyle w:val="Standard"/>
        <w:spacing w:after="0" w:line="240" w:lineRule="auto"/>
        <w:jc w:val="both"/>
        <w:rPr>
          <w:rFonts w:ascii="Times New Roman" w:hAnsi="Times New Roman" w:cs="Times New Roman"/>
          <w:i/>
        </w:rPr>
      </w:pPr>
      <w:r w:rsidRPr="000879D8">
        <w:rPr>
          <w:rFonts w:ascii="Times New Roman" w:hAnsi="Times New Roman" w:cs="Times New Roman"/>
          <w:i/>
        </w:rPr>
        <w:t xml:space="preserve">Tabela zestawienie powierzchni oraz liczby mieszkańców gmin wchodzących w skład LGD </w:t>
      </w:r>
      <w:r>
        <w:rPr>
          <w:rFonts w:ascii="Times New Roman" w:hAnsi="Times New Roman" w:cs="Times New Roman"/>
          <w:i/>
        </w:rPr>
        <w:t>(</w:t>
      </w:r>
      <w:r w:rsidRPr="000879D8">
        <w:rPr>
          <w:rFonts w:ascii="Times New Roman" w:hAnsi="Times New Roman" w:cs="Times New Roman"/>
          <w:i/>
        </w:rPr>
        <w:t>opracowanie własne na podstawie źródeł: GUS Bank Danych Lokalnych</w:t>
      </w:r>
      <w:r>
        <w:rPr>
          <w:rFonts w:ascii="Times New Roman" w:hAnsi="Times New Roman" w:cs="Times New Roman"/>
          <w:i/>
        </w:rPr>
        <w:t>)</w:t>
      </w:r>
    </w:p>
    <w:p w14:paraId="4FEB93DA" w14:textId="77777777" w:rsidR="00B36155" w:rsidRDefault="00B36155" w:rsidP="004B1B25">
      <w:pPr>
        <w:pStyle w:val="Standard"/>
        <w:spacing w:after="0" w:line="240" w:lineRule="auto"/>
        <w:jc w:val="both"/>
        <w:rPr>
          <w:rFonts w:ascii="Times New Roman" w:hAnsi="Times New Roman" w:cs="Times New Roman"/>
        </w:rPr>
      </w:pPr>
    </w:p>
    <w:p w14:paraId="1B93EB83" w14:textId="77777777" w:rsidR="00F94C05" w:rsidRPr="00F47F3D" w:rsidRDefault="00F94C05" w:rsidP="004B1B25">
      <w:pPr>
        <w:pStyle w:val="Standard"/>
        <w:spacing w:after="0" w:line="240" w:lineRule="auto"/>
        <w:jc w:val="both"/>
        <w:rPr>
          <w:rFonts w:ascii="Times New Roman" w:hAnsi="Times New Roman" w:cs="Times New Roman"/>
        </w:rPr>
      </w:pPr>
      <w:r w:rsidRPr="00F47F3D">
        <w:rPr>
          <w:rFonts w:ascii="Times New Roman" w:hAnsi="Times New Roman" w:cs="Times New Roman"/>
        </w:rPr>
        <w:t xml:space="preserve">Gminy Obszaru LGD położone są równoleżnikowo, tworząc strukturę łańcuchową wpisaną pomiędzy dwie dominanty geograficzne: Pogórze Wielickie - od północy i Beskid Makowski - od południa. Do zachodniej części Obszaru przylega obszar Beskidu Małego, o randze parku krajobrazowego. Poniższe zestawienie i mapa przedstawia usytuowanie gmin „Gościńca 4 Żywiołów” względem szlaków komunikacyjnych: </w:t>
      </w:r>
    </w:p>
    <w:p w14:paraId="14BEC7DA" w14:textId="77777777" w:rsidR="00F94C05" w:rsidRPr="00F47F3D" w:rsidRDefault="009D5DEE" w:rsidP="00672FDF">
      <w:pPr>
        <w:pStyle w:val="Default"/>
        <w:numPr>
          <w:ilvl w:val="0"/>
          <w:numId w:val="2"/>
        </w:numPr>
        <w:adjustRightInd/>
        <w:ind w:left="357" w:hanging="357"/>
        <w:rPr>
          <w:sz w:val="22"/>
          <w:szCs w:val="22"/>
        </w:rPr>
      </w:pPr>
      <w:r>
        <w:rPr>
          <w:noProof/>
          <w:lang w:eastAsia="pl-PL"/>
        </w:rPr>
        <w:drawing>
          <wp:anchor distT="0" distB="0" distL="114300" distR="114300" simplePos="0" relativeHeight="251660288" behindDoc="0" locked="0" layoutInCell="1" allowOverlap="1" wp14:anchorId="771B7791" wp14:editId="73C6E70A">
            <wp:simplePos x="0" y="0"/>
            <wp:positionH relativeFrom="margin">
              <wp:posOffset>3164840</wp:posOffset>
            </wp:positionH>
            <wp:positionV relativeFrom="margin">
              <wp:posOffset>2546985</wp:posOffset>
            </wp:positionV>
            <wp:extent cx="3771265" cy="2028825"/>
            <wp:effectExtent l="0" t="0" r="635" b="9525"/>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19188" t="11486" r="16973" b="8109"/>
                    <a:stretch>
                      <a:fillRect/>
                    </a:stretch>
                  </pic:blipFill>
                  <pic:spPr>
                    <a:xfrm>
                      <a:off x="0" y="0"/>
                      <a:ext cx="3771265" cy="2028825"/>
                    </a:xfrm>
                    <a:prstGeom prst="rect">
                      <a:avLst/>
                    </a:prstGeom>
                    <a:noFill/>
                    <a:ln>
                      <a:noFill/>
                      <a:prstDash/>
                    </a:ln>
                  </pic:spPr>
                </pic:pic>
              </a:graphicData>
            </a:graphic>
          </wp:anchor>
        </w:drawing>
      </w:r>
      <w:r w:rsidR="00F94C05" w:rsidRPr="00F47F3D">
        <w:rPr>
          <w:sz w:val="22"/>
          <w:szCs w:val="22"/>
        </w:rPr>
        <w:t xml:space="preserve">Gmina Mucharz – położona jest przy przelotowej drodze krajowej nr 28. </w:t>
      </w:r>
    </w:p>
    <w:p w14:paraId="76059FB4"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 xml:space="preserve">Gmina Stryszów – leży w pobliżu drogi krajowej nr 28 i 52 i posiada drogi powiatowe. </w:t>
      </w:r>
    </w:p>
    <w:p w14:paraId="50CCAE5B"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 xml:space="preserve">Gmina Lanckorona – leży przy drodze krajowej nr 52 i posiada drogi powiatowe </w:t>
      </w:r>
    </w:p>
    <w:p w14:paraId="5749BD89" w14:textId="77777777" w:rsidR="00F94C05" w:rsidRPr="00F47F3D" w:rsidRDefault="00F94C05" w:rsidP="00672FDF">
      <w:pPr>
        <w:pStyle w:val="Default"/>
        <w:numPr>
          <w:ilvl w:val="0"/>
          <w:numId w:val="2"/>
        </w:numPr>
        <w:adjustRightInd/>
        <w:ind w:left="357" w:hanging="357"/>
        <w:rPr>
          <w:sz w:val="22"/>
          <w:szCs w:val="22"/>
        </w:rPr>
      </w:pPr>
      <w:r w:rsidRPr="00F47F3D">
        <w:rPr>
          <w:sz w:val="22"/>
          <w:szCs w:val="22"/>
        </w:rPr>
        <w:t>Gmina Kalwaria Zebrzydowska – położona jest przy drodze krajowej nr  52</w:t>
      </w:r>
    </w:p>
    <w:p w14:paraId="42F920DD" w14:textId="77777777" w:rsidR="000879D8" w:rsidRDefault="000879D8" w:rsidP="004E6E1C">
      <w:pPr>
        <w:pStyle w:val="Standard"/>
        <w:tabs>
          <w:tab w:val="left" w:pos="300"/>
          <w:tab w:val="center" w:pos="2154"/>
        </w:tabs>
        <w:rPr>
          <w:rFonts w:ascii="Times New Roman" w:hAnsi="Times New Roman" w:cs="Times New Roman"/>
        </w:rPr>
      </w:pPr>
    </w:p>
    <w:p w14:paraId="6A6E8DEF" w14:textId="77777777" w:rsidR="00024E5E" w:rsidRPr="004E6E1C" w:rsidRDefault="00024E5E" w:rsidP="004E6E1C">
      <w:pPr>
        <w:pStyle w:val="Standard"/>
        <w:tabs>
          <w:tab w:val="left" w:pos="300"/>
          <w:tab w:val="center" w:pos="2154"/>
        </w:tabs>
        <w:rPr>
          <w:rFonts w:ascii="Times New Roman" w:hAnsi="Times New Roman" w:cs="Times New Roman"/>
        </w:rPr>
      </w:pPr>
      <w:r w:rsidRPr="004E6E1C">
        <w:rPr>
          <w:rFonts w:ascii="Times New Roman" w:hAnsi="Times New Roman" w:cs="Times New Roman"/>
        </w:rPr>
        <w:t>Gminy mają stosunkowo dobrze rozwiniętą sieć połączeń drogowych, która powinna ulec rozbudowie</w:t>
      </w:r>
      <w:r w:rsidR="004E6E1C" w:rsidRPr="004E6E1C">
        <w:rPr>
          <w:rFonts w:ascii="Times New Roman" w:hAnsi="Times New Roman" w:cs="Times New Roman"/>
        </w:rPr>
        <w:t xml:space="preserve"> </w:t>
      </w:r>
      <w:r w:rsidRPr="004E6E1C">
        <w:rPr>
          <w:rFonts w:ascii="Times New Roman" w:hAnsi="Times New Roman" w:cs="Times New Roman"/>
        </w:rPr>
        <w:t xml:space="preserve">i poprawie jakości w związku z planowanym rozwojem turystyki . Duże znaczenie dla rozwoju Gościńca </w:t>
      </w:r>
      <w:r w:rsidR="00F74F56" w:rsidRPr="004E6E1C">
        <w:rPr>
          <w:rFonts w:ascii="Times New Roman" w:hAnsi="Times New Roman" w:cs="Times New Roman"/>
        </w:rPr>
        <w:t xml:space="preserve"> </w:t>
      </w:r>
      <w:r w:rsidRPr="004E6E1C">
        <w:rPr>
          <w:rFonts w:ascii="Times New Roman" w:hAnsi="Times New Roman" w:cs="Times New Roman"/>
        </w:rPr>
        <w:t xml:space="preserve">4 Żywiołów będzie miała budowa dwujezdniowej DK 52 zwanej Beskidzką Drogą Integracyjną Bielsko Biała – Głogoczów, która zdecydowanie ułatwi i przyspieszy bezpieczny dojazd turystów z Krakowa. </w:t>
      </w:r>
    </w:p>
    <w:p w14:paraId="2E47E6E3" w14:textId="77777777" w:rsidR="00F94C05" w:rsidRPr="00E91A2D" w:rsidRDefault="00F94C05"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E91A2D">
        <w:rPr>
          <w:rFonts w:ascii="Arial" w:hAnsi="Arial" w:cs="Arial"/>
          <w:i/>
          <w:color w:val="000000"/>
          <w:sz w:val="26"/>
          <w:szCs w:val="26"/>
        </w:rPr>
        <w:t xml:space="preserve">Opis procesu tworzenia partnerstwa uwzględniający dotychczasowe doświadczenia grupy/jej członków </w:t>
      </w:r>
      <w:r w:rsidR="0018011A" w:rsidRPr="00E91A2D">
        <w:rPr>
          <w:rFonts w:ascii="Arial" w:hAnsi="Arial" w:cs="Arial"/>
          <w:i/>
          <w:color w:val="000000"/>
          <w:sz w:val="26"/>
          <w:szCs w:val="26"/>
        </w:rPr>
        <w:t>we wdrażaniu podejścia Leader</w:t>
      </w:r>
      <w:r w:rsidRPr="00E91A2D">
        <w:rPr>
          <w:rFonts w:ascii="Arial" w:hAnsi="Arial" w:cs="Arial"/>
          <w:i/>
          <w:color w:val="000000"/>
          <w:sz w:val="26"/>
          <w:szCs w:val="26"/>
        </w:rPr>
        <w:t xml:space="preserve"> </w:t>
      </w:r>
    </w:p>
    <w:p w14:paraId="17715CDF" w14:textId="77777777" w:rsidR="0018011A" w:rsidRPr="00E91A2D" w:rsidRDefault="0018011A" w:rsidP="0018011A">
      <w:pPr>
        <w:autoSpaceDE w:val="0"/>
        <w:autoSpaceDN w:val="0"/>
        <w:adjustRightInd w:val="0"/>
        <w:spacing w:after="0" w:line="240" w:lineRule="auto"/>
        <w:rPr>
          <w:rFonts w:ascii="Arial" w:hAnsi="Arial" w:cs="Arial"/>
          <w:i/>
          <w:color w:val="000000"/>
          <w:sz w:val="26"/>
          <w:szCs w:val="26"/>
        </w:rPr>
      </w:pPr>
    </w:p>
    <w:p w14:paraId="730498A5" w14:textId="77777777" w:rsidR="00C23DA6" w:rsidRPr="001E6BDE" w:rsidRDefault="0018011A" w:rsidP="00F74F56">
      <w:pPr>
        <w:spacing w:after="0" w:line="240" w:lineRule="auto"/>
        <w:jc w:val="both"/>
        <w:rPr>
          <w:rFonts w:ascii="Times New Roman" w:hAnsi="Times New Roman" w:cs="Times New Roman"/>
        </w:rPr>
      </w:pPr>
      <w:r w:rsidRPr="001E6BDE">
        <w:rPr>
          <w:rFonts w:ascii="Times New Roman" w:hAnsi="Times New Roman" w:cs="Times New Roman"/>
        </w:rPr>
        <w:t xml:space="preserve">Stowarzyszenie „Gościniec” powstało w 2006 roku w ramach realizacji I schematu programu Leader+ zrzeszając przedstawicieli czterech gmin: Lanckorony, Mucharza, Stryszowa i Sułkowic. </w:t>
      </w:r>
      <w:r w:rsidR="00CC75A9" w:rsidRPr="001E6BDE">
        <w:rPr>
          <w:rFonts w:ascii="Times New Roman" w:hAnsi="Times New Roman" w:cs="Times New Roman"/>
        </w:rPr>
        <w:t xml:space="preserve">Inicjatorem powołania LGD była gmina Lanckorona, która przyjęła na siebie w 2005 roku zobowiązanie zbudowania Zintegrowanej Strategii Rozwoju dla obszaru 4 gmin. W strategii zostały zebrane pomysły mieszkańców 4 gmin tworząc spójną wizję i ciekawy produkt turystyczny obszaru Gościńca. Najważniejsze potencjały przyrodniczo-kulturowe gmin, zostały zdefiniowane w nazwach żywiołów przypisanych do gmin: </w:t>
      </w:r>
      <w:r w:rsidR="00CC75A9" w:rsidRPr="001E6BDE">
        <w:rPr>
          <w:rStyle w:val="Pogrubienie"/>
          <w:rFonts w:ascii="Times New Roman" w:hAnsi="Times New Roman" w:cs="Times New Roman"/>
        </w:rPr>
        <w:t xml:space="preserve">Lanckorona- Powietrze, Stryszów- Ziemia, Mucharz- Woda, Sułkowice- Ogień. </w:t>
      </w:r>
      <w:r w:rsidRPr="001E6BDE">
        <w:rPr>
          <w:rFonts w:ascii="Times New Roman" w:hAnsi="Times New Roman" w:cs="Times New Roman"/>
        </w:rPr>
        <w:t>W 2008 roku z</w:t>
      </w:r>
      <w:r w:rsidR="00DF3E20" w:rsidRPr="001E6BDE">
        <w:rPr>
          <w:rFonts w:ascii="Times New Roman" w:hAnsi="Times New Roman" w:cs="Times New Roman"/>
        </w:rPr>
        <w:t xml:space="preserve"> LGD wystąpiła gmina Sułkowice,</w:t>
      </w:r>
      <w:r w:rsidR="00F74F56" w:rsidRPr="001E6BDE">
        <w:rPr>
          <w:rFonts w:ascii="Times New Roman" w:hAnsi="Times New Roman" w:cs="Times New Roman"/>
        </w:rPr>
        <w:t xml:space="preserve"> </w:t>
      </w:r>
      <w:r w:rsidRPr="001E6BDE">
        <w:rPr>
          <w:rFonts w:ascii="Times New Roman" w:hAnsi="Times New Roman" w:cs="Times New Roman"/>
        </w:rPr>
        <w:t>a na jej miejsce przystąpiła gmina Kalwaria Zebrzydowska</w:t>
      </w:r>
      <w:r w:rsidR="00CC75A9" w:rsidRPr="001E6BDE">
        <w:rPr>
          <w:rFonts w:ascii="Times New Roman" w:hAnsi="Times New Roman" w:cs="Times New Roman"/>
        </w:rPr>
        <w:t xml:space="preserve"> wnosząc swój żywioł- </w:t>
      </w:r>
      <w:r w:rsidR="00CC75A9" w:rsidRPr="001E6BDE">
        <w:rPr>
          <w:rStyle w:val="Pogrubienie"/>
          <w:rFonts w:ascii="Times New Roman" w:hAnsi="Times New Roman" w:cs="Times New Roman"/>
        </w:rPr>
        <w:t>Drewno</w:t>
      </w:r>
      <w:r w:rsidRPr="001E6BDE">
        <w:rPr>
          <w:rFonts w:ascii="Times New Roman" w:hAnsi="Times New Roman" w:cs="Times New Roman"/>
        </w:rPr>
        <w:t xml:space="preserve">.  </w:t>
      </w:r>
    </w:p>
    <w:p w14:paraId="1260F6A4" w14:textId="77777777" w:rsidR="0018011A" w:rsidRPr="001E6BDE" w:rsidRDefault="00C23DA6" w:rsidP="00F74F56">
      <w:pPr>
        <w:pStyle w:val="NormalnyWeb"/>
        <w:spacing w:before="0" w:beforeAutospacing="0" w:after="0" w:afterAutospacing="0"/>
        <w:jc w:val="both"/>
        <w:rPr>
          <w:rStyle w:val="Pogrubienie"/>
          <w:sz w:val="22"/>
          <w:szCs w:val="22"/>
        </w:rPr>
      </w:pPr>
      <w:r w:rsidRPr="001E6BDE">
        <w:rPr>
          <w:sz w:val="22"/>
          <w:szCs w:val="22"/>
        </w:rPr>
        <w:t>Stowarzyszenie „Gościniec 4 żywiołów” jest partnerstwem trójsektorowym, składającym się z przedstawicieli sektora publicznego, gospodarczego i społecznego. Działając jako Lokalna Grupa Działania (LGD) jest dobrowolnym, samorządnym, trwałym zrzeszeniem osób fizycznych i osób prawnych w tym jednostek samorządu terytorialnego działających niezarobkowo na rzecz rozwoju obszarów wiejskich. </w:t>
      </w:r>
    </w:p>
    <w:p w14:paraId="2CE2BF6E" w14:textId="77777777" w:rsidR="0018011A" w:rsidRPr="001E6BDE" w:rsidRDefault="00CC75A9" w:rsidP="0018011A">
      <w:pPr>
        <w:jc w:val="both"/>
        <w:rPr>
          <w:rFonts w:ascii="Times New Roman" w:hAnsi="Times New Roman" w:cs="Times New Roman"/>
          <w:b/>
          <w:color w:val="FF0000"/>
        </w:rPr>
      </w:pPr>
      <w:r w:rsidRPr="001E6BDE">
        <w:rPr>
          <w:rStyle w:val="Pogrubienie"/>
          <w:rFonts w:ascii="Times New Roman" w:hAnsi="Times New Roman" w:cs="Times New Roman"/>
          <w:b w:val="0"/>
        </w:rPr>
        <w:t>P</w:t>
      </w:r>
      <w:r w:rsidR="0018011A" w:rsidRPr="001E6BDE">
        <w:rPr>
          <w:rStyle w:val="Pogrubienie"/>
          <w:rFonts w:ascii="Times New Roman" w:hAnsi="Times New Roman" w:cs="Times New Roman"/>
          <w:b w:val="0"/>
        </w:rPr>
        <w:t>odczas Walnego Zebrania Członków w dniu 16. XII 2008 r. zmieniło swoją nazwę z „Gościniec” na „Gościniec 4 żywiołów” i ma formułę Lokalnej Grupy Działania (LGD). </w:t>
      </w:r>
    </w:p>
    <w:p w14:paraId="11D6AE3D" w14:textId="77777777" w:rsidR="0018011A" w:rsidRDefault="0018011A" w:rsidP="0018011A">
      <w:pPr>
        <w:pStyle w:val="Tekstpodstawowy"/>
        <w:tabs>
          <w:tab w:val="left" w:pos="720"/>
        </w:tabs>
        <w:jc w:val="both"/>
        <w:rPr>
          <w:i/>
          <w:sz w:val="22"/>
          <w:szCs w:val="22"/>
        </w:rPr>
      </w:pPr>
      <w:r w:rsidRPr="001E6BDE">
        <w:rPr>
          <w:sz w:val="22"/>
          <w:szCs w:val="22"/>
        </w:rPr>
        <w:t xml:space="preserve"> Ze względu na za wysoką gęstość zamieszkania na terenie LGD Gościniec 4 żywiołów” nie mógł realizować II schematu Leadera+. Pomimo tego stowarzyszenie realizowało kilka projektów - </w:t>
      </w:r>
      <w:r w:rsidRPr="001E6BDE">
        <w:rPr>
          <w:i/>
          <w:sz w:val="22"/>
          <w:szCs w:val="22"/>
        </w:rPr>
        <w:t>Tradition Plus</w:t>
      </w:r>
      <w:r w:rsidRPr="001E6BDE">
        <w:rPr>
          <w:sz w:val="22"/>
          <w:szCs w:val="22"/>
        </w:rPr>
        <w:t xml:space="preserve"> – projekt międzynarodowy z 3 partnerami z Aragonii (Hiszpania) i Macedonii (Grecja),  </w:t>
      </w:r>
      <w:r w:rsidRPr="001E6BDE">
        <w:rPr>
          <w:i/>
          <w:sz w:val="22"/>
          <w:szCs w:val="22"/>
        </w:rPr>
        <w:t>„Polskie</w:t>
      </w:r>
      <w:r w:rsidR="004E6E1C" w:rsidRPr="001E6BDE">
        <w:rPr>
          <w:i/>
          <w:sz w:val="22"/>
          <w:szCs w:val="22"/>
        </w:rPr>
        <w:t xml:space="preserve"> </w:t>
      </w:r>
      <w:r w:rsidRPr="001E6BDE">
        <w:rPr>
          <w:i/>
          <w:sz w:val="22"/>
          <w:szCs w:val="22"/>
        </w:rPr>
        <w:t>ogrody –chrońmy rodzime kwiaty i zioła”-</w:t>
      </w:r>
      <w:r w:rsidRPr="00086EF7">
        <w:rPr>
          <w:i/>
          <w:sz w:val="22"/>
          <w:szCs w:val="22"/>
        </w:rPr>
        <w:t xml:space="preserve"> inwentaryzacje cennych zasobów przyrodniczych gmin 4 żywiołów”, „Federalizacja LGD czyli organizacji pozarządowych działających na obszarach wiejskich</w:t>
      </w:r>
      <w:r w:rsidRPr="00086EF7">
        <w:rPr>
          <w:sz w:val="22"/>
          <w:szCs w:val="22"/>
        </w:rPr>
        <w:t xml:space="preserve">” oraz </w:t>
      </w:r>
      <w:r w:rsidRPr="00086EF7">
        <w:rPr>
          <w:i/>
          <w:sz w:val="22"/>
          <w:szCs w:val="22"/>
        </w:rPr>
        <w:t>„Zielona Szkoła na bursztynowym szlaku”.</w:t>
      </w:r>
    </w:p>
    <w:p w14:paraId="73E71460" w14:textId="77777777" w:rsidR="0012241F" w:rsidRDefault="00D02049" w:rsidP="00672FDF">
      <w:pPr>
        <w:pStyle w:val="NormalnyWeb"/>
        <w:spacing w:before="0" w:beforeAutospacing="0" w:after="0" w:afterAutospacing="0"/>
        <w:jc w:val="both"/>
        <w:rPr>
          <w:sz w:val="22"/>
          <w:szCs w:val="22"/>
        </w:rPr>
      </w:pPr>
      <w:r w:rsidRPr="00D02049">
        <w:rPr>
          <w:sz w:val="22"/>
          <w:szCs w:val="22"/>
        </w:rPr>
        <w:lastRenderedPageBreak/>
        <w:t>W dniu 14 lipca 2009 z Samorządem Województwa Małopolskiego została podpisana „Umowa o warunkach i sposobie realizacji Lokalnej Strategii Rozwoju na lata 2007-</w:t>
      </w:r>
      <w:smartTag w:uri="urn:schemas-microsoft-com:office:smarttags" w:element="metricconverter">
        <w:smartTagPr>
          <w:attr w:name="ProductID" w:val="2015”"/>
        </w:smartTagPr>
        <w:r w:rsidRPr="00D02049">
          <w:rPr>
            <w:sz w:val="22"/>
            <w:szCs w:val="22"/>
          </w:rPr>
          <w:t>2015”</w:t>
        </w:r>
      </w:smartTag>
      <w:r w:rsidRPr="00D02049">
        <w:rPr>
          <w:sz w:val="22"/>
          <w:szCs w:val="22"/>
        </w:rPr>
        <w:t>,w ramach której LGD „Gościniec 4 żywiołów” pozyskała dla naszego regionu środki unijne w wysokości 4 131 804,00 zł na działanie „Wdrażanie Lokalnych Strategii Rozwoju”</w:t>
      </w:r>
      <w:r>
        <w:rPr>
          <w:sz w:val="22"/>
          <w:szCs w:val="22"/>
        </w:rPr>
        <w:t xml:space="preserve">, </w:t>
      </w:r>
      <w:r w:rsidRPr="00347968">
        <w:rPr>
          <w:color w:val="000000"/>
          <w:sz w:val="22"/>
          <w:szCs w:val="22"/>
        </w:rPr>
        <w:t xml:space="preserve">a stopień </w:t>
      </w:r>
      <w:r w:rsidRPr="0043182F">
        <w:rPr>
          <w:sz w:val="22"/>
          <w:szCs w:val="22"/>
        </w:rPr>
        <w:t>realizacji s</w:t>
      </w:r>
      <w:r w:rsidR="0067405F" w:rsidRPr="0043182F">
        <w:rPr>
          <w:sz w:val="22"/>
          <w:szCs w:val="22"/>
        </w:rPr>
        <w:t>trategii wyniósł 81,97</w:t>
      </w:r>
      <w:r w:rsidRPr="0043182F">
        <w:rPr>
          <w:sz w:val="22"/>
          <w:szCs w:val="22"/>
        </w:rPr>
        <w:t>%. W ramach dostępnych środków beneficjenci zrealizowali</w:t>
      </w:r>
      <w:r w:rsidR="00B20CDE" w:rsidRPr="0043182F">
        <w:rPr>
          <w:sz w:val="22"/>
          <w:szCs w:val="22"/>
        </w:rPr>
        <w:t xml:space="preserve"> 65 </w:t>
      </w:r>
      <w:r w:rsidRPr="0043182F">
        <w:rPr>
          <w:sz w:val="22"/>
          <w:szCs w:val="22"/>
        </w:rPr>
        <w:t xml:space="preserve">tzw. </w:t>
      </w:r>
      <w:r w:rsidRPr="0043182F">
        <w:rPr>
          <w:i/>
          <w:sz w:val="22"/>
          <w:szCs w:val="22"/>
        </w:rPr>
        <w:t>Małe Projekty</w:t>
      </w:r>
      <w:r w:rsidRPr="0043182F">
        <w:rPr>
          <w:sz w:val="22"/>
          <w:szCs w:val="22"/>
        </w:rPr>
        <w:t xml:space="preserve">, </w:t>
      </w:r>
      <w:r w:rsidR="00B20CDE" w:rsidRPr="0043182F">
        <w:rPr>
          <w:sz w:val="22"/>
          <w:szCs w:val="22"/>
        </w:rPr>
        <w:t xml:space="preserve">18 </w:t>
      </w:r>
      <w:r w:rsidRPr="0043182F">
        <w:rPr>
          <w:sz w:val="22"/>
          <w:szCs w:val="22"/>
        </w:rPr>
        <w:t xml:space="preserve">operacji z zakresu </w:t>
      </w:r>
      <w:r w:rsidRPr="0043182F">
        <w:rPr>
          <w:i/>
          <w:sz w:val="22"/>
          <w:szCs w:val="22"/>
        </w:rPr>
        <w:t>Odnowy i Rozwoju Wsi</w:t>
      </w:r>
      <w:r w:rsidRPr="0043182F">
        <w:rPr>
          <w:sz w:val="22"/>
          <w:szCs w:val="22"/>
        </w:rPr>
        <w:t xml:space="preserve"> oraz </w:t>
      </w:r>
      <w:r w:rsidR="00B20CDE" w:rsidRPr="0043182F">
        <w:rPr>
          <w:sz w:val="22"/>
          <w:szCs w:val="22"/>
        </w:rPr>
        <w:t>3 operacje</w:t>
      </w:r>
      <w:r w:rsidRPr="0043182F">
        <w:rPr>
          <w:sz w:val="22"/>
          <w:szCs w:val="22"/>
        </w:rPr>
        <w:t xml:space="preserve"> dotyczących </w:t>
      </w:r>
      <w:r w:rsidRPr="0043182F">
        <w:rPr>
          <w:i/>
          <w:sz w:val="22"/>
          <w:szCs w:val="22"/>
        </w:rPr>
        <w:t>Tworzenia i Rozwoju Mikroprzedsiębiorstw</w:t>
      </w:r>
      <w:r w:rsidRPr="0043182F">
        <w:rPr>
          <w:sz w:val="22"/>
          <w:szCs w:val="22"/>
        </w:rPr>
        <w:t>,</w:t>
      </w:r>
      <w:r w:rsidR="00B20CDE" w:rsidRPr="0043182F">
        <w:rPr>
          <w:sz w:val="22"/>
          <w:szCs w:val="22"/>
        </w:rPr>
        <w:t xml:space="preserve">1 </w:t>
      </w:r>
      <w:r w:rsidR="004E6E1C">
        <w:rPr>
          <w:sz w:val="22"/>
          <w:szCs w:val="22"/>
        </w:rPr>
        <w:t>operacja</w:t>
      </w:r>
      <w:r w:rsidRPr="0043182F">
        <w:rPr>
          <w:sz w:val="22"/>
          <w:szCs w:val="22"/>
        </w:rPr>
        <w:t xml:space="preserve"> z zakresu </w:t>
      </w:r>
      <w:r w:rsidRPr="0043182F">
        <w:rPr>
          <w:i/>
          <w:sz w:val="22"/>
          <w:szCs w:val="22"/>
        </w:rPr>
        <w:t>Różnicowanie Działalności</w:t>
      </w:r>
      <w:r w:rsidR="00B20CDE" w:rsidRPr="0043182F">
        <w:rPr>
          <w:sz w:val="22"/>
          <w:szCs w:val="22"/>
        </w:rPr>
        <w:t xml:space="preserve"> </w:t>
      </w:r>
      <w:r w:rsidRPr="0043182F">
        <w:rPr>
          <w:sz w:val="22"/>
          <w:szCs w:val="22"/>
        </w:rPr>
        <w:t xml:space="preserve">. Przy pomocy dostępnych środków </w:t>
      </w:r>
      <w:r w:rsidRPr="00A72025">
        <w:rPr>
          <w:sz w:val="22"/>
          <w:szCs w:val="22"/>
        </w:rPr>
        <w:t>LGD zrealizowało również zadania z zakresu rozwoju aktywności społecznej poprzez szkolenia, kursy, organizację imprez lokalnych.</w:t>
      </w:r>
      <w:r>
        <w:rPr>
          <w:sz w:val="22"/>
          <w:szCs w:val="22"/>
        </w:rPr>
        <w:t xml:space="preserve"> Stowarzyszenie posiada</w:t>
      </w:r>
      <w:r w:rsidR="00827EAC">
        <w:rPr>
          <w:sz w:val="22"/>
          <w:szCs w:val="22"/>
        </w:rPr>
        <w:t xml:space="preserve"> ponad 9 letnie </w:t>
      </w:r>
      <w:r w:rsidRPr="00A72025">
        <w:rPr>
          <w:sz w:val="22"/>
          <w:szCs w:val="22"/>
        </w:rPr>
        <w:t>doświadczenie w aplikowaniu i realizowaniu projektów</w:t>
      </w:r>
      <w:r>
        <w:rPr>
          <w:sz w:val="22"/>
          <w:szCs w:val="22"/>
        </w:rPr>
        <w:t xml:space="preserve"> z różnych źródeł,</w:t>
      </w:r>
      <w:r w:rsidR="00827EAC">
        <w:rPr>
          <w:sz w:val="22"/>
          <w:szCs w:val="22"/>
        </w:rPr>
        <w:t xml:space="preserve"> w tym w</w:t>
      </w:r>
      <w:r w:rsidRPr="00A72025">
        <w:rPr>
          <w:sz w:val="22"/>
          <w:szCs w:val="22"/>
        </w:rPr>
        <w:t>e wdrażaniu Podejścia Leader</w:t>
      </w:r>
      <w:r w:rsidR="00827EAC">
        <w:rPr>
          <w:sz w:val="22"/>
          <w:szCs w:val="22"/>
        </w:rPr>
        <w:t>.</w:t>
      </w:r>
    </w:p>
    <w:p w14:paraId="0305AC40" w14:textId="77777777" w:rsidR="00422D31" w:rsidRPr="00672FDF" w:rsidRDefault="00422D31" w:rsidP="00672FDF">
      <w:pPr>
        <w:spacing w:after="0" w:line="240" w:lineRule="auto"/>
        <w:jc w:val="both"/>
        <w:rPr>
          <w:rFonts w:ascii="Times New Roman" w:hAnsi="Times New Roman" w:cs="Times New Roman"/>
        </w:rPr>
      </w:pPr>
      <w:r w:rsidRPr="00672FDF">
        <w:rPr>
          <w:rFonts w:ascii="Times New Roman" w:hAnsi="Times New Roman" w:cs="Times New Roman"/>
        </w:rPr>
        <w:t xml:space="preserve">Efekty działania LGD znalazły swoje odzwierciedlenie w mocnych stronach i szansach  analizy SWOT. LGD „Gościniec 4 żywiołów” zarówno w swej strukturze jak i celach jest kontynuacją LGD która realizowała LSR w okresie programowania PROW 2007 – 2014.    </w:t>
      </w:r>
    </w:p>
    <w:tbl>
      <w:tblPr>
        <w:tblW w:w="103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1701"/>
        <w:gridCol w:w="1858"/>
        <w:gridCol w:w="2835"/>
      </w:tblGrid>
      <w:tr w:rsidR="00422D31" w:rsidRPr="00C279B0" w14:paraId="281AE636" w14:textId="77777777" w:rsidTr="00422D31">
        <w:trPr>
          <w:trHeight w:val="330"/>
        </w:trPr>
        <w:tc>
          <w:tcPr>
            <w:tcW w:w="3969" w:type="dxa"/>
            <w:shd w:val="clear" w:color="000000" w:fill="C0C0C0"/>
            <w:vAlign w:val="center"/>
            <w:hideMark/>
          </w:tcPr>
          <w:p w14:paraId="0BADD304"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Cel ogólny</w:t>
            </w:r>
          </w:p>
        </w:tc>
        <w:tc>
          <w:tcPr>
            <w:tcW w:w="1701" w:type="dxa"/>
            <w:shd w:val="clear" w:color="000000" w:fill="C0C0C0"/>
            <w:vAlign w:val="center"/>
            <w:hideMark/>
          </w:tcPr>
          <w:p w14:paraId="26850A09"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Plan</w:t>
            </w:r>
          </w:p>
        </w:tc>
        <w:tc>
          <w:tcPr>
            <w:tcW w:w="1858" w:type="dxa"/>
            <w:shd w:val="clear" w:color="000000" w:fill="C0C0C0"/>
            <w:vAlign w:val="center"/>
            <w:hideMark/>
          </w:tcPr>
          <w:p w14:paraId="58DED3F9"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Realizacja</w:t>
            </w:r>
          </w:p>
        </w:tc>
        <w:tc>
          <w:tcPr>
            <w:tcW w:w="2835" w:type="dxa"/>
            <w:shd w:val="clear" w:color="000000" w:fill="C0C0C0"/>
            <w:noWrap/>
            <w:vAlign w:val="center"/>
            <w:hideMark/>
          </w:tcPr>
          <w:p w14:paraId="7776EACE" w14:textId="77777777" w:rsidR="00422D31" w:rsidRPr="00C279B0" w:rsidRDefault="00422D31" w:rsidP="000B493A">
            <w:pPr>
              <w:spacing w:after="0" w:line="240" w:lineRule="auto"/>
              <w:jc w:val="center"/>
              <w:rPr>
                <w:rFonts w:ascii="Times New Roman" w:hAnsi="Times New Roman" w:cs="Times New Roman"/>
                <w:b/>
                <w:bCs/>
                <w:color w:val="000000"/>
                <w:szCs w:val="24"/>
                <w:lang w:eastAsia="pl-PL"/>
              </w:rPr>
            </w:pPr>
            <w:r w:rsidRPr="00C279B0">
              <w:rPr>
                <w:rFonts w:ascii="Times New Roman" w:hAnsi="Times New Roman" w:cs="Times New Roman"/>
                <w:b/>
                <w:bCs/>
                <w:color w:val="000000"/>
                <w:szCs w:val="24"/>
                <w:lang w:eastAsia="pl-PL"/>
              </w:rPr>
              <w:t>% Planu</w:t>
            </w:r>
          </w:p>
        </w:tc>
      </w:tr>
      <w:tr w:rsidR="00422D31" w:rsidRPr="00C279B0" w14:paraId="3DE08BC1" w14:textId="77777777" w:rsidTr="00422D31">
        <w:trPr>
          <w:trHeight w:val="569"/>
        </w:trPr>
        <w:tc>
          <w:tcPr>
            <w:tcW w:w="3969" w:type="dxa"/>
            <w:shd w:val="clear" w:color="auto" w:fill="auto"/>
            <w:vAlign w:val="bottom"/>
            <w:hideMark/>
          </w:tcPr>
          <w:p w14:paraId="2AFE6562" w14:textId="77777777" w:rsidR="00422D31" w:rsidRPr="00C279B0" w:rsidRDefault="00422D31" w:rsidP="000B493A">
            <w:pPr>
              <w:spacing w:after="0" w:line="240" w:lineRule="auto"/>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I. Ochrona i wykorzystanie zasobów przyrodniczych i kulturowych</w:t>
            </w:r>
          </w:p>
        </w:tc>
        <w:tc>
          <w:tcPr>
            <w:tcW w:w="1701" w:type="dxa"/>
            <w:shd w:val="clear" w:color="auto" w:fill="auto"/>
            <w:hideMark/>
          </w:tcPr>
          <w:p w14:paraId="7C842A2E"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2101744,50</w:t>
            </w:r>
          </w:p>
        </w:tc>
        <w:tc>
          <w:tcPr>
            <w:tcW w:w="1858" w:type="dxa"/>
            <w:shd w:val="clear" w:color="auto" w:fill="auto"/>
            <w:hideMark/>
          </w:tcPr>
          <w:p w14:paraId="75530EC9"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1574436,03</w:t>
            </w:r>
          </w:p>
        </w:tc>
        <w:tc>
          <w:tcPr>
            <w:tcW w:w="2835" w:type="dxa"/>
            <w:shd w:val="clear" w:color="000000" w:fill="FFCC99"/>
            <w:noWrap/>
            <w:hideMark/>
          </w:tcPr>
          <w:p w14:paraId="0E6B1A67" w14:textId="77777777" w:rsidR="00422D31" w:rsidRPr="00C279B0" w:rsidRDefault="00422D31" w:rsidP="000B493A">
            <w:pPr>
              <w:spacing w:after="0" w:line="240" w:lineRule="auto"/>
              <w:jc w:val="center"/>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74,91</w:t>
            </w:r>
          </w:p>
        </w:tc>
      </w:tr>
      <w:tr w:rsidR="00422D31" w:rsidRPr="00C279B0" w14:paraId="6B88166C" w14:textId="77777777" w:rsidTr="00672FDF">
        <w:trPr>
          <w:trHeight w:val="559"/>
        </w:trPr>
        <w:tc>
          <w:tcPr>
            <w:tcW w:w="3969" w:type="dxa"/>
            <w:shd w:val="clear" w:color="auto" w:fill="auto"/>
            <w:hideMark/>
          </w:tcPr>
          <w:p w14:paraId="6A5E36A4" w14:textId="77777777" w:rsidR="00422D31" w:rsidRPr="00C279B0" w:rsidRDefault="00422D31" w:rsidP="000B493A">
            <w:pPr>
              <w:spacing w:after="0" w:line="240" w:lineRule="auto"/>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II. Poprawa jakości życia, w tym warunków zatrudnienia</w:t>
            </w:r>
          </w:p>
        </w:tc>
        <w:tc>
          <w:tcPr>
            <w:tcW w:w="1701" w:type="dxa"/>
            <w:shd w:val="clear" w:color="auto" w:fill="auto"/>
            <w:hideMark/>
          </w:tcPr>
          <w:p w14:paraId="3B630F04"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2030059,50</w:t>
            </w:r>
          </w:p>
        </w:tc>
        <w:tc>
          <w:tcPr>
            <w:tcW w:w="1858" w:type="dxa"/>
            <w:shd w:val="clear" w:color="auto" w:fill="auto"/>
            <w:hideMark/>
          </w:tcPr>
          <w:p w14:paraId="6243D355" w14:textId="77777777" w:rsidR="00422D31" w:rsidRPr="00C279B0" w:rsidRDefault="00422D31" w:rsidP="000B493A">
            <w:pPr>
              <w:spacing w:after="0" w:line="240" w:lineRule="auto"/>
              <w:jc w:val="right"/>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1846986,92</w:t>
            </w:r>
          </w:p>
        </w:tc>
        <w:tc>
          <w:tcPr>
            <w:tcW w:w="2835" w:type="dxa"/>
            <w:shd w:val="clear" w:color="000000" w:fill="FFCC99"/>
            <w:noWrap/>
            <w:hideMark/>
          </w:tcPr>
          <w:p w14:paraId="5F0F5DA3" w14:textId="77777777" w:rsidR="00422D31" w:rsidRPr="00C279B0" w:rsidRDefault="00422D31" w:rsidP="000B493A">
            <w:pPr>
              <w:spacing w:after="0" w:line="240" w:lineRule="auto"/>
              <w:jc w:val="center"/>
              <w:rPr>
                <w:rFonts w:ascii="Times New Roman" w:hAnsi="Times New Roman" w:cs="Times New Roman"/>
                <w:bCs/>
                <w:color w:val="000000"/>
                <w:szCs w:val="24"/>
                <w:lang w:eastAsia="pl-PL"/>
              </w:rPr>
            </w:pPr>
            <w:r w:rsidRPr="00C279B0">
              <w:rPr>
                <w:rFonts w:ascii="Times New Roman" w:hAnsi="Times New Roman" w:cs="Times New Roman"/>
                <w:bCs/>
                <w:color w:val="000000"/>
                <w:szCs w:val="24"/>
                <w:lang w:eastAsia="pl-PL"/>
              </w:rPr>
              <w:t>90,98</w:t>
            </w:r>
          </w:p>
        </w:tc>
      </w:tr>
    </w:tbl>
    <w:p w14:paraId="5ED10FC3" w14:textId="77777777" w:rsidR="00422D31" w:rsidRDefault="00422D31" w:rsidP="00422D31">
      <w:pPr>
        <w:pStyle w:val="NormalnyWeb"/>
        <w:spacing w:before="0" w:beforeAutospacing="0" w:after="0" w:afterAutospacing="0"/>
        <w:jc w:val="both"/>
        <w:rPr>
          <w:sz w:val="22"/>
          <w:szCs w:val="22"/>
        </w:rPr>
      </w:pPr>
      <w:r>
        <w:rPr>
          <w:sz w:val="16"/>
          <w:szCs w:val="16"/>
        </w:rPr>
        <w:t>Wg. r</w:t>
      </w:r>
      <w:r w:rsidRPr="00C279B0">
        <w:rPr>
          <w:sz w:val="16"/>
          <w:szCs w:val="16"/>
        </w:rPr>
        <w:t>aport</w:t>
      </w:r>
      <w:r>
        <w:rPr>
          <w:sz w:val="16"/>
          <w:szCs w:val="16"/>
        </w:rPr>
        <w:t xml:space="preserve">u </w:t>
      </w:r>
      <w:r w:rsidRPr="00C279B0">
        <w:rPr>
          <w:sz w:val="16"/>
          <w:szCs w:val="16"/>
        </w:rPr>
        <w:t xml:space="preserve"> </w:t>
      </w:r>
      <w:r w:rsidRPr="00C279B0">
        <w:rPr>
          <w:bCs/>
          <w:i/>
          <w:sz w:val="16"/>
          <w:szCs w:val="16"/>
        </w:rPr>
        <w:t xml:space="preserve">REALIZACJA LOKALNEJ STRATEGII ROZWOJU na lata 2007-2015 </w:t>
      </w:r>
      <w:r>
        <w:rPr>
          <w:bCs/>
          <w:i/>
          <w:sz w:val="16"/>
          <w:szCs w:val="16"/>
        </w:rPr>
        <w:t>dla Lokalnej G</w:t>
      </w:r>
      <w:r w:rsidRPr="00C279B0">
        <w:rPr>
          <w:bCs/>
          <w:i/>
          <w:sz w:val="16"/>
          <w:szCs w:val="16"/>
        </w:rPr>
        <w:t>rupy Działania „ Gościniec 4 żywiołów</w:t>
      </w:r>
    </w:p>
    <w:tbl>
      <w:tblPr>
        <w:tblW w:w="10428" w:type="dxa"/>
        <w:tblInd w:w="-10" w:type="dxa"/>
        <w:tblCellMar>
          <w:left w:w="70" w:type="dxa"/>
          <w:right w:w="70" w:type="dxa"/>
        </w:tblCellMar>
        <w:tblLook w:val="04A0" w:firstRow="1" w:lastRow="0" w:firstColumn="1" w:lastColumn="0" w:noHBand="0" w:noVBand="1"/>
      </w:tblPr>
      <w:tblGrid>
        <w:gridCol w:w="589"/>
        <w:gridCol w:w="5161"/>
        <w:gridCol w:w="1843"/>
        <w:gridCol w:w="2835"/>
      </w:tblGrid>
      <w:tr w:rsidR="0012241F" w:rsidRPr="00655312" w14:paraId="1CF29E1D" w14:textId="77777777" w:rsidTr="00422D31">
        <w:trPr>
          <w:trHeight w:val="349"/>
        </w:trPr>
        <w:tc>
          <w:tcPr>
            <w:tcW w:w="589"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1556A6A6"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Lp.</w:t>
            </w:r>
          </w:p>
        </w:tc>
        <w:tc>
          <w:tcPr>
            <w:tcW w:w="5161" w:type="dxa"/>
            <w:tcBorders>
              <w:top w:val="single" w:sz="8" w:space="0" w:color="auto"/>
              <w:left w:val="nil"/>
              <w:bottom w:val="single" w:sz="8" w:space="0" w:color="auto"/>
              <w:right w:val="single" w:sz="4" w:space="0" w:color="auto"/>
            </w:tcBorders>
            <w:shd w:val="clear" w:color="000000" w:fill="C0C0C0"/>
            <w:vAlign w:val="center"/>
            <w:hideMark/>
          </w:tcPr>
          <w:p w14:paraId="3843FCFB"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Przedsięwzięcie</w:t>
            </w:r>
          </w:p>
        </w:tc>
        <w:tc>
          <w:tcPr>
            <w:tcW w:w="1843" w:type="dxa"/>
            <w:tcBorders>
              <w:top w:val="single" w:sz="8" w:space="0" w:color="auto"/>
              <w:left w:val="nil"/>
              <w:bottom w:val="single" w:sz="8" w:space="0" w:color="auto"/>
              <w:right w:val="nil"/>
            </w:tcBorders>
            <w:shd w:val="clear" w:color="000000" w:fill="C0C0C0"/>
            <w:vAlign w:val="center"/>
            <w:hideMark/>
          </w:tcPr>
          <w:p w14:paraId="234CF863"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Realizacja</w:t>
            </w:r>
          </w:p>
        </w:tc>
        <w:tc>
          <w:tcPr>
            <w:tcW w:w="2835" w:type="dxa"/>
            <w:tcBorders>
              <w:top w:val="single" w:sz="8" w:space="0" w:color="auto"/>
              <w:left w:val="single" w:sz="4" w:space="0" w:color="auto"/>
              <w:bottom w:val="single" w:sz="8" w:space="0" w:color="auto"/>
              <w:right w:val="single" w:sz="8" w:space="0" w:color="auto"/>
            </w:tcBorders>
            <w:shd w:val="clear" w:color="000000" w:fill="C0C0C0"/>
            <w:noWrap/>
            <w:vAlign w:val="center"/>
            <w:hideMark/>
          </w:tcPr>
          <w:p w14:paraId="5AE1A137" w14:textId="77777777" w:rsidR="0012241F" w:rsidRPr="00422D31" w:rsidRDefault="0012241F" w:rsidP="000B7F7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 Realizacji</w:t>
            </w:r>
          </w:p>
        </w:tc>
      </w:tr>
      <w:tr w:rsidR="0012241F" w:rsidRPr="0012241F" w14:paraId="597E5BD1" w14:textId="77777777" w:rsidTr="00E91A2D">
        <w:trPr>
          <w:trHeight w:val="599"/>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22A87DED"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w:t>
            </w:r>
            <w:r>
              <w:rPr>
                <w:rFonts w:ascii="Times New Roman" w:eastAsia="Times New Roman" w:hAnsi="Times New Roman" w:cs="Times New Roman"/>
                <w:bCs/>
                <w:color w:val="000000"/>
                <w:lang w:eastAsia="pl-PL"/>
              </w:rPr>
              <w:t>+3</w:t>
            </w:r>
          </w:p>
        </w:tc>
        <w:tc>
          <w:tcPr>
            <w:tcW w:w="5161" w:type="dxa"/>
            <w:tcBorders>
              <w:top w:val="nil"/>
              <w:left w:val="nil"/>
              <w:bottom w:val="single" w:sz="4" w:space="0" w:color="auto"/>
              <w:right w:val="single" w:sz="4" w:space="0" w:color="auto"/>
            </w:tcBorders>
            <w:shd w:val="clear" w:color="auto" w:fill="auto"/>
            <w:vAlign w:val="center"/>
            <w:hideMark/>
          </w:tcPr>
          <w:p w14:paraId="34F3BA33"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Rozwój turystyki kulturowej i pielgrzymkowej w oparciu o istniejące Szlaki i idee Ekomuzeum</w:t>
            </w:r>
          </w:p>
        </w:tc>
        <w:tc>
          <w:tcPr>
            <w:tcW w:w="1843" w:type="dxa"/>
            <w:tcBorders>
              <w:top w:val="single" w:sz="4" w:space="0" w:color="auto"/>
              <w:left w:val="nil"/>
              <w:bottom w:val="single" w:sz="4" w:space="0" w:color="auto"/>
              <w:right w:val="nil"/>
            </w:tcBorders>
            <w:shd w:val="clear" w:color="auto" w:fill="auto"/>
            <w:vAlign w:val="center"/>
            <w:hideMark/>
          </w:tcPr>
          <w:p w14:paraId="053B0CD9"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730832,50</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45689DE6"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62,39</w:t>
            </w:r>
          </w:p>
        </w:tc>
      </w:tr>
      <w:tr w:rsidR="0012241F" w:rsidRPr="0012241F" w14:paraId="76F7A799" w14:textId="77777777" w:rsidTr="00422D31">
        <w:trPr>
          <w:trHeight w:val="568"/>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F9543E8"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2</w:t>
            </w:r>
          </w:p>
        </w:tc>
        <w:tc>
          <w:tcPr>
            <w:tcW w:w="5161" w:type="dxa"/>
            <w:tcBorders>
              <w:top w:val="nil"/>
              <w:left w:val="nil"/>
              <w:bottom w:val="single" w:sz="4" w:space="0" w:color="auto"/>
              <w:right w:val="single" w:sz="4" w:space="0" w:color="auto"/>
            </w:tcBorders>
            <w:shd w:val="clear" w:color="auto" w:fill="auto"/>
            <w:vAlign w:val="center"/>
            <w:hideMark/>
          </w:tcPr>
          <w:p w14:paraId="7C5AF318"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Produkt lokalny Gościńca 4 żywiołów, promocja i rozwój</w:t>
            </w:r>
          </w:p>
        </w:tc>
        <w:tc>
          <w:tcPr>
            <w:tcW w:w="1843" w:type="dxa"/>
            <w:tcBorders>
              <w:top w:val="nil"/>
              <w:left w:val="nil"/>
              <w:bottom w:val="single" w:sz="4" w:space="0" w:color="auto"/>
              <w:right w:val="nil"/>
            </w:tcBorders>
            <w:shd w:val="clear" w:color="auto" w:fill="auto"/>
            <w:vAlign w:val="center"/>
            <w:hideMark/>
          </w:tcPr>
          <w:p w14:paraId="482CDB6D"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456313,04</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7BEABA3D"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60,46</w:t>
            </w:r>
          </w:p>
        </w:tc>
      </w:tr>
      <w:tr w:rsidR="0012241F" w:rsidRPr="0012241F" w14:paraId="54AE9779" w14:textId="77777777" w:rsidTr="00422D31">
        <w:trPr>
          <w:trHeight w:val="689"/>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15E59916"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4</w:t>
            </w:r>
          </w:p>
        </w:tc>
        <w:tc>
          <w:tcPr>
            <w:tcW w:w="5161" w:type="dxa"/>
            <w:tcBorders>
              <w:top w:val="nil"/>
              <w:left w:val="nil"/>
              <w:bottom w:val="single" w:sz="4" w:space="0" w:color="auto"/>
              <w:right w:val="single" w:sz="4" w:space="0" w:color="auto"/>
            </w:tcBorders>
            <w:shd w:val="clear" w:color="auto" w:fill="auto"/>
            <w:vAlign w:val="center"/>
            <w:hideMark/>
          </w:tcPr>
          <w:p w14:paraId="242EA840"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Kultura naszego regionu – rozwój bazy oraz imprez kulturalnych</w:t>
            </w:r>
          </w:p>
        </w:tc>
        <w:tc>
          <w:tcPr>
            <w:tcW w:w="1843" w:type="dxa"/>
            <w:tcBorders>
              <w:top w:val="nil"/>
              <w:left w:val="nil"/>
              <w:bottom w:val="single" w:sz="4" w:space="0" w:color="auto"/>
              <w:right w:val="nil"/>
            </w:tcBorders>
            <w:shd w:val="clear" w:color="auto" w:fill="auto"/>
            <w:vAlign w:val="center"/>
            <w:hideMark/>
          </w:tcPr>
          <w:p w14:paraId="2CF96F20"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666771,57</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7828EA39"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66,62</w:t>
            </w:r>
          </w:p>
        </w:tc>
      </w:tr>
      <w:tr w:rsidR="0012241F" w:rsidRPr="0012241F" w14:paraId="42205E85" w14:textId="77777777" w:rsidTr="00E91A2D">
        <w:trPr>
          <w:trHeight w:val="56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8F5E615"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5</w:t>
            </w:r>
          </w:p>
        </w:tc>
        <w:tc>
          <w:tcPr>
            <w:tcW w:w="5161" w:type="dxa"/>
            <w:tcBorders>
              <w:top w:val="nil"/>
              <w:left w:val="nil"/>
              <w:bottom w:val="single" w:sz="4" w:space="0" w:color="auto"/>
              <w:right w:val="single" w:sz="4" w:space="0" w:color="auto"/>
            </w:tcBorders>
            <w:shd w:val="clear" w:color="auto" w:fill="auto"/>
            <w:vAlign w:val="center"/>
            <w:hideMark/>
          </w:tcPr>
          <w:p w14:paraId="1C888767"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„Edukacja ku przyszłości” – aktywizacja i edukacja mieszkańców</w:t>
            </w:r>
          </w:p>
        </w:tc>
        <w:tc>
          <w:tcPr>
            <w:tcW w:w="1843" w:type="dxa"/>
            <w:tcBorders>
              <w:top w:val="nil"/>
              <w:left w:val="nil"/>
              <w:bottom w:val="single" w:sz="4" w:space="0" w:color="auto"/>
              <w:right w:val="nil"/>
            </w:tcBorders>
            <w:shd w:val="clear" w:color="auto" w:fill="auto"/>
            <w:vAlign w:val="center"/>
            <w:hideMark/>
          </w:tcPr>
          <w:p w14:paraId="3CBF30BE"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91232,93</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0DBDB6F4"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96,86</w:t>
            </w:r>
          </w:p>
        </w:tc>
      </w:tr>
      <w:tr w:rsidR="0012241F" w:rsidRPr="0012241F" w14:paraId="06E2B12A" w14:textId="77777777" w:rsidTr="00E91A2D">
        <w:trPr>
          <w:trHeight w:val="545"/>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6ED6F0C6"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6</w:t>
            </w:r>
          </w:p>
        </w:tc>
        <w:tc>
          <w:tcPr>
            <w:tcW w:w="5161" w:type="dxa"/>
            <w:tcBorders>
              <w:top w:val="nil"/>
              <w:left w:val="nil"/>
              <w:bottom w:val="single" w:sz="4" w:space="0" w:color="auto"/>
              <w:right w:val="single" w:sz="4" w:space="0" w:color="auto"/>
            </w:tcBorders>
            <w:shd w:val="clear" w:color="auto" w:fill="auto"/>
            <w:vAlign w:val="center"/>
            <w:hideMark/>
          </w:tcPr>
          <w:p w14:paraId="46DFE1AD"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„W zdrowym ciele Zdrowy duch” – rozwój bazy sportowo rekreacyjnej oraz wspólnych imprez</w:t>
            </w:r>
          </w:p>
        </w:tc>
        <w:tc>
          <w:tcPr>
            <w:tcW w:w="1843" w:type="dxa"/>
            <w:tcBorders>
              <w:top w:val="nil"/>
              <w:left w:val="nil"/>
              <w:bottom w:val="single" w:sz="4" w:space="0" w:color="auto"/>
              <w:right w:val="nil"/>
            </w:tcBorders>
            <w:shd w:val="clear" w:color="auto" w:fill="auto"/>
            <w:vAlign w:val="center"/>
            <w:hideMark/>
          </w:tcPr>
          <w:p w14:paraId="15E18C88"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1053516,33</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08D8F95A"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112,68</w:t>
            </w:r>
          </w:p>
        </w:tc>
      </w:tr>
      <w:tr w:rsidR="0012241F" w:rsidRPr="0012241F" w14:paraId="5E4CFFC5" w14:textId="77777777" w:rsidTr="00422D31">
        <w:trPr>
          <w:trHeight w:val="55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1B345F7" w14:textId="77777777" w:rsidR="0012241F" w:rsidRPr="0012241F" w:rsidRDefault="0012241F" w:rsidP="000B7F7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7</w:t>
            </w:r>
          </w:p>
        </w:tc>
        <w:tc>
          <w:tcPr>
            <w:tcW w:w="5161" w:type="dxa"/>
            <w:tcBorders>
              <w:top w:val="nil"/>
              <w:left w:val="nil"/>
              <w:bottom w:val="single" w:sz="4" w:space="0" w:color="auto"/>
              <w:right w:val="single" w:sz="4" w:space="0" w:color="auto"/>
            </w:tcBorders>
            <w:shd w:val="clear" w:color="auto" w:fill="auto"/>
            <w:vAlign w:val="center"/>
            <w:hideMark/>
          </w:tcPr>
          <w:p w14:paraId="158FE6EE"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Poprawa stanu zabytków i nowe formy ochrony dziedzictwa</w:t>
            </w:r>
          </w:p>
        </w:tc>
        <w:tc>
          <w:tcPr>
            <w:tcW w:w="1843" w:type="dxa"/>
            <w:tcBorders>
              <w:top w:val="nil"/>
              <w:left w:val="nil"/>
              <w:bottom w:val="single" w:sz="4" w:space="0" w:color="auto"/>
              <w:right w:val="nil"/>
            </w:tcBorders>
            <w:shd w:val="clear" w:color="auto" w:fill="auto"/>
            <w:vAlign w:val="center"/>
            <w:hideMark/>
          </w:tcPr>
          <w:p w14:paraId="4C9AF5E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272473,66</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6FD876A8"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389,28</w:t>
            </w:r>
          </w:p>
        </w:tc>
      </w:tr>
      <w:tr w:rsidR="0012241F" w:rsidRPr="0012241F" w14:paraId="65DB1D9A" w14:textId="77777777" w:rsidTr="00422D31">
        <w:trPr>
          <w:trHeight w:val="430"/>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AFD0268" w14:textId="77777777" w:rsidR="0012241F" w:rsidRPr="0012241F" w:rsidRDefault="0012241F" w:rsidP="000B7F7D">
            <w:pPr>
              <w:spacing w:after="0" w:line="240" w:lineRule="auto"/>
              <w:jc w:val="center"/>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8</w:t>
            </w:r>
          </w:p>
        </w:tc>
        <w:tc>
          <w:tcPr>
            <w:tcW w:w="5161" w:type="dxa"/>
            <w:tcBorders>
              <w:top w:val="nil"/>
              <w:left w:val="nil"/>
              <w:bottom w:val="single" w:sz="4" w:space="0" w:color="auto"/>
              <w:right w:val="single" w:sz="4" w:space="0" w:color="auto"/>
            </w:tcBorders>
            <w:shd w:val="clear" w:color="auto" w:fill="auto"/>
            <w:vAlign w:val="center"/>
            <w:hideMark/>
          </w:tcPr>
          <w:p w14:paraId="67522173" w14:textId="77777777" w:rsidR="0012241F" w:rsidRPr="0012241F" w:rsidRDefault="0012241F" w:rsidP="00E91A2D">
            <w:pPr>
              <w:spacing w:after="0" w:line="240" w:lineRule="auto"/>
              <w:rPr>
                <w:rFonts w:ascii="Times New Roman" w:eastAsia="Times New Roman" w:hAnsi="Times New Roman" w:cs="Times New Roman"/>
                <w:color w:val="000000"/>
                <w:lang w:eastAsia="pl-PL"/>
              </w:rPr>
            </w:pPr>
            <w:r w:rsidRPr="0012241F">
              <w:rPr>
                <w:rFonts w:ascii="Times New Roman" w:eastAsia="Times New Roman" w:hAnsi="Times New Roman" w:cs="Times New Roman"/>
                <w:color w:val="000000"/>
                <w:lang w:eastAsia="pl-PL"/>
              </w:rPr>
              <w:t>Podniesienie świadomości ekologicznej</w:t>
            </w:r>
          </w:p>
        </w:tc>
        <w:tc>
          <w:tcPr>
            <w:tcW w:w="1843" w:type="dxa"/>
            <w:tcBorders>
              <w:top w:val="nil"/>
              <w:left w:val="nil"/>
              <w:bottom w:val="single" w:sz="4" w:space="0" w:color="auto"/>
              <w:right w:val="nil"/>
            </w:tcBorders>
            <w:shd w:val="clear" w:color="auto" w:fill="auto"/>
            <w:vAlign w:val="center"/>
            <w:hideMark/>
          </w:tcPr>
          <w:p w14:paraId="54DA388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115517,48</w:t>
            </w:r>
          </w:p>
        </w:tc>
        <w:tc>
          <w:tcPr>
            <w:tcW w:w="2835" w:type="dxa"/>
            <w:tcBorders>
              <w:top w:val="nil"/>
              <w:left w:val="single" w:sz="4" w:space="0" w:color="auto"/>
              <w:bottom w:val="single" w:sz="4" w:space="0" w:color="auto"/>
              <w:right w:val="single" w:sz="4" w:space="0" w:color="auto"/>
            </w:tcBorders>
            <w:shd w:val="clear" w:color="000000" w:fill="FFCC99"/>
            <w:noWrap/>
            <w:vAlign w:val="center"/>
            <w:hideMark/>
          </w:tcPr>
          <w:p w14:paraId="52B787A1" w14:textId="77777777" w:rsidR="0012241F" w:rsidRPr="0012241F" w:rsidRDefault="0012241F" w:rsidP="00E91A2D">
            <w:pPr>
              <w:spacing w:after="0" w:line="240" w:lineRule="auto"/>
              <w:jc w:val="center"/>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109,41</w:t>
            </w:r>
          </w:p>
        </w:tc>
      </w:tr>
      <w:tr w:rsidR="0012241F" w:rsidRPr="0012241F" w14:paraId="158E4189" w14:textId="77777777" w:rsidTr="00422D31">
        <w:trPr>
          <w:trHeight w:val="444"/>
        </w:trPr>
        <w:tc>
          <w:tcPr>
            <w:tcW w:w="589" w:type="dxa"/>
            <w:tcBorders>
              <w:top w:val="nil"/>
              <w:left w:val="single" w:sz="4" w:space="0" w:color="auto"/>
              <w:bottom w:val="single" w:sz="4" w:space="0" w:color="auto"/>
              <w:right w:val="single" w:sz="4" w:space="0" w:color="auto"/>
            </w:tcBorders>
            <w:shd w:val="clear" w:color="000000" w:fill="C0C0C0"/>
            <w:noWrap/>
            <w:vAlign w:val="center"/>
            <w:hideMark/>
          </w:tcPr>
          <w:p w14:paraId="220B8F4A" w14:textId="77777777" w:rsidR="0012241F" w:rsidRPr="0012241F" w:rsidRDefault="0012241F" w:rsidP="000B7F7D">
            <w:pPr>
              <w:spacing w:after="0" w:line="240" w:lineRule="auto"/>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 </w:t>
            </w:r>
          </w:p>
        </w:tc>
        <w:tc>
          <w:tcPr>
            <w:tcW w:w="5161" w:type="dxa"/>
            <w:tcBorders>
              <w:top w:val="nil"/>
              <w:left w:val="nil"/>
              <w:bottom w:val="single" w:sz="4" w:space="0" w:color="auto"/>
              <w:right w:val="single" w:sz="4" w:space="0" w:color="auto"/>
            </w:tcBorders>
            <w:shd w:val="clear" w:color="000000" w:fill="C0C0C0"/>
            <w:vAlign w:val="center"/>
            <w:hideMark/>
          </w:tcPr>
          <w:p w14:paraId="3084C467"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RAZEM:</w:t>
            </w:r>
          </w:p>
        </w:tc>
        <w:tc>
          <w:tcPr>
            <w:tcW w:w="1843" w:type="dxa"/>
            <w:tcBorders>
              <w:top w:val="nil"/>
              <w:left w:val="nil"/>
              <w:bottom w:val="single" w:sz="4" w:space="0" w:color="auto"/>
              <w:right w:val="single" w:sz="4" w:space="0" w:color="auto"/>
            </w:tcBorders>
            <w:shd w:val="clear" w:color="000000" w:fill="C0C0C0"/>
            <w:noWrap/>
            <w:vAlign w:val="bottom"/>
            <w:hideMark/>
          </w:tcPr>
          <w:p w14:paraId="706F77EF" w14:textId="77777777" w:rsidR="0012241F" w:rsidRPr="0012241F" w:rsidRDefault="0012241F" w:rsidP="00E91A2D">
            <w:pPr>
              <w:spacing w:after="0" w:line="240" w:lineRule="auto"/>
              <w:jc w:val="right"/>
              <w:rPr>
                <w:rFonts w:ascii="Times New Roman" w:eastAsia="Times New Roman" w:hAnsi="Times New Roman" w:cs="Times New Roman"/>
                <w:bCs/>
                <w:color w:val="000000"/>
                <w:lang w:eastAsia="pl-PL"/>
              </w:rPr>
            </w:pPr>
            <w:r w:rsidRPr="0012241F">
              <w:rPr>
                <w:rFonts w:ascii="Times New Roman" w:eastAsia="Times New Roman" w:hAnsi="Times New Roman" w:cs="Times New Roman"/>
                <w:bCs/>
                <w:color w:val="000000"/>
                <w:lang w:eastAsia="pl-PL"/>
              </w:rPr>
              <w:t>3386657,51</w:t>
            </w:r>
          </w:p>
        </w:tc>
        <w:tc>
          <w:tcPr>
            <w:tcW w:w="2835" w:type="dxa"/>
            <w:tcBorders>
              <w:top w:val="nil"/>
              <w:left w:val="nil"/>
              <w:bottom w:val="single" w:sz="4" w:space="0" w:color="auto"/>
              <w:right w:val="single" w:sz="4" w:space="0" w:color="auto"/>
            </w:tcBorders>
            <w:shd w:val="clear" w:color="000000" w:fill="FFCC99"/>
            <w:noWrap/>
            <w:vAlign w:val="bottom"/>
            <w:hideMark/>
          </w:tcPr>
          <w:p w14:paraId="7F5907D4" w14:textId="77777777" w:rsidR="0012241F" w:rsidRPr="00422D31" w:rsidRDefault="0012241F" w:rsidP="00E91A2D">
            <w:pPr>
              <w:spacing w:after="0" w:line="240" w:lineRule="auto"/>
              <w:jc w:val="center"/>
              <w:rPr>
                <w:rFonts w:ascii="Times New Roman" w:eastAsia="Times New Roman" w:hAnsi="Times New Roman" w:cs="Times New Roman"/>
                <w:b/>
                <w:bCs/>
                <w:color w:val="000000"/>
                <w:lang w:eastAsia="pl-PL"/>
              </w:rPr>
            </w:pPr>
            <w:r w:rsidRPr="00422D31">
              <w:rPr>
                <w:rFonts w:ascii="Times New Roman" w:eastAsia="Times New Roman" w:hAnsi="Times New Roman" w:cs="Times New Roman"/>
                <w:b/>
                <w:bCs/>
                <w:color w:val="000000"/>
                <w:lang w:eastAsia="pl-PL"/>
              </w:rPr>
              <w:t>81,97</w:t>
            </w:r>
          </w:p>
        </w:tc>
      </w:tr>
    </w:tbl>
    <w:p w14:paraId="0D74DF71" w14:textId="77777777" w:rsidR="00C63E45" w:rsidRPr="00222F6B" w:rsidRDefault="00C63E45" w:rsidP="004E6E1C">
      <w:pPr>
        <w:spacing w:after="0" w:line="240" w:lineRule="auto"/>
        <w:rPr>
          <w:rFonts w:ascii="Times New Roman" w:hAnsi="Times New Roman" w:cs="Times New Roman"/>
          <w:sz w:val="44"/>
        </w:rPr>
      </w:pPr>
    </w:p>
    <w:p w14:paraId="57ACAE24" w14:textId="77777777" w:rsidR="0027578E" w:rsidRPr="008E51FD" w:rsidRDefault="00810F5C" w:rsidP="004E6E1C">
      <w:pPr>
        <w:spacing w:after="0" w:line="240" w:lineRule="auto"/>
        <w:rPr>
          <w:rFonts w:ascii="Times New Roman" w:hAnsi="Times New Roman" w:cs="Times New Roman"/>
          <w:color w:val="FF0000"/>
        </w:rPr>
      </w:pPr>
      <w:r w:rsidRPr="008E51FD">
        <w:rPr>
          <w:rFonts w:ascii="Times New Roman" w:hAnsi="Times New Roman" w:cs="Times New Roman"/>
        </w:rPr>
        <w:t>W ramach program</w:t>
      </w:r>
      <w:r w:rsidR="008E51FD">
        <w:rPr>
          <w:rFonts w:ascii="Times New Roman" w:hAnsi="Times New Roman" w:cs="Times New Roman"/>
        </w:rPr>
        <w:t xml:space="preserve">u LEADER LGD zrealizowało 4  projekty </w:t>
      </w:r>
      <w:r w:rsidRPr="008E51FD">
        <w:rPr>
          <w:rFonts w:ascii="Times New Roman" w:hAnsi="Times New Roman" w:cs="Times New Roman"/>
        </w:rPr>
        <w:t>współpracy:</w:t>
      </w:r>
      <w:r w:rsidR="008E51FD">
        <w:rPr>
          <w:rFonts w:ascii="Times New Roman" w:hAnsi="Times New Roman" w:cs="Times New Roman"/>
        </w:rPr>
        <w:t xml:space="preserve"> </w:t>
      </w:r>
    </w:p>
    <w:p w14:paraId="16A18ED8" w14:textId="77777777" w:rsidR="00810F5C" w:rsidRPr="00810F5C" w:rsidRDefault="00810F5C" w:rsidP="000B493A">
      <w:pPr>
        <w:spacing w:after="0" w:line="240" w:lineRule="auto"/>
        <w:rPr>
          <w:rFonts w:ascii="Times New Roman" w:eastAsia="Times New Roman" w:hAnsi="Times New Roman" w:cs="Times New Roman"/>
          <w:b/>
          <w:bCs/>
          <w:lang w:eastAsia="pl-PL"/>
        </w:rPr>
      </w:pPr>
      <w:r w:rsidRPr="00810F5C">
        <w:rPr>
          <w:rFonts w:ascii="Times New Roman" w:eastAsia="Times New Roman" w:hAnsi="Times New Roman" w:cs="Times New Roman"/>
          <w:b/>
          <w:bCs/>
          <w:lang w:eastAsia="pl-PL"/>
        </w:rPr>
        <w:t xml:space="preserve"> </w:t>
      </w:r>
      <w:r w:rsidRPr="00422D31">
        <w:rPr>
          <w:rFonts w:ascii="Times New Roman" w:eastAsia="Times New Roman" w:hAnsi="Times New Roman" w:cs="Times New Roman"/>
          <w:b/>
          <w:bCs/>
          <w:i/>
          <w:lang w:eastAsia="pl-PL"/>
        </w:rPr>
        <w:t>„Smaki Łączą Regiony – Festiwal Smaków”</w:t>
      </w:r>
      <w:r w:rsidRPr="00422D31">
        <w:rPr>
          <w:rFonts w:ascii="Times New Roman" w:eastAsia="Times New Roman" w:hAnsi="Times New Roman" w:cs="Times New Roman"/>
          <w:b/>
          <w:i/>
          <w:lang w:eastAsia="pl-PL"/>
        </w:rPr>
        <w:t xml:space="preserve"> </w:t>
      </w:r>
      <w:r w:rsidRPr="00422D31">
        <w:rPr>
          <w:rFonts w:ascii="Times New Roman" w:eastAsia="Times New Roman" w:hAnsi="Times New Roman" w:cs="Times New Roman"/>
          <w:b/>
          <w:bCs/>
          <w:i/>
          <w:lang w:eastAsia="pl-PL"/>
        </w:rPr>
        <w:t>17-19 czerwca 2011 r.</w:t>
      </w:r>
      <w:r w:rsidRPr="00810F5C">
        <w:rPr>
          <w:rFonts w:ascii="Times New Roman" w:eastAsia="Times New Roman" w:hAnsi="Times New Roman" w:cs="Times New Roman"/>
          <w:lang w:eastAsia="pl-PL"/>
        </w:rPr>
        <w:t xml:space="preserve">LGD „Gościniec 4 żywiołów” wraz z  </w:t>
      </w:r>
      <w:r w:rsidRPr="00810F5C">
        <w:rPr>
          <w:rFonts w:ascii="Times New Roman" w:eastAsia="Times New Roman" w:hAnsi="Times New Roman" w:cs="Times New Roman"/>
          <w:i/>
          <w:lang w:eastAsia="pl-PL"/>
        </w:rPr>
        <w:t>LGD Dolina Raby, LGD Echo Puszczy Bolimowskiej, LGD Ziemia Chełmońskiego, LGD Stowarzyszenie Światowid, LGD Puszcza Białowieska</w:t>
      </w:r>
      <w:r w:rsidRPr="00810F5C">
        <w:rPr>
          <w:rFonts w:ascii="Times New Roman" w:eastAsia="Times New Roman" w:hAnsi="Times New Roman" w:cs="Times New Roman"/>
          <w:lang w:eastAsia="pl-PL"/>
        </w:rPr>
        <w:t xml:space="preserve"> w dniach 17 – 19 czerwca 2011 r. realizował projekt współpracy pn.  </w:t>
      </w:r>
      <w:r w:rsidRPr="00810F5C">
        <w:rPr>
          <w:rFonts w:ascii="Times New Roman" w:eastAsia="Times New Roman" w:hAnsi="Times New Roman" w:cs="Times New Roman"/>
          <w:b/>
          <w:lang w:eastAsia="pl-PL"/>
        </w:rPr>
        <w:t>„</w:t>
      </w:r>
      <w:r w:rsidRPr="00810F5C">
        <w:rPr>
          <w:rFonts w:ascii="Times New Roman" w:eastAsia="Times New Roman" w:hAnsi="Times New Roman" w:cs="Times New Roman"/>
          <w:b/>
          <w:bCs/>
          <w:lang w:eastAsia="pl-PL"/>
        </w:rPr>
        <w:t xml:space="preserve">Smaki Łączą Regiony – festiwal smaków”. </w:t>
      </w:r>
      <w:r w:rsidRPr="00810F5C">
        <w:rPr>
          <w:rFonts w:ascii="Times New Roman" w:eastAsia="Times New Roman" w:hAnsi="Times New Roman" w:cs="Times New Roman"/>
          <w:lang w:eastAsia="pl-PL"/>
        </w:rPr>
        <w:t xml:space="preserve">Projekt miał na celu kultywowanie tradycji kulinarnych, wymianę doświadczeń kulinarnych a także integrację grup LGD z różnych regionów polski. </w:t>
      </w:r>
    </w:p>
    <w:p w14:paraId="4EF1C04C" w14:textId="77777777" w:rsidR="00A41D56" w:rsidRPr="0043182F" w:rsidRDefault="00810F5C" w:rsidP="00827EAC">
      <w:pPr>
        <w:spacing w:after="0" w:line="240" w:lineRule="auto"/>
        <w:jc w:val="both"/>
        <w:rPr>
          <w:rStyle w:val="Pogrubienie"/>
          <w:rFonts w:ascii="Times New Roman" w:hAnsi="Times New Roman" w:cs="Times New Roman"/>
          <w:b w:val="0"/>
        </w:rPr>
      </w:pPr>
      <w:r w:rsidRPr="0043182F">
        <w:rPr>
          <w:rFonts w:ascii="Times New Roman" w:eastAsia="Times New Roman" w:hAnsi="Times New Roman" w:cs="Times New Roman"/>
          <w:b/>
          <w:bCs/>
          <w:i/>
          <w:iCs/>
          <w:lang w:eastAsia="pl-PL"/>
        </w:rPr>
        <w:t>„Smakowity Międzyregionalny Alternatywny Konkurs - Festiwal Smaków II”</w:t>
      </w:r>
      <w:r w:rsidR="000B493A">
        <w:rPr>
          <w:rFonts w:ascii="Times New Roman" w:eastAsia="Times New Roman" w:hAnsi="Times New Roman" w:cs="Times New Roman"/>
          <w:b/>
          <w:bCs/>
          <w:i/>
          <w:iCs/>
          <w:lang w:eastAsia="pl-PL"/>
        </w:rPr>
        <w:t xml:space="preserve"> </w:t>
      </w:r>
      <w:r w:rsidRPr="0043182F">
        <w:rPr>
          <w:rFonts w:ascii="Times New Roman" w:eastAsia="Times New Roman" w:hAnsi="Times New Roman" w:cs="Times New Roman"/>
          <w:b/>
          <w:lang w:eastAsia="pl-PL"/>
        </w:rPr>
        <w:t xml:space="preserve"> 21-23 czerwiec 2013r.</w:t>
      </w:r>
      <w:r w:rsidR="0043182F" w:rsidRPr="0043182F">
        <w:rPr>
          <w:rFonts w:ascii="Times New Roman" w:eastAsia="Times New Roman" w:hAnsi="Times New Roman" w:cs="Times New Roman"/>
          <w:b/>
          <w:lang w:eastAsia="pl-PL"/>
        </w:rPr>
        <w:t xml:space="preserve"> </w:t>
      </w:r>
      <w:r w:rsidR="00A41D56" w:rsidRPr="0043182F">
        <w:rPr>
          <w:rStyle w:val="Pogrubienie"/>
          <w:rFonts w:ascii="Times New Roman" w:hAnsi="Times New Roman" w:cs="Times New Roman"/>
          <w:b w:val="0"/>
        </w:rPr>
        <w:t xml:space="preserve">W ramach projektu  przeprowadzono „Festiwal Smaków”,  którego </w:t>
      </w:r>
      <w:r w:rsidR="00A41D56" w:rsidRPr="0043182F">
        <w:rPr>
          <w:rStyle w:val="TytuZnak"/>
          <w:b w:val="0"/>
          <w:sz w:val="22"/>
          <w:szCs w:val="22"/>
        </w:rPr>
        <w:t>celem była promocja potraw lokalnych</w:t>
      </w:r>
      <w:r w:rsidR="00A41D56" w:rsidRPr="0043182F">
        <w:rPr>
          <w:rStyle w:val="Pogrubienie"/>
          <w:rFonts w:ascii="Times New Roman" w:hAnsi="Times New Roman" w:cs="Times New Roman"/>
          <w:b w:val="0"/>
        </w:rPr>
        <w:t xml:space="preserve">. </w:t>
      </w:r>
      <w:r w:rsidR="002524F9" w:rsidRPr="0043182F">
        <w:rPr>
          <w:rStyle w:val="Pogrubienie"/>
          <w:rFonts w:ascii="Times New Roman" w:hAnsi="Times New Roman" w:cs="Times New Roman"/>
          <w:b w:val="0"/>
        </w:rPr>
        <w:t>Przedstawicielki Kół Gospodyń Wiejskich</w:t>
      </w:r>
      <w:r w:rsidR="00A41D56" w:rsidRPr="0043182F">
        <w:rPr>
          <w:rStyle w:val="Pogrubienie"/>
          <w:rFonts w:ascii="Times New Roman" w:hAnsi="Times New Roman" w:cs="Times New Roman"/>
          <w:b w:val="0"/>
        </w:rPr>
        <w:t xml:space="preserve"> wra</w:t>
      </w:r>
      <w:r w:rsidR="008D0CCD">
        <w:rPr>
          <w:rStyle w:val="Pogrubienie"/>
          <w:rFonts w:ascii="Times New Roman" w:hAnsi="Times New Roman" w:cs="Times New Roman"/>
          <w:b w:val="0"/>
        </w:rPr>
        <w:t xml:space="preserve">z z przedstawicielami Gościńca </w:t>
      </w:r>
      <w:r w:rsidR="00A41D56" w:rsidRPr="0043182F">
        <w:rPr>
          <w:rStyle w:val="Pogrubienie"/>
          <w:rFonts w:ascii="Times New Roman" w:hAnsi="Times New Roman" w:cs="Times New Roman"/>
          <w:b w:val="0"/>
        </w:rPr>
        <w:t>4 żywiołów wyruszyły pod Warszawę - do malowniczej Puszczy Bolimowskiej, aby reprezentować nasze LGD w konkursie kulinarnym</w:t>
      </w:r>
      <w:r w:rsidR="00A41D56" w:rsidRPr="00827EAC">
        <w:rPr>
          <w:rStyle w:val="Pogrubienie"/>
          <w:rFonts w:ascii="Times New Roman" w:hAnsi="Times New Roman" w:cs="Times New Roman"/>
        </w:rPr>
        <w:t xml:space="preserve">. </w:t>
      </w:r>
      <w:r w:rsidR="00827EAC" w:rsidRPr="00827EAC">
        <w:rPr>
          <w:rStyle w:val="Pogrubienie"/>
          <w:rFonts w:ascii="Times New Roman" w:hAnsi="Times New Roman" w:cs="Times New Roman"/>
          <w:b w:val="0"/>
        </w:rPr>
        <w:t>P</w:t>
      </w:r>
      <w:r w:rsidR="00A41D56" w:rsidRPr="00827EAC">
        <w:rPr>
          <w:rFonts w:ascii="Times New Roman" w:hAnsi="Times New Roman" w:cs="Times New Roman"/>
          <w:b/>
        </w:rPr>
        <w:t>r</w:t>
      </w:r>
      <w:r w:rsidR="00A41D56" w:rsidRPr="00827EAC">
        <w:rPr>
          <w:rFonts w:ascii="Times New Roman" w:hAnsi="Times New Roman" w:cs="Times New Roman"/>
        </w:rPr>
        <w:t>z</w:t>
      </w:r>
      <w:r w:rsidR="002524F9" w:rsidRPr="00827EAC">
        <w:rPr>
          <w:rFonts w:ascii="Times New Roman" w:hAnsi="Times New Roman" w:cs="Times New Roman"/>
        </w:rPr>
        <w:t>eprowadzono</w:t>
      </w:r>
      <w:r w:rsidR="002524F9" w:rsidRPr="0043182F">
        <w:rPr>
          <w:rFonts w:ascii="Times New Roman" w:hAnsi="Times New Roman" w:cs="Times New Roman"/>
        </w:rPr>
        <w:t xml:space="preserve"> konkurs </w:t>
      </w:r>
      <w:r w:rsidR="00A41D56" w:rsidRPr="0043182F">
        <w:rPr>
          <w:rFonts w:ascii="Times New Roman" w:hAnsi="Times New Roman" w:cs="Times New Roman"/>
        </w:rPr>
        <w:t xml:space="preserve"> </w:t>
      </w:r>
      <w:r w:rsidR="002524F9" w:rsidRPr="0043182F">
        <w:rPr>
          <w:rFonts w:ascii="Times New Roman" w:hAnsi="Times New Roman" w:cs="Times New Roman"/>
        </w:rPr>
        <w:t>smaków,</w:t>
      </w:r>
      <w:r w:rsidR="00A41D56" w:rsidRPr="0043182F">
        <w:rPr>
          <w:rFonts w:ascii="Times New Roman" w:hAnsi="Times New Roman" w:cs="Times New Roman"/>
        </w:rPr>
        <w:t xml:space="preserve"> </w:t>
      </w:r>
      <w:r w:rsidR="002524F9" w:rsidRPr="0043182F">
        <w:rPr>
          <w:rFonts w:ascii="Times New Roman" w:hAnsi="Times New Roman" w:cs="Times New Roman"/>
        </w:rPr>
        <w:t>podczas którego</w:t>
      </w:r>
      <w:r w:rsidR="00A41D56" w:rsidRPr="0043182F">
        <w:rPr>
          <w:rFonts w:ascii="Times New Roman" w:hAnsi="Times New Roman" w:cs="Times New Roman"/>
        </w:rPr>
        <w:t xml:space="preserve"> prezentowane były potrawy z poszczególnych regionów</w:t>
      </w:r>
      <w:r w:rsidR="00A41D56" w:rsidRPr="0043182F">
        <w:rPr>
          <w:rFonts w:ascii="Times New Roman" w:hAnsi="Times New Roman" w:cs="Times New Roman"/>
          <w:b/>
        </w:rPr>
        <w:t xml:space="preserve">.  </w:t>
      </w:r>
      <w:r w:rsidR="00A41D56" w:rsidRPr="0043182F">
        <w:rPr>
          <w:rStyle w:val="TytuZnak"/>
          <w:b w:val="0"/>
          <w:sz w:val="22"/>
          <w:szCs w:val="22"/>
        </w:rPr>
        <w:t>Projekt m</w:t>
      </w:r>
      <w:r w:rsidR="00A41D56" w:rsidRPr="0043182F">
        <w:rPr>
          <w:rStyle w:val="Pogrubienie"/>
          <w:rFonts w:ascii="Times New Roman" w:hAnsi="Times New Roman" w:cs="Times New Roman"/>
          <w:b w:val="0"/>
        </w:rPr>
        <w:t>iał na celu wypromowanie potraw regionalnych i produktów tradycyjnych..</w:t>
      </w:r>
    </w:p>
    <w:p w14:paraId="2B6AF68E" w14:textId="77777777" w:rsidR="00CB3918" w:rsidRDefault="006A7DF0" w:rsidP="0012241F">
      <w:pPr>
        <w:spacing w:after="0" w:line="240" w:lineRule="auto"/>
        <w:jc w:val="both"/>
        <w:rPr>
          <w:rFonts w:ascii="Times New Roman" w:hAnsi="Times New Roman" w:cs="Times New Roman"/>
        </w:rPr>
      </w:pPr>
      <w:r w:rsidRPr="0043182F">
        <w:rPr>
          <w:rFonts w:ascii="Times New Roman" w:hAnsi="Times New Roman" w:cs="Times New Roman"/>
          <w:b/>
          <w:i/>
        </w:rPr>
        <w:t xml:space="preserve">„Wioski tematyczne” -  2014r. </w:t>
      </w:r>
      <w:r w:rsidRPr="0043182F">
        <w:rPr>
          <w:rFonts w:ascii="Times New Roman" w:hAnsi="Times New Roman" w:cs="Times New Roman"/>
        </w:rPr>
        <w:t xml:space="preserve">Projekt zrealizowany wspólnie przez LGD Stowarzyszenie Gościniec  4 Żywiołów, Nadwiślańską Grupę Działania „E.O.CENOMA” , Stowarzyszenie Przyjazna Dolina Raby. </w:t>
      </w:r>
      <w:r w:rsidR="00300F85" w:rsidRPr="0043182F">
        <w:rPr>
          <w:rFonts w:ascii="Times New Roman" w:hAnsi="Times New Roman" w:cs="Times New Roman"/>
        </w:rPr>
        <w:t>W projekcie udział wzięło 6 miejscowości, po 2 wioski z każdego LGD.W wyn</w:t>
      </w:r>
      <w:r w:rsidR="00531481" w:rsidRPr="0043182F">
        <w:rPr>
          <w:rFonts w:ascii="Times New Roman" w:hAnsi="Times New Roman" w:cs="Times New Roman"/>
        </w:rPr>
        <w:t>i</w:t>
      </w:r>
      <w:r w:rsidR="00300F85" w:rsidRPr="0043182F">
        <w:rPr>
          <w:rFonts w:ascii="Times New Roman" w:hAnsi="Times New Roman" w:cs="Times New Roman"/>
        </w:rPr>
        <w:t>ku realizacji projektu p</w:t>
      </w:r>
      <w:r w:rsidRPr="0043182F">
        <w:rPr>
          <w:rFonts w:ascii="Times New Roman" w:hAnsi="Times New Roman" w:cs="Times New Roman"/>
        </w:rPr>
        <w:t>owstała oferta</w:t>
      </w:r>
      <w:r w:rsidR="00300F85" w:rsidRPr="0043182F">
        <w:rPr>
          <w:rFonts w:ascii="Times New Roman" w:hAnsi="Times New Roman" w:cs="Times New Roman"/>
        </w:rPr>
        <w:t xml:space="preserve">, która </w:t>
      </w:r>
      <w:r w:rsidRPr="0043182F">
        <w:rPr>
          <w:rFonts w:ascii="Times New Roman" w:hAnsi="Times New Roman" w:cs="Times New Roman"/>
        </w:rPr>
        <w:t xml:space="preserve"> jest przykładem nowego typu turystyki, przyczynia się  do podniesienia atrakcyjności wiosek, wzmacnia życie społeczne wsi. W trakcie działań projektowych opracowano scenariusze zajęć i koncepcje wyposażenia miejsc do ich prowadzenia w celu  stworzenia </w:t>
      </w:r>
      <w:r w:rsidR="00222F6B">
        <w:rPr>
          <w:rFonts w:ascii="Times New Roman" w:hAnsi="Times New Roman" w:cs="Times New Roman"/>
        </w:rPr>
        <w:br/>
      </w:r>
      <w:r w:rsidR="00222F6B">
        <w:rPr>
          <w:rFonts w:ascii="Times New Roman" w:hAnsi="Times New Roman" w:cs="Times New Roman"/>
        </w:rPr>
        <w:lastRenderedPageBreak/>
        <w:br/>
      </w:r>
    </w:p>
    <w:p w14:paraId="41818259" w14:textId="77777777" w:rsidR="00CB3918" w:rsidRDefault="00CB3918" w:rsidP="0012241F">
      <w:pPr>
        <w:spacing w:after="0" w:line="240" w:lineRule="auto"/>
        <w:jc w:val="both"/>
        <w:rPr>
          <w:rFonts w:ascii="Times New Roman" w:hAnsi="Times New Roman" w:cs="Times New Roman"/>
        </w:rPr>
      </w:pPr>
    </w:p>
    <w:p w14:paraId="2072653A" w14:textId="77777777" w:rsidR="006A7DF0" w:rsidRPr="00341AEA" w:rsidRDefault="006A7DF0" w:rsidP="0012241F">
      <w:pPr>
        <w:spacing w:after="0" w:line="240" w:lineRule="auto"/>
        <w:jc w:val="both"/>
        <w:rPr>
          <w:rStyle w:val="Pogrubienie"/>
          <w:rFonts w:ascii="Times New Roman" w:hAnsi="Times New Roman" w:cs="Times New Roman"/>
          <w:b w:val="0"/>
          <w:bCs w:val="0"/>
        </w:rPr>
      </w:pPr>
      <w:r w:rsidRPr="00341AEA">
        <w:rPr>
          <w:rFonts w:ascii="Times New Roman" w:hAnsi="Times New Roman" w:cs="Times New Roman"/>
        </w:rPr>
        <w:t xml:space="preserve">ciekawej oferty turystycznej. Ważnym aspektem projektu jest połączenie ofert wszystkich wiosek w postaci sieciowego produktu turystycznego o nazwie </w:t>
      </w:r>
      <w:r w:rsidRPr="00341AEA">
        <w:rPr>
          <w:rFonts w:ascii="Times New Roman" w:hAnsi="Times New Roman" w:cs="Times New Roman"/>
          <w:i/>
        </w:rPr>
        <w:t>„Od Krakowiaków do Górali”</w:t>
      </w:r>
      <w:r w:rsidRPr="00341AEA">
        <w:rPr>
          <w:rFonts w:ascii="Times New Roman" w:hAnsi="Times New Roman" w:cs="Times New Roman"/>
        </w:rPr>
        <w:t xml:space="preserve"> </w:t>
      </w:r>
      <w:r w:rsidR="000B493A" w:rsidRPr="00341AEA">
        <w:rPr>
          <w:rFonts w:ascii="Times New Roman" w:hAnsi="Times New Roman" w:cs="Times New Roman"/>
        </w:rPr>
        <w:t>.</w:t>
      </w:r>
      <w:r w:rsidRPr="00341AEA">
        <w:rPr>
          <w:rFonts w:ascii="Times New Roman" w:hAnsi="Times New Roman" w:cs="Times New Roman"/>
        </w:rPr>
        <w:t xml:space="preserve"> </w:t>
      </w:r>
    </w:p>
    <w:p w14:paraId="5FA23431" w14:textId="77777777" w:rsidR="00531481" w:rsidRPr="00341AEA" w:rsidRDefault="00531481" w:rsidP="00865DFC">
      <w:pPr>
        <w:pStyle w:val="NormalnyWeb"/>
        <w:spacing w:before="0" w:beforeAutospacing="0" w:after="0" w:afterAutospacing="0"/>
        <w:jc w:val="both"/>
        <w:rPr>
          <w:color w:val="538135" w:themeColor="accent6" w:themeShade="BF"/>
          <w:sz w:val="22"/>
          <w:szCs w:val="22"/>
        </w:rPr>
      </w:pPr>
      <w:r w:rsidRPr="00341AEA">
        <w:rPr>
          <w:b/>
          <w:i/>
          <w:sz w:val="22"/>
          <w:szCs w:val="22"/>
        </w:rPr>
        <w:t xml:space="preserve">„Tradycyjna kuchnia polska i irlandzka” </w:t>
      </w:r>
      <w:r w:rsidR="0043182F" w:rsidRPr="00341AEA">
        <w:rPr>
          <w:b/>
          <w:i/>
          <w:sz w:val="22"/>
          <w:szCs w:val="22"/>
        </w:rPr>
        <w:t>–</w:t>
      </w:r>
      <w:r w:rsidRPr="00341AEA">
        <w:rPr>
          <w:b/>
          <w:i/>
          <w:sz w:val="22"/>
          <w:szCs w:val="22"/>
        </w:rPr>
        <w:t xml:space="preserve"> 2015</w:t>
      </w:r>
      <w:r w:rsidR="0043182F" w:rsidRPr="00341AEA">
        <w:rPr>
          <w:b/>
          <w:i/>
          <w:sz w:val="22"/>
          <w:szCs w:val="22"/>
        </w:rPr>
        <w:t xml:space="preserve"> </w:t>
      </w:r>
      <w:r w:rsidRPr="00341AEA">
        <w:rPr>
          <w:sz w:val="22"/>
          <w:szCs w:val="22"/>
        </w:rPr>
        <w:t>Projekt miała na celu wypromowanie potraw regionalnych</w:t>
      </w:r>
      <w:r w:rsidR="00DF3E20" w:rsidRPr="00341AEA">
        <w:rPr>
          <w:sz w:val="22"/>
          <w:szCs w:val="22"/>
        </w:rPr>
        <w:t xml:space="preserve"> </w:t>
      </w:r>
      <w:r w:rsidRPr="00341AEA">
        <w:rPr>
          <w:sz w:val="22"/>
          <w:szCs w:val="22"/>
        </w:rPr>
        <w:t xml:space="preserve">i tradycyjnych oraz wymianę doświadczeń kulinarnych  Polsko – Irlandzkich. W ramach przeprowadzonych działań odbył się </w:t>
      </w:r>
      <w:r w:rsidR="007A054D" w:rsidRPr="00341AEA">
        <w:rPr>
          <w:sz w:val="22"/>
          <w:szCs w:val="22"/>
        </w:rPr>
        <w:t xml:space="preserve">3 dniowy </w:t>
      </w:r>
      <w:r w:rsidRPr="00341AEA">
        <w:rPr>
          <w:sz w:val="22"/>
          <w:szCs w:val="22"/>
        </w:rPr>
        <w:t xml:space="preserve">wyjazd do  Irlandii, gdzie  przedstawicieli z Polski gościła organizacja działająca w ramach programu LEADER – </w:t>
      </w:r>
      <w:r w:rsidRPr="00341AEA">
        <w:rPr>
          <w:i/>
          <w:sz w:val="22"/>
          <w:szCs w:val="22"/>
        </w:rPr>
        <w:t>Lectrim Development Company.</w:t>
      </w:r>
      <w:r w:rsidRPr="00341AEA">
        <w:rPr>
          <w:sz w:val="22"/>
          <w:szCs w:val="22"/>
        </w:rPr>
        <w:t xml:space="preserve">  </w:t>
      </w:r>
      <w:r w:rsidR="007374EE" w:rsidRPr="00341AEA">
        <w:rPr>
          <w:sz w:val="22"/>
          <w:szCs w:val="22"/>
        </w:rPr>
        <w:t>Głównym celem projektu była p</w:t>
      </w:r>
      <w:r w:rsidR="007A054D" w:rsidRPr="00341AEA">
        <w:rPr>
          <w:sz w:val="22"/>
          <w:szCs w:val="22"/>
        </w:rPr>
        <w:t>romocja i krzewienie tradycj</w:t>
      </w:r>
      <w:r w:rsidR="007374EE" w:rsidRPr="00341AEA">
        <w:rPr>
          <w:sz w:val="22"/>
          <w:szCs w:val="22"/>
        </w:rPr>
        <w:t>i dziedzictwa lokalnego partnerów</w:t>
      </w:r>
      <w:r w:rsidR="007A054D" w:rsidRPr="00341AEA">
        <w:rPr>
          <w:sz w:val="22"/>
          <w:szCs w:val="22"/>
        </w:rPr>
        <w:t xml:space="preserve"> projektu ze szczególnym </w:t>
      </w:r>
      <w:r w:rsidR="007374EE" w:rsidRPr="00341AEA">
        <w:rPr>
          <w:sz w:val="22"/>
          <w:szCs w:val="22"/>
        </w:rPr>
        <w:t>uwzględnieniem</w:t>
      </w:r>
      <w:r w:rsidR="007A054D" w:rsidRPr="00341AEA">
        <w:rPr>
          <w:sz w:val="22"/>
          <w:szCs w:val="22"/>
        </w:rPr>
        <w:t xml:space="preserve"> dziedzictwa kulinarnego LGD Dolin</w:t>
      </w:r>
      <w:r w:rsidR="00204E4B" w:rsidRPr="00341AEA">
        <w:rPr>
          <w:sz w:val="22"/>
          <w:szCs w:val="22"/>
        </w:rPr>
        <w:t xml:space="preserve"> </w:t>
      </w:r>
      <w:r w:rsidR="007A054D" w:rsidRPr="00341AEA">
        <w:rPr>
          <w:sz w:val="22"/>
          <w:szCs w:val="22"/>
        </w:rPr>
        <w:t>Raby</w:t>
      </w:r>
      <w:r w:rsidR="00204E4B" w:rsidRPr="00341AEA">
        <w:rPr>
          <w:sz w:val="22"/>
          <w:szCs w:val="22"/>
        </w:rPr>
        <w:t xml:space="preserve">, LGD Gościniec 4 żywiołów oraz LGD Lectrim Development Company.  </w:t>
      </w:r>
      <w:r w:rsidRPr="00341AEA">
        <w:rPr>
          <w:sz w:val="22"/>
          <w:szCs w:val="22"/>
        </w:rPr>
        <w:t>W profesjonalnie wyposażonej  kuchni  Inkubatora Kuchennego</w:t>
      </w:r>
      <w:r w:rsidR="00090FFA" w:rsidRPr="00341AEA">
        <w:rPr>
          <w:sz w:val="22"/>
          <w:szCs w:val="22"/>
        </w:rPr>
        <w:t xml:space="preserve"> w Drumshambo w regionie Leitrim odbyło</w:t>
      </w:r>
      <w:r w:rsidRPr="00341AEA">
        <w:rPr>
          <w:sz w:val="22"/>
          <w:szCs w:val="22"/>
        </w:rPr>
        <w:t xml:space="preserve"> się wielki</w:t>
      </w:r>
      <w:r w:rsidR="00E91A2D" w:rsidRPr="00341AEA">
        <w:rPr>
          <w:sz w:val="22"/>
          <w:szCs w:val="22"/>
        </w:rPr>
        <w:t xml:space="preserve">e gotowanie polskich  potraw.  </w:t>
      </w:r>
      <w:r w:rsidRPr="00341AEA">
        <w:rPr>
          <w:sz w:val="22"/>
          <w:szCs w:val="22"/>
        </w:rPr>
        <w:t xml:space="preserve">Podczas spotkania obok tradycyjnej kuchni polskiej,  znalazły się lokalne irlandzkie przysmaki. W </w:t>
      </w:r>
      <w:r w:rsidR="00AC2E57" w:rsidRPr="00341AEA">
        <w:rPr>
          <w:sz w:val="22"/>
          <w:szCs w:val="22"/>
        </w:rPr>
        <w:t>ramach</w:t>
      </w:r>
      <w:r w:rsidRPr="00341AEA">
        <w:rPr>
          <w:sz w:val="22"/>
          <w:szCs w:val="22"/>
        </w:rPr>
        <w:t xml:space="preserve"> projektu p</w:t>
      </w:r>
      <w:r w:rsidR="00AC2E57" w:rsidRPr="00341AEA">
        <w:rPr>
          <w:sz w:val="22"/>
          <w:szCs w:val="22"/>
        </w:rPr>
        <w:t xml:space="preserve">rzygotowana została </w:t>
      </w:r>
      <w:r w:rsidRPr="00341AEA">
        <w:rPr>
          <w:sz w:val="22"/>
          <w:szCs w:val="22"/>
        </w:rPr>
        <w:t xml:space="preserve"> publikacja </w:t>
      </w:r>
      <w:r w:rsidR="00AC2E57" w:rsidRPr="00341AEA">
        <w:rPr>
          <w:sz w:val="22"/>
          <w:szCs w:val="22"/>
        </w:rPr>
        <w:t>„</w:t>
      </w:r>
      <w:r w:rsidR="00AC2E57" w:rsidRPr="00341AEA">
        <w:rPr>
          <w:i/>
          <w:sz w:val="22"/>
          <w:szCs w:val="22"/>
        </w:rPr>
        <w:t xml:space="preserve">Polsko-Irlandzkie smaki” </w:t>
      </w:r>
      <w:r w:rsidR="00AC2E57" w:rsidRPr="00341AEA">
        <w:rPr>
          <w:sz w:val="22"/>
          <w:szCs w:val="22"/>
        </w:rPr>
        <w:t>w dwóch językach:</w:t>
      </w:r>
      <w:r w:rsidR="00090FFA" w:rsidRPr="00341AEA">
        <w:rPr>
          <w:sz w:val="22"/>
          <w:szCs w:val="22"/>
        </w:rPr>
        <w:t xml:space="preserve"> </w:t>
      </w:r>
      <w:r w:rsidR="00AC2E57" w:rsidRPr="00341AEA">
        <w:rPr>
          <w:sz w:val="22"/>
          <w:szCs w:val="22"/>
        </w:rPr>
        <w:t>polskimi i angielskim, która prezentuje kulin</w:t>
      </w:r>
      <w:r w:rsidR="0043182F" w:rsidRPr="00341AEA">
        <w:rPr>
          <w:sz w:val="22"/>
          <w:szCs w:val="22"/>
        </w:rPr>
        <w:t xml:space="preserve">aria regionów biorących udział </w:t>
      </w:r>
      <w:r w:rsidR="00AC2E57" w:rsidRPr="00341AEA">
        <w:rPr>
          <w:sz w:val="22"/>
          <w:szCs w:val="22"/>
        </w:rPr>
        <w:t>w projekcie</w:t>
      </w:r>
      <w:r w:rsidR="00AC2E57" w:rsidRPr="00341AEA">
        <w:rPr>
          <w:i/>
          <w:color w:val="538135" w:themeColor="accent6" w:themeShade="BF"/>
          <w:sz w:val="22"/>
          <w:szCs w:val="22"/>
        </w:rPr>
        <w:t>.</w:t>
      </w:r>
      <w:r w:rsidR="007374EE" w:rsidRPr="00341AEA">
        <w:rPr>
          <w:i/>
          <w:color w:val="538135" w:themeColor="accent6" w:themeShade="BF"/>
          <w:sz w:val="22"/>
          <w:szCs w:val="22"/>
        </w:rPr>
        <w:t xml:space="preserve"> </w:t>
      </w:r>
    </w:p>
    <w:p w14:paraId="6CB918A2" w14:textId="77777777" w:rsidR="00A41D56" w:rsidRPr="00341AEA" w:rsidRDefault="006E672D" w:rsidP="00CB0FC7">
      <w:pPr>
        <w:spacing w:before="240"/>
        <w:jc w:val="both"/>
        <w:rPr>
          <w:rFonts w:ascii="Times New Roman" w:hAnsi="Times New Roman" w:cs="Times New Roman"/>
        </w:rPr>
      </w:pPr>
      <w:r w:rsidRPr="00341AEA">
        <w:rPr>
          <w:rFonts w:ascii="Times New Roman" w:eastAsia="Times New Roman" w:hAnsi="Times New Roman" w:cs="Times New Roman"/>
          <w:color w:val="000000"/>
          <w:lang w:eastAsia="pl-PL"/>
        </w:rPr>
        <w:t xml:space="preserve">W okresie 2011-2015 stowarzyszenie jako główny partner Fundacji </w:t>
      </w:r>
      <w:r w:rsidRPr="00341AEA">
        <w:rPr>
          <w:rFonts w:ascii="Times New Roman" w:hAnsi="Times New Roman" w:cs="Times New Roman"/>
        </w:rPr>
        <w:t>Partnerstwo dla Środowiska z Krakowa</w:t>
      </w:r>
      <w:r w:rsidR="00CB0FC7" w:rsidRPr="00341AEA">
        <w:rPr>
          <w:rStyle w:val="Uwydatnienie"/>
          <w:rFonts w:ascii="Times New Roman" w:hAnsi="Times New Roman" w:cs="Times New Roman"/>
        </w:rPr>
        <w:t xml:space="preserve"> </w:t>
      </w:r>
      <w:r w:rsidRPr="00341AEA">
        <w:rPr>
          <w:rStyle w:val="Uwydatnienie"/>
          <w:rFonts w:ascii="Times New Roman" w:hAnsi="Times New Roman" w:cs="Times New Roman"/>
          <w:i w:val="0"/>
        </w:rPr>
        <w:t>realizowało projekt</w:t>
      </w:r>
      <w:r w:rsidRPr="00341AEA">
        <w:rPr>
          <w:rStyle w:val="Uwydatnienie"/>
          <w:rFonts w:ascii="Times New Roman" w:hAnsi="Times New Roman" w:cs="Times New Roman"/>
        </w:rPr>
        <w:t xml:space="preserve">  Produkt lokalny Małopolska – rozwój lokalnej przedsiębiorczości i przetwórstwa w oparciu o partnerską inicjatywę edukacji ekonomicznej mieszkańców oraz regionalny system marketingu produktów z Małopolski”  sfinansowany </w:t>
      </w:r>
      <w:r w:rsidRPr="00341AEA">
        <w:rPr>
          <w:rFonts w:ascii="Times New Roman" w:hAnsi="Times New Roman" w:cs="Times New Roman"/>
        </w:rPr>
        <w:t>w ramach Szwajcarsko- Polskiego Programu Współpracy</w:t>
      </w:r>
      <w:r w:rsidR="00CB0FC7" w:rsidRPr="00341AEA">
        <w:rPr>
          <w:rFonts w:ascii="Times New Roman" w:hAnsi="Times New Roman" w:cs="Times New Roman"/>
        </w:rPr>
        <w:t xml:space="preserve"> ( opis poniżej). </w:t>
      </w:r>
    </w:p>
    <w:p w14:paraId="13F30114" w14:textId="77777777" w:rsidR="005E0E2C" w:rsidRPr="00341AEA" w:rsidRDefault="00CB0FC7" w:rsidP="005E0E2C">
      <w:pPr>
        <w:jc w:val="both"/>
        <w:rPr>
          <w:rFonts w:ascii="Times New Roman" w:eastAsia="Times New Roman" w:hAnsi="Times New Roman" w:cs="Times New Roman"/>
          <w:lang w:eastAsia="pl-PL"/>
        </w:rPr>
      </w:pPr>
      <w:r w:rsidRPr="00341AEA">
        <w:rPr>
          <w:rFonts w:ascii="Times New Roman" w:hAnsi="Times New Roman" w:cs="Times New Roman"/>
        </w:rPr>
        <w:t xml:space="preserve">Kolejnym projektem był realizowany w </w:t>
      </w:r>
      <w:r w:rsidR="006E672D" w:rsidRPr="00341AEA">
        <w:rPr>
          <w:rFonts w:ascii="Times New Roman" w:eastAsia="Times New Roman" w:hAnsi="Times New Roman" w:cs="Times New Roman"/>
          <w:color w:val="000000"/>
          <w:lang w:eastAsia="pl-PL"/>
        </w:rPr>
        <w:t xml:space="preserve">latach 2012 - 2013 </w:t>
      </w:r>
      <w:r w:rsidRPr="00341AEA">
        <w:rPr>
          <w:rFonts w:ascii="Times New Roman" w:eastAsia="Times New Roman" w:hAnsi="Times New Roman" w:cs="Times New Roman"/>
          <w:color w:val="000000"/>
          <w:lang w:eastAsia="pl-PL"/>
        </w:rPr>
        <w:t>wspólnie z Centrum Szkoleń i Rozwoju Osobistego </w:t>
      </w:r>
      <w:hyperlink r:id="rId11" w:tgtFrame="_blank" w:history="1">
        <w:r w:rsidRPr="00341AEA">
          <w:rPr>
            <w:rFonts w:ascii="Times New Roman" w:eastAsia="Times New Roman" w:hAnsi="Times New Roman" w:cs="Times New Roman"/>
            <w:lang w:eastAsia="pl-PL"/>
          </w:rPr>
          <w:t>MERITUM</w:t>
        </w:r>
      </w:hyperlink>
      <w:r w:rsidRPr="00341AEA">
        <w:rPr>
          <w:rFonts w:ascii="Times New Roman" w:eastAsia="Times New Roman" w:hAnsi="Times New Roman" w:cs="Times New Roman"/>
          <w:lang w:eastAsia="pl-PL"/>
        </w:rPr>
        <w:t> </w:t>
      </w:r>
      <w:r w:rsidRPr="00341AEA">
        <w:rPr>
          <w:rFonts w:ascii="Times New Roman" w:eastAsia="Times New Roman" w:hAnsi="Times New Roman" w:cs="Times New Roman"/>
          <w:color w:val="000000"/>
          <w:lang w:eastAsia="pl-PL"/>
        </w:rPr>
        <w:t>we współpracy z londyńskim </w:t>
      </w:r>
      <w:hyperlink r:id="rId12" w:tgtFrame="_blank" w:history="1">
        <w:r w:rsidRPr="00341AEA">
          <w:rPr>
            <w:rFonts w:ascii="Times New Roman" w:eastAsia="Times New Roman" w:hAnsi="Times New Roman" w:cs="Times New Roman"/>
            <w:lang w:eastAsia="pl-PL"/>
          </w:rPr>
          <w:t>Mapping For Change</w:t>
        </w:r>
      </w:hyperlink>
      <w:r w:rsidRPr="00341AEA">
        <w:rPr>
          <w:rFonts w:ascii="Times New Roman" w:eastAsia="Times New Roman" w:hAnsi="Times New Roman" w:cs="Times New Roman"/>
          <w:lang w:eastAsia="pl-PL"/>
        </w:rPr>
        <w:t> oraz Instytucją Kultury </w:t>
      </w:r>
      <w:hyperlink r:id="rId13" w:tgtFrame="_blank" w:history="1">
        <w:r w:rsidRPr="00341AEA">
          <w:rPr>
            <w:rFonts w:ascii="Times New Roman" w:eastAsia="Times New Roman" w:hAnsi="Times New Roman" w:cs="Times New Roman"/>
            <w:lang w:eastAsia="pl-PL"/>
          </w:rPr>
          <w:t>Miasto Ogrodów</w:t>
        </w:r>
      </w:hyperlink>
      <w:r w:rsidRPr="00341AEA">
        <w:rPr>
          <w:rFonts w:ascii="Times New Roman" w:eastAsia="Times New Roman" w:hAnsi="Times New Roman" w:cs="Times New Roman"/>
          <w:lang w:eastAsia="pl-PL"/>
        </w:rPr>
        <w:t xml:space="preserve"> </w:t>
      </w:r>
      <w:r w:rsidR="006E672D" w:rsidRPr="00341AEA">
        <w:rPr>
          <w:rFonts w:ascii="Times New Roman" w:eastAsia="Times New Roman" w:hAnsi="Times New Roman" w:cs="Times New Roman"/>
          <w:color w:val="000000"/>
          <w:lang w:eastAsia="pl-PL"/>
        </w:rPr>
        <w:t xml:space="preserve">projekt pt. </w:t>
      </w:r>
      <w:r w:rsidR="006E672D" w:rsidRPr="00341AEA">
        <w:rPr>
          <w:rFonts w:ascii="Times New Roman" w:eastAsia="Times New Roman" w:hAnsi="Times New Roman" w:cs="Times New Roman"/>
          <w:i/>
          <w:lang w:eastAsia="pl-PL"/>
        </w:rPr>
        <w:t>„eco21.pl - partycypacyjny model kształtowania trwałego rozwoju lokalnego dla Europolu Śląsko-Krakowskiego”</w:t>
      </w:r>
      <w:r w:rsidRPr="00341AEA">
        <w:rPr>
          <w:rFonts w:ascii="Times New Roman" w:eastAsia="Times New Roman" w:hAnsi="Times New Roman" w:cs="Times New Roman"/>
          <w:i/>
          <w:lang w:eastAsia="pl-PL"/>
        </w:rPr>
        <w:t>.</w:t>
      </w:r>
      <w:r w:rsidRPr="00341AEA">
        <w:rPr>
          <w:rFonts w:ascii="Times New Roman" w:eastAsia="Times New Roman" w:hAnsi="Times New Roman" w:cs="Times New Roman"/>
          <w:b/>
          <w:lang w:eastAsia="pl-PL"/>
        </w:rPr>
        <w:t xml:space="preserve"> </w:t>
      </w:r>
      <w:r w:rsidRPr="00341AEA">
        <w:rPr>
          <w:rFonts w:ascii="Times New Roman" w:eastAsia="Times New Roman" w:hAnsi="Times New Roman" w:cs="Times New Roman"/>
          <w:lang w:eastAsia="pl-PL"/>
        </w:rPr>
        <w:t xml:space="preserve">Jego celem było </w:t>
      </w:r>
      <w:r w:rsidR="006E672D" w:rsidRPr="00341AEA">
        <w:rPr>
          <w:rFonts w:ascii="Times New Roman" w:eastAsia="Times New Roman" w:hAnsi="Times New Roman" w:cs="Times New Roman"/>
          <w:lang w:eastAsia="pl-PL"/>
        </w:rPr>
        <w:t xml:space="preserve">zwiększenie udziału mieszkańców w </w:t>
      </w:r>
      <w:r w:rsidR="00DF3E20" w:rsidRPr="00341AEA">
        <w:rPr>
          <w:rFonts w:ascii="Times New Roman" w:eastAsia="Times New Roman" w:hAnsi="Times New Roman" w:cs="Times New Roman"/>
          <w:lang w:eastAsia="pl-PL"/>
        </w:rPr>
        <w:t xml:space="preserve">kształtowaniu polityki lokalnej </w:t>
      </w:r>
      <w:r w:rsidR="006E672D" w:rsidRPr="00341AEA">
        <w:rPr>
          <w:rFonts w:ascii="Times New Roman" w:eastAsia="Times New Roman" w:hAnsi="Times New Roman" w:cs="Times New Roman"/>
          <w:lang w:eastAsia="pl-PL"/>
        </w:rPr>
        <w:t>w ramach tworzonego Europolu Śląsko-Krakowskiego min. poprzez przeszkolenie czterdziestu dwóch trenerek i trenerów trwałego rozwoju z terenu objętego opracowywaną „</w:t>
      </w:r>
      <w:hyperlink r:id="rId14" w:anchor="fullscreen" w:tgtFrame="_blank" w:history="1">
        <w:r w:rsidR="006E672D" w:rsidRPr="00341AEA">
          <w:rPr>
            <w:rFonts w:ascii="Times New Roman" w:eastAsia="Times New Roman" w:hAnsi="Times New Roman" w:cs="Times New Roman"/>
            <w:lang w:eastAsia="pl-PL"/>
          </w:rPr>
          <w:t>Strategią Rozwoju dla Polski Południowej</w:t>
        </w:r>
      </w:hyperlink>
      <w:r w:rsidR="00C63E45" w:rsidRPr="00341AEA">
        <w:rPr>
          <w:rFonts w:ascii="Times New Roman" w:eastAsia="Times New Roman" w:hAnsi="Times New Roman" w:cs="Times New Roman"/>
          <w:lang w:eastAsia="pl-PL"/>
        </w:rPr>
        <w:t xml:space="preserve">”. </w:t>
      </w:r>
    </w:p>
    <w:p w14:paraId="6C7D2A6A" w14:textId="77777777" w:rsidR="00CB3918" w:rsidRPr="00CB3918" w:rsidRDefault="00CA2A48" w:rsidP="009D5DEE">
      <w:pPr>
        <w:spacing w:after="0" w:line="240" w:lineRule="auto"/>
        <w:jc w:val="both"/>
        <w:rPr>
          <w:rFonts w:ascii="Times New Roman" w:hAnsi="Times New Roman" w:cs="Times New Roman"/>
          <w:bCs/>
          <w:iCs/>
        </w:rPr>
      </w:pPr>
      <w:r w:rsidRPr="00341AEA">
        <w:rPr>
          <w:rFonts w:ascii="Times New Roman" w:hAnsi="Times New Roman" w:cs="Times New Roman"/>
        </w:rPr>
        <w:t xml:space="preserve">Obsługą Stowarzyszenia zajmuje się </w:t>
      </w:r>
      <w:r w:rsidRPr="00341AEA">
        <w:rPr>
          <w:rFonts w:ascii="Times New Roman" w:hAnsi="Times New Roman" w:cs="Times New Roman"/>
          <w:b/>
        </w:rPr>
        <w:t>Biuro LGD</w:t>
      </w:r>
      <w:r w:rsidRPr="00341AEA">
        <w:rPr>
          <w:rFonts w:ascii="Times New Roman" w:hAnsi="Times New Roman" w:cs="Times New Roman"/>
        </w:rPr>
        <w:t>, które będzie prowadzić sprawy wszystkich organów Stowarzyszenia oraz wdrażać LSR. Biuro LGD spełnia wszelkie warunki pozwalające na efektywne</w:t>
      </w:r>
      <w:r w:rsidR="00A65614" w:rsidRPr="00341AEA">
        <w:rPr>
          <w:rFonts w:ascii="Times New Roman" w:hAnsi="Times New Roman" w:cs="Times New Roman"/>
        </w:rPr>
        <w:t xml:space="preserve"> </w:t>
      </w:r>
      <w:r w:rsidRPr="00341AEA">
        <w:rPr>
          <w:rFonts w:ascii="Times New Roman" w:hAnsi="Times New Roman" w:cs="Times New Roman"/>
        </w:rPr>
        <w:t>zarządzanie i pracę zatrudnionych tam osób. Biuro LGD znajduje się w  Lanckoronie 587. Lokal jest użytkowany na podstawie umowy najmu zawartej w</w:t>
      </w:r>
      <w:r w:rsidRPr="00341AEA">
        <w:rPr>
          <w:rFonts w:ascii="Times New Roman" w:hAnsi="Times New Roman" w:cs="Times New Roman"/>
          <w:color w:val="00B050"/>
        </w:rPr>
        <w:t xml:space="preserve"> </w:t>
      </w:r>
      <w:r w:rsidRPr="00341AEA">
        <w:rPr>
          <w:rFonts w:ascii="Times New Roman" w:hAnsi="Times New Roman" w:cs="Times New Roman"/>
        </w:rPr>
        <w:t>dniu</w:t>
      </w:r>
      <w:r w:rsidR="006273A4" w:rsidRPr="00341AEA">
        <w:rPr>
          <w:rFonts w:ascii="Times New Roman" w:hAnsi="Times New Roman" w:cs="Times New Roman"/>
        </w:rPr>
        <w:t xml:space="preserve"> 01.04.2009r. </w:t>
      </w:r>
      <w:r w:rsidRPr="00341AEA">
        <w:rPr>
          <w:rFonts w:ascii="Times New Roman" w:hAnsi="Times New Roman" w:cs="Times New Roman"/>
        </w:rPr>
        <w:t>z</w:t>
      </w:r>
      <w:r w:rsidR="006273A4" w:rsidRPr="00341AEA">
        <w:rPr>
          <w:rFonts w:ascii="Times New Roman" w:hAnsi="Times New Roman" w:cs="Times New Roman"/>
        </w:rPr>
        <w:t xml:space="preserve"> Gminnym Zakładem Budżetowym w Lanckoronie</w:t>
      </w:r>
      <w:r w:rsidR="00672FDF" w:rsidRPr="00341AEA">
        <w:rPr>
          <w:rFonts w:ascii="Times New Roman" w:hAnsi="Times New Roman" w:cs="Times New Roman"/>
        </w:rPr>
        <w:t xml:space="preserve">. </w:t>
      </w:r>
      <w:r w:rsidR="00902427" w:rsidRPr="00341AEA">
        <w:rPr>
          <w:rFonts w:ascii="Times New Roman" w:hAnsi="Times New Roman" w:cs="Times New Roman"/>
          <w:bCs/>
        </w:rPr>
        <w:t>Obecnie w Biurze LGD zatrudnione są osoby na następujących stanowiskach:</w:t>
      </w:r>
      <w:r w:rsidR="009D5DEE" w:rsidRPr="00341AEA">
        <w:rPr>
          <w:rFonts w:ascii="Times New Roman" w:hAnsi="Times New Roman" w:cs="Times New Roman"/>
          <w:bCs/>
        </w:rPr>
        <w:t xml:space="preserve"> </w:t>
      </w:r>
      <w:r w:rsidR="005E0E2C" w:rsidRPr="00341AEA">
        <w:rPr>
          <w:rFonts w:ascii="Times New Roman" w:hAnsi="Times New Roman" w:cs="Times New Roman"/>
          <w:bCs/>
        </w:rPr>
        <w:t xml:space="preserve">Renata Bukowska- </w:t>
      </w:r>
      <w:r w:rsidR="00412870" w:rsidRPr="00341AEA">
        <w:rPr>
          <w:rFonts w:ascii="Times New Roman" w:hAnsi="Times New Roman" w:cs="Times New Roman"/>
          <w:bCs/>
        </w:rPr>
        <w:t>kierownik biura</w:t>
      </w:r>
      <w:r w:rsidR="005E0E2C" w:rsidRPr="00341AEA">
        <w:rPr>
          <w:rFonts w:ascii="Times New Roman" w:hAnsi="Times New Roman" w:cs="Times New Roman"/>
          <w:bCs/>
        </w:rPr>
        <w:t xml:space="preserve">, </w:t>
      </w:r>
      <w:r w:rsidR="00412870" w:rsidRPr="00341AEA">
        <w:rPr>
          <w:rFonts w:ascii="Times New Roman" w:hAnsi="Times New Roman" w:cs="Times New Roman"/>
          <w:bCs/>
        </w:rPr>
        <w:t>Wioletta Rupa</w:t>
      </w:r>
      <w:r w:rsidR="005E0E2C" w:rsidRPr="00341AEA">
        <w:rPr>
          <w:rFonts w:ascii="Times New Roman" w:hAnsi="Times New Roman" w:cs="Times New Roman"/>
          <w:bCs/>
        </w:rPr>
        <w:t>-</w:t>
      </w:r>
      <w:r w:rsidR="00C9629D" w:rsidRPr="00341AEA">
        <w:rPr>
          <w:rFonts w:ascii="Times New Roman" w:hAnsi="Times New Roman" w:cs="Times New Roman"/>
          <w:bCs/>
        </w:rPr>
        <w:t xml:space="preserve">specjalista </w:t>
      </w:r>
      <w:r w:rsidR="008E3BED" w:rsidRPr="00341AEA">
        <w:rPr>
          <w:rFonts w:ascii="Times New Roman" w:hAnsi="Times New Roman" w:cs="Times New Roman"/>
          <w:bCs/>
        </w:rPr>
        <w:t>do spraw unijnych</w:t>
      </w:r>
      <w:r w:rsidR="005E0E2C" w:rsidRPr="00341AEA">
        <w:rPr>
          <w:rFonts w:ascii="Times New Roman" w:hAnsi="Times New Roman" w:cs="Times New Roman"/>
          <w:bCs/>
        </w:rPr>
        <w:t xml:space="preserve">, </w:t>
      </w:r>
      <w:r w:rsidR="008E3BED" w:rsidRPr="00341AEA">
        <w:rPr>
          <w:rFonts w:ascii="Times New Roman" w:hAnsi="Times New Roman" w:cs="Times New Roman"/>
          <w:bCs/>
        </w:rPr>
        <w:t>Beata Jurek</w:t>
      </w:r>
      <w:r w:rsidR="005E0E2C" w:rsidRPr="00341AEA">
        <w:rPr>
          <w:rFonts w:ascii="Times New Roman" w:hAnsi="Times New Roman" w:cs="Times New Roman"/>
          <w:bCs/>
        </w:rPr>
        <w:t>-</w:t>
      </w:r>
      <w:r w:rsidR="008E3BED" w:rsidRPr="00341AEA">
        <w:rPr>
          <w:rFonts w:ascii="Times New Roman" w:hAnsi="Times New Roman" w:cs="Times New Roman"/>
          <w:bCs/>
        </w:rPr>
        <w:t>księgowa</w:t>
      </w:r>
      <w:r w:rsidR="005E0E2C" w:rsidRPr="00341AEA">
        <w:rPr>
          <w:rFonts w:ascii="Times New Roman" w:hAnsi="Times New Roman" w:cs="Times New Roman"/>
          <w:bCs/>
        </w:rPr>
        <w:t xml:space="preserve">, Ewa Frosztęga -pracownik biura. </w:t>
      </w:r>
      <w:r w:rsidR="00902427" w:rsidRPr="00341AEA">
        <w:rPr>
          <w:rFonts w:ascii="Times New Roman" w:hAnsi="Times New Roman" w:cs="Times New Roman"/>
        </w:rPr>
        <w:t>W Biurze LGD zatrudnione są osoby zgodnie z procedurą rekrutacji , na podstawie umów o pracę.</w:t>
      </w:r>
      <w:r w:rsidR="009D5DEE" w:rsidRPr="00341AEA">
        <w:rPr>
          <w:rFonts w:ascii="Times New Roman" w:hAnsi="Times New Roman" w:cs="Times New Roman"/>
        </w:rPr>
        <w:t xml:space="preserve"> </w:t>
      </w:r>
      <w:r w:rsidR="00902427" w:rsidRPr="00341AEA">
        <w:rPr>
          <w:rFonts w:ascii="Times New Roman" w:hAnsi="Times New Roman" w:cs="Times New Roman"/>
        </w:rPr>
        <w:t>W biurze LGD pracują osoby, które posiadają odpowiednie doświadczenie konieczne do zarządzania LGD</w:t>
      </w:r>
      <w:r w:rsidR="00A65614" w:rsidRPr="00341AEA">
        <w:rPr>
          <w:rFonts w:ascii="Times New Roman" w:hAnsi="Times New Roman" w:cs="Times New Roman"/>
        </w:rPr>
        <w:t xml:space="preserve"> (100% pracowników w biurze zatrudnionych w biurze posiada doświadczenie i niezbędną wiedzę do wdrażania i aktualizacji dokumentów strate</w:t>
      </w:r>
      <w:r w:rsidR="005E0E2C" w:rsidRPr="00341AEA">
        <w:rPr>
          <w:rFonts w:ascii="Times New Roman" w:hAnsi="Times New Roman" w:cs="Times New Roman"/>
        </w:rPr>
        <w:t>gicznych o zasięgu regionalnym</w:t>
      </w:r>
      <w:r w:rsidR="00A65614" w:rsidRPr="00341AEA">
        <w:rPr>
          <w:rFonts w:ascii="Times New Roman" w:hAnsi="Times New Roman" w:cs="Times New Roman"/>
        </w:rPr>
        <w:t>)</w:t>
      </w:r>
      <w:r w:rsidR="00902427" w:rsidRPr="00341AEA">
        <w:rPr>
          <w:rFonts w:ascii="Times New Roman" w:hAnsi="Times New Roman" w:cs="Times New Roman"/>
        </w:rPr>
        <w:t xml:space="preserve">. Osoby te uczestniczyły w całym okresie realizacji programu osi 4 LEADER PROW 2007 – 2013, brały udział w szkoleniach i spotkaniach informacyjnych, przeprowadzały doradztwo dla beneficjentów w zakresie wdrażania LSR, przygotowywały wnioski o płatność oraz sprawozdania z realizacji LSR oraz monitoring wydatkowania środków z wdrażania programu LEADER. Osoby te posiadają również doświadczeniu w pracy ze społecznościami lokalnymi i budowaniem kapitału społecznego- prowadzą własne organizacje pozarządowe, w ramach których aktywizują dzieci i młodzież , zajmują się sportem czy rozwijają tradycje kulinarne naszego LGD. </w:t>
      </w:r>
      <w:r w:rsidR="005E0E2C" w:rsidRPr="00341AEA">
        <w:rPr>
          <w:rFonts w:ascii="Times New Roman" w:hAnsi="Times New Roman" w:cs="Times New Roman"/>
          <w:bCs/>
        </w:rPr>
        <w:t xml:space="preserve">Zarząd LGD mając na uwadze ciągłą potrzebę doskonalenia swoich umiejętności oraz pogłębiania wiedzy opracował plan szkoleń dla pracowników zatrudnionych w Biurze. Plan szkoleń oraz szczegółowy opis stanowisk wraz z zakresami zadań i odpowiedzialności pracowników, został uregulowany w </w:t>
      </w:r>
      <w:r w:rsidR="005E0E2C" w:rsidRPr="00341AEA">
        <w:rPr>
          <w:rFonts w:ascii="Times New Roman" w:hAnsi="Times New Roman" w:cs="Times New Roman"/>
          <w:bCs/>
          <w:i/>
          <w:iCs/>
        </w:rPr>
        <w:t xml:space="preserve">Regulaminie Organizacyjnym Biura Stowarzyszenia „Gościniec 4 Żywiołów ” </w:t>
      </w:r>
      <w:r w:rsidR="005E0E2C" w:rsidRPr="00341AEA">
        <w:rPr>
          <w:rFonts w:ascii="Times New Roman" w:hAnsi="Times New Roman" w:cs="Times New Roman"/>
          <w:bCs/>
          <w:iCs/>
        </w:rPr>
        <w:t>przyjętym przez Zarząd Stowarzyszenia w dniu 18.12.2015 roku, uchwałą nr 25/2015/Z</w:t>
      </w:r>
    </w:p>
    <w:p w14:paraId="18D10FA8" w14:textId="77777777" w:rsidR="002339FF" w:rsidRDefault="002339FF" w:rsidP="002339FF">
      <w:pPr>
        <w:rPr>
          <w:rFonts w:ascii="Times New Roman" w:hAnsi="Times New Roman" w:cs="Times New Roman"/>
          <w:u w:val="single"/>
        </w:rPr>
      </w:pPr>
      <w:r w:rsidRPr="002339FF">
        <w:rPr>
          <w:rFonts w:ascii="Times New Roman" w:hAnsi="Times New Roman" w:cs="Times New Roman"/>
          <w:u w:val="single"/>
        </w:rPr>
        <w:t>Zadania</w:t>
      </w:r>
      <w:r w:rsidR="00E91A2D">
        <w:rPr>
          <w:rFonts w:ascii="Times New Roman" w:hAnsi="Times New Roman" w:cs="Times New Roman"/>
          <w:u w:val="single"/>
        </w:rPr>
        <w:t xml:space="preserve"> LGD </w:t>
      </w:r>
      <w:r w:rsidRPr="002339FF">
        <w:rPr>
          <w:rFonts w:ascii="Times New Roman" w:hAnsi="Times New Roman" w:cs="Times New Roman"/>
          <w:u w:val="single"/>
        </w:rPr>
        <w:t xml:space="preserve"> w zakresie animacji lokalnej i współpracy wraz z metodami ich pomiaru</w:t>
      </w:r>
    </w:p>
    <w:p w14:paraId="27527048" w14:textId="77777777" w:rsidR="00222F6B" w:rsidRPr="00222F6B" w:rsidRDefault="00222F6B" w:rsidP="002339FF">
      <w:pPr>
        <w:rPr>
          <w:rFonts w:ascii="Times New Roman" w:hAnsi="Times New Roman" w:cs="Times New Roman"/>
          <w:sz w:val="14"/>
          <w:u w:val="single"/>
        </w:rPr>
      </w:pPr>
    </w:p>
    <w:tbl>
      <w:tblPr>
        <w:tblStyle w:val="Tabela-Siatka"/>
        <w:tblW w:w="0" w:type="auto"/>
        <w:tblInd w:w="137" w:type="dxa"/>
        <w:tblLook w:val="04A0" w:firstRow="1" w:lastRow="0" w:firstColumn="1" w:lastColumn="0" w:noHBand="0" w:noVBand="1"/>
      </w:tblPr>
      <w:tblGrid>
        <w:gridCol w:w="541"/>
        <w:gridCol w:w="3353"/>
        <w:gridCol w:w="3224"/>
        <w:gridCol w:w="3366"/>
      </w:tblGrid>
      <w:tr w:rsidR="002339FF" w:rsidRPr="002339FF" w14:paraId="17A7186F" w14:textId="77777777" w:rsidTr="00582818">
        <w:trPr>
          <w:trHeight w:val="504"/>
        </w:trPr>
        <w:tc>
          <w:tcPr>
            <w:tcW w:w="541" w:type="dxa"/>
            <w:shd w:val="clear" w:color="auto" w:fill="D9D9D9" w:themeFill="background1" w:themeFillShade="D9"/>
          </w:tcPr>
          <w:p w14:paraId="20AA423D"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 xml:space="preserve">Lp. </w:t>
            </w:r>
          </w:p>
        </w:tc>
        <w:tc>
          <w:tcPr>
            <w:tcW w:w="3399" w:type="dxa"/>
            <w:shd w:val="clear" w:color="auto" w:fill="D9D9D9" w:themeFill="background1" w:themeFillShade="D9"/>
          </w:tcPr>
          <w:p w14:paraId="3EBBEDF6"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Rodzaj animacji</w:t>
            </w:r>
          </w:p>
        </w:tc>
        <w:tc>
          <w:tcPr>
            <w:tcW w:w="3261" w:type="dxa"/>
            <w:shd w:val="clear" w:color="auto" w:fill="D9D9D9" w:themeFill="background1" w:themeFillShade="D9"/>
          </w:tcPr>
          <w:p w14:paraId="4AA4BB00"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Przykład/forma</w:t>
            </w:r>
          </w:p>
        </w:tc>
        <w:tc>
          <w:tcPr>
            <w:tcW w:w="3402" w:type="dxa"/>
            <w:shd w:val="clear" w:color="auto" w:fill="D9D9D9" w:themeFill="background1" w:themeFillShade="D9"/>
          </w:tcPr>
          <w:p w14:paraId="2CA6D787" w14:textId="77777777" w:rsidR="002339FF" w:rsidRPr="002339FF" w:rsidRDefault="002339FF" w:rsidP="000B493A">
            <w:pPr>
              <w:rPr>
                <w:rFonts w:ascii="Times New Roman" w:hAnsi="Times New Roman" w:cs="Times New Roman"/>
                <w:b/>
              </w:rPr>
            </w:pPr>
            <w:r w:rsidRPr="002339FF">
              <w:rPr>
                <w:rFonts w:ascii="Times New Roman" w:hAnsi="Times New Roman" w:cs="Times New Roman"/>
                <w:b/>
              </w:rPr>
              <w:t>Sposób pomiaru</w:t>
            </w:r>
          </w:p>
        </w:tc>
      </w:tr>
      <w:tr w:rsidR="002339FF" w:rsidRPr="002339FF" w14:paraId="75095AD5" w14:textId="77777777" w:rsidTr="00582818">
        <w:trPr>
          <w:trHeight w:val="605"/>
        </w:trPr>
        <w:tc>
          <w:tcPr>
            <w:tcW w:w="541" w:type="dxa"/>
            <w:vAlign w:val="center"/>
          </w:tcPr>
          <w:p w14:paraId="00610B42"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1</w:t>
            </w:r>
          </w:p>
        </w:tc>
        <w:tc>
          <w:tcPr>
            <w:tcW w:w="3399" w:type="dxa"/>
            <w:vAlign w:val="center"/>
          </w:tcPr>
          <w:p w14:paraId="25F9878B"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 xml:space="preserve">Aktywizacja i rozwój społeczności lokalnej, promocja </w:t>
            </w:r>
          </w:p>
        </w:tc>
        <w:tc>
          <w:tcPr>
            <w:tcW w:w="3261" w:type="dxa"/>
            <w:vAlign w:val="center"/>
          </w:tcPr>
          <w:p w14:paraId="70D1AB8C"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organizacja imprez aktywizujących i promocyjnych</w:t>
            </w:r>
          </w:p>
        </w:tc>
        <w:tc>
          <w:tcPr>
            <w:tcW w:w="3402" w:type="dxa"/>
            <w:vAlign w:val="center"/>
          </w:tcPr>
          <w:p w14:paraId="36AF1019" w14:textId="77777777" w:rsidR="002339FF" w:rsidRPr="002339FF" w:rsidRDefault="00E91A2D" w:rsidP="000B493A">
            <w:pPr>
              <w:rPr>
                <w:rFonts w:ascii="Times New Roman" w:hAnsi="Times New Roman" w:cs="Times New Roman"/>
              </w:rPr>
            </w:pPr>
            <w:r>
              <w:rPr>
                <w:rFonts w:ascii="Times New Roman" w:hAnsi="Times New Roman" w:cs="Times New Roman"/>
              </w:rPr>
              <w:t>i</w:t>
            </w:r>
            <w:r w:rsidR="002339FF" w:rsidRPr="002339FF">
              <w:rPr>
                <w:rFonts w:ascii="Times New Roman" w:hAnsi="Times New Roman" w:cs="Times New Roman"/>
              </w:rPr>
              <w:t>lość przeprowadzonych imprez, zdjęcia</w:t>
            </w:r>
          </w:p>
        </w:tc>
      </w:tr>
      <w:tr w:rsidR="002339FF" w:rsidRPr="002339FF" w14:paraId="3B795DC8" w14:textId="77777777" w:rsidTr="00582818">
        <w:trPr>
          <w:trHeight w:val="727"/>
        </w:trPr>
        <w:tc>
          <w:tcPr>
            <w:tcW w:w="541" w:type="dxa"/>
            <w:vAlign w:val="center"/>
          </w:tcPr>
          <w:p w14:paraId="02EE8FB9"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2</w:t>
            </w:r>
          </w:p>
        </w:tc>
        <w:tc>
          <w:tcPr>
            <w:tcW w:w="3399" w:type="dxa"/>
            <w:vAlign w:val="center"/>
          </w:tcPr>
          <w:p w14:paraId="150C66E1"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Promocja</w:t>
            </w:r>
          </w:p>
        </w:tc>
        <w:tc>
          <w:tcPr>
            <w:tcW w:w="3261" w:type="dxa"/>
            <w:vAlign w:val="center"/>
          </w:tcPr>
          <w:p w14:paraId="17D381D6" w14:textId="77777777" w:rsidR="002339FF" w:rsidRPr="002339FF" w:rsidRDefault="002339FF" w:rsidP="000B493A">
            <w:pPr>
              <w:rPr>
                <w:rFonts w:ascii="Times New Roman" w:eastAsia="Times New Roman" w:hAnsi="Times New Roman" w:cs="Times New Roman"/>
                <w:lang w:eastAsia="pl-PL"/>
              </w:rPr>
            </w:pPr>
            <w:r w:rsidRPr="002339FF">
              <w:rPr>
                <w:rFonts w:ascii="Times New Roman" w:eastAsia="Times New Roman" w:hAnsi="Times New Roman" w:cs="Times New Roman"/>
                <w:lang w:eastAsia="pl-PL"/>
              </w:rPr>
              <w:t>ulotki, materiały informacyjne, strona www, imprezy promocyjne</w:t>
            </w:r>
          </w:p>
        </w:tc>
        <w:tc>
          <w:tcPr>
            <w:tcW w:w="3402" w:type="dxa"/>
            <w:vAlign w:val="center"/>
          </w:tcPr>
          <w:p w14:paraId="2828ACC9" w14:textId="77777777" w:rsidR="002339FF" w:rsidRPr="002339FF" w:rsidRDefault="00E91A2D" w:rsidP="000B493A">
            <w:pPr>
              <w:rPr>
                <w:rFonts w:ascii="Times New Roman" w:hAnsi="Times New Roman" w:cs="Times New Roman"/>
              </w:rPr>
            </w:pPr>
            <w:r>
              <w:rPr>
                <w:rFonts w:ascii="Times New Roman" w:hAnsi="Times New Roman" w:cs="Times New Roman"/>
              </w:rPr>
              <w:t>i</w:t>
            </w:r>
            <w:r w:rsidR="002339FF" w:rsidRPr="002339FF">
              <w:rPr>
                <w:rFonts w:ascii="Times New Roman" w:hAnsi="Times New Roman" w:cs="Times New Roman"/>
              </w:rPr>
              <w:t>lość rozdanych materiałów informacyjnych, ilość przeprowadzonych imprez</w:t>
            </w:r>
          </w:p>
        </w:tc>
      </w:tr>
      <w:tr w:rsidR="002339FF" w:rsidRPr="002339FF" w14:paraId="4D1E4C7C" w14:textId="77777777" w:rsidTr="00582818">
        <w:trPr>
          <w:trHeight w:val="457"/>
        </w:trPr>
        <w:tc>
          <w:tcPr>
            <w:tcW w:w="541" w:type="dxa"/>
            <w:vAlign w:val="center"/>
          </w:tcPr>
          <w:p w14:paraId="3A0F956D"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lastRenderedPageBreak/>
              <w:t>3</w:t>
            </w:r>
          </w:p>
        </w:tc>
        <w:tc>
          <w:tcPr>
            <w:tcW w:w="3399" w:type="dxa"/>
            <w:vAlign w:val="center"/>
          </w:tcPr>
          <w:p w14:paraId="02E4534A"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Doradztwo</w:t>
            </w:r>
          </w:p>
        </w:tc>
        <w:tc>
          <w:tcPr>
            <w:tcW w:w="3261" w:type="dxa"/>
            <w:vAlign w:val="center"/>
          </w:tcPr>
          <w:p w14:paraId="0C5BE573" w14:textId="77777777" w:rsidR="002339FF" w:rsidRPr="00672FDF" w:rsidRDefault="00672FDF" w:rsidP="000B493A">
            <w:pPr>
              <w:rPr>
                <w:rFonts w:ascii="Times New Roman" w:hAnsi="Times New Roman" w:cs="Times New Roman"/>
              </w:rPr>
            </w:pPr>
            <w:r>
              <w:rPr>
                <w:rFonts w:ascii="Times New Roman" w:hAnsi="Times New Roman" w:cs="Times New Roman"/>
              </w:rPr>
              <w:t>d</w:t>
            </w:r>
            <w:r w:rsidRPr="00672FDF">
              <w:rPr>
                <w:rFonts w:ascii="Times New Roman" w:hAnsi="Times New Roman" w:cs="Times New Roman"/>
              </w:rPr>
              <w:t xml:space="preserve">yżury w gminach </w:t>
            </w:r>
          </w:p>
        </w:tc>
        <w:tc>
          <w:tcPr>
            <w:tcW w:w="3402" w:type="dxa"/>
            <w:vAlign w:val="center"/>
          </w:tcPr>
          <w:p w14:paraId="3C7E1CA9" w14:textId="77777777" w:rsidR="002339FF" w:rsidRPr="002339FF" w:rsidRDefault="00E91A2D" w:rsidP="00E91A2D">
            <w:pPr>
              <w:rPr>
                <w:rFonts w:ascii="Times New Roman" w:hAnsi="Times New Roman" w:cs="Times New Roman"/>
                <w:u w:val="single"/>
              </w:rPr>
            </w:pPr>
            <w:r>
              <w:rPr>
                <w:rFonts w:ascii="Times New Roman" w:hAnsi="Times New Roman" w:cs="Times New Roman"/>
              </w:rPr>
              <w:t>listy udzielonego doradztwa, ankiety</w:t>
            </w:r>
          </w:p>
        </w:tc>
      </w:tr>
      <w:tr w:rsidR="002339FF" w:rsidRPr="002339FF" w14:paraId="0F531A55" w14:textId="77777777" w:rsidTr="00582818">
        <w:trPr>
          <w:trHeight w:val="607"/>
        </w:trPr>
        <w:tc>
          <w:tcPr>
            <w:tcW w:w="541" w:type="dxa"/>
            <w:vAlign w:val="center"/>
          </w:tcPr>
          <w:p w14:paraId="1E691E72"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4</w:t>
            </w:r>
          </w:p>
        </w:tc>
        <w:tc>
          <w:tcPr>
            <w:tcW w:w="3399" w:type="dxa"/>
            <w:vAlign w:val="center"/>
          </w:tcPr>
          <w:p w14:paraId="41C1B662"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Informowanie środowiska lokalnego</w:t>
            </w:r>
          </w:p>
        </w:tc>
        <w:tc>
          <w:tcPr>
            <w:tcW w:w="3261" w:type="dxa"/>
            <w:vAlign w:val="center"/>
          </w:tcPr>
          <w:p w14:paraId="3F7EA591" w14:textId="77777777" w:rsidR="002339FF" w:rsidRPr="002339FF" w:rsidRDefault="002339FF" w:rsidP="000B493A">
            <w:pPr>
              <w:rPr>
                <w:rFonts w:ascii="Times New Roman" w:hAnsi="Times New Roman" w:cs="Times New Roman"/>
                <w:u w:val="single"/>
              </w:rPr>
            </w:pPr>
            <w:r w:rsidRPr="002339FF">
              <w:rPr>
                <w:rFonts w:ascii="Times New Roman" w:eastAsia="Times New Roman" w:hAnsi="Times New Roman" w:cs="Times New Roman"/>
                <w:lang w:eastAsia="pl-PL"/>
              </w:rPr>
              <w:t>spotkania informacyjne, szkolenia</w:t>
            </w:r>
          </w:p>
        </w:tc>
        <w:tc>
          <w:tcPr>
            <w:tcW w:w="3402" w:type="dxa"/>
            <w:vAlign w:val="center"/>
          </w:tcPr>
          <w:p w14:paraId="78A28EF4" w14:textId="77777777" w:rsidR="002339FF" w:rsidRPr="002339FF" w:rsidRDefault="00E91A2D" w:rsidP="000B493A">
            <w:pPr>
              <w:rPr>
                <w:rFonts w:ascii="Times New Roman" w:hAnsi="Times New Roman" w:cs="Times New Roman"/>
              </w:rPr>
            </w:pPr>
            <w:r>
              <w:rPr>
                <w:rFonts w:ascii="Times New Roman" w:hAnsi="Times New Roman" w:cs="Times New Roman"/>
              </w:rPr>
              <w:t>l</w:t>
            </w:r>
            <w:r w:rsidR="002339FF" w:rsidRPr="002339FF">
              <w:rPr>
                <w:rFonts w:ascii="Times New Roman" w:hAnsi="Times New Roman" w:cs="Times New Roman"/>
              </w:rPr>
              <w:t>isty obecności, ankiety</w:t>
            </w:r>
          </w:p>
        </w:tc>
      </w:tr>
      <w:tr w:rsidR="002339FF" w:rsidRPr="002339FF" w14:paraId="256A01EC" w14:textId="77777777" w:rsidTr="00582818">
        <w:trPr>
          <w:trHeight w:val="417"/>
        </w:trPr>
        <w:tc>
          <w:tcPr>
            <w:tcW w:w="541" w:type="dxa"/>
            <w:vAlign w:val="center"/>
          </w:tcPr>
          <w:p w14:paraId="0225F3BE" w14:textId="77777777" w:rsidR="002339FF" w:rsidRPr="002339FF" w:rsidRDefault="002339FF" w:rsidP="000B493A">
            <w:pPr>
              <w:rPr>
                <w:rFonts w:ascii="Times New Roman" w:hAnsi="Times New Roman" w:cs="Times New Roman"/>
              </w:rPr>
            </w:pPr>
            <w:r w:rsidRPr="002339FF">
              <w:rPr>
                <w:rFonts w:ascii="Times New Roman" w:hAnsi="Times New Roman" w:cs="Times New Roman"/>
              </w:rPr>
              <w:t>5</w:t>
            </w:r>
          </w:p>
        </w:tc>
        <w:tc>
          <w:tcPr>
            <w:tcW w:w="3399" w:type="dxa"/>
            <w:vAlign w:val="center"/>
          </w:tcPr>
          <w:p w14:paraId="050470BB" w14:textId="77777777" w:rsidR="002339FF" w:rsidRPr="002339FF" w:rsidRDefault="002339FF" w:rsidP="000B493A">
            <w:pPr>
              <w:rPr>
                <w:rFonts w:ascii="Times New Roman" w:eastAsia="Times New Roman" w:hAnsi="Times New Roman" w:cs="Times New Roman"/>
                <w:lang w:eastAsia="pl-PL"/>
              </w:rPr>
            </w:pPr>
            <w:r w:rsidRPr="002339FF">
              <w:rPr>
                <w:rFonts w:ascii="Times New Roman" w:eastAsia="Times New Roman" w:hAnsi="Times New Roman" w:cs="Times New Roman"/>
                <w:lang w:eastAsia="pl-PL"/>
              </w:rPr>
              <w:t>Konsultacje społeczne</w:t>
            </w:r>
          </w:p>
        </w:tc>
        <w:tc>
          <w:tcPr>
            <w:tcW w:w="3261" w:type="dxa"/>
            <w:vAlign w:val="center"/>
          </w:tcPr>
          <w:p w14:paraId="16656BF6" w14:textId="77777777" w:rsidR="002339FF" w:rsidRPr="002339FF" w:rsidRDefault="00E91A2D" w:rsidP="000B493A">
            <w:pPr>
              <w:rPr>
                <w:rFonts w:ascii="Times New Roman" w:hAnsi="Times New Roman" w:cs="Times New Roman"/>
              </w:rPr>
            </w:pPr>
            <w:r>
              <w:rPr>
                <w:rFonts w:ascii="Times New Roman" w:hAnsi="Times New Roman" w:cs="Times New Roman"/>
              </w:rPr>
              <w:t>a</w:t>
            </w:r>
            <w:r w:rsidR="002339FF" w:rsidRPr="002339FF">
              <w:rPr>
                <w:rFonts w:ascii="Times New Roman" w:hAnsi="Times New Roman" w:cs="Times New Roman"/>
              </w:rPr>
              <w:t>nkieta</w:t>
            </w:r>
            <w:r>
              <w:rPr>
                <w:rFonts w:ascii="Times New Roman" w:hAnsi="Times New Roman" w:cs="Times New Roman"/>
              </w:rPr>
              <w:t xml:space="preserve"> papierowa, na stronach www</w:t>
            </w:r>
          </w:p>
        </w:tc>
        <w:tc>
          <w:tcPr>
            <w:tcW w:w="3402" w:type="dxa"/>
            <w:vAlign w:val="center"/>
          </w:tcPr>
          <w:p w14:paraId="4BEB856A" w14:textId="77777777" w:rsidR="002339FF" w:rsidRPr="002339FF" w:rsidRDefault="00E91A2D" w:rsidP="000B493A">
            <w:pPr>
              <w:rPr>
                <w:rFonts w:ascii="Times New Roman" w:hAnsi="Times New Roman" w:cs="Times New Roman"/>
              </w:rPr>
            </w:pPr>
            <w:r>
              <w:rPr>
                <w:rFonts w:ascii="Times New Roman" w:hAnsi="Times New Roman" w:cs="Times New Roman"/>
              </w:rPr>
              <w:t>ankiety</w:t>
            </w:r>
          </w:p>
        </w:tc>
      </w:tr>
    </w:tbl>
    <w:p w14:paraId="6ED884C3" w14:textId="77777777" w:rsidR="00A65614" w:rsidRDefault="00A65614" w:rsidP="000B493A">
      <w:pPr>
        <w:spacing w:after="0" w:line="240" w:lineRule="auto"/>
        <w:jc w:val="both"/>
        <w:rPr>
          <w:rFonts w:ascii="Times New Roman" w:hAnsi="Times New Roman" w:cs="Times New Roman"/>
        </w:rPr>
      </w:pPr>
    </w:p>
    <w:p w14:paraId="036A185E" w14:textId="77777777" w:rsidR="00815B3E" w:rsidRPr="00341AEA" w:rsidRDefault="00902427" w:rsidP="00FB1353">
      <w:pPr>
        <w:spacing w:line="276" w:lineRule="auto"/>
        <w:jc w:val="both"/>
        <w:rPr>
          <w:rFonts w:ascii="Times New Roman" w:hAnsi="Times New Roman" w:cs="Times New Roman"/>
          <w:bCs/>
        </w:rPr>
      </w:pPr>
      <w:r w:rsidRPr="00341AEA">
        <w:rPr>
          <w:rFonts w:ascii="Times New Roman" w:hAnsi="Times New Roman" w:cs="Times New Roman"/>
          <w:b/>
          <w:bCs/>
        </w:rPr>
        <w:t>Potencjał ludzki w Zarządzie Sto</w:t>
      </w:r>
      <w:r w:rsidR="00FB1353" w:rsidRPr="00341AEA">
        <w:rPr>
          <w:rFonts w:ascii="Times New Roman" w:hAnsi="Times New Roman" w:cs="Times New Roman"/>
          <w:b/>
          <w:bCs/>
        </w:rPr>
        <w:t>warzyszenia oraz Radzie</w:t>
      </w:r>
      <w:r w:rsidR="006B05F1" w:rsidRPr="00341AEA">
        <w:rPr>
          <w:rFonts w:ascii="Times New Roman" w:hAnsi="Times New Roman" w:cs="Times New Roman"/>
          <w:b/>
          <w:bCs/>
        </w:rPr>
        <w:t xml:space="preserve">- </w:t>
      </w:r>
      <w:r w:rsidR="006B05F1" w:rsidRPr="00341AEA">
        <w:rPr>
          <w:rFonts w:ascii="Times New Roman" w:hAnsi="Times New Roman" w:cs="Times New Roman"/>
          <w:bCs/>
        </w:rPr>
        <w:t xml:space="preserve">w </w:t>
      </w:r>
      <w:r w:rsidR="00FB1353" w:rsidRPr="00341AEA">
        <w:rPr>
          <w:rFonts w:ascii="Times New Roman" w:hAnsi="Times New Roman" w:cs="Times New Roman"/>
          <w:bCs/>
        </w:rPr>
        <w:t xml:space="preserve">skład </w:t>
      </w:r>
      <w:r w:rsidRPr="00341AEA">
        <w:rPr>
          <w:rFonts w:ascii="Times New Roman" w:hAnsi="Times New Roman" w:cs="Times New Roman"/>
          <w:bCs/>
        </w:rPr>
        <w:t>Zarząd</w:t>
      </w:r>
      <w:r w:rsidR="00FB1353" w:rsidRPr="00341AEA">
        <w:rPr>
          <w:rFonts w:ascii="Times New Roman" w:hAnsi="Times New Roman" w:cs="Times New Roman"/>
          <w:bCs/>
        </w:rPr>
        <w:t>u</w:t>
      </w:r>
      <w:r w:rsidRPr="00341AEA">
        <w:rPr>
          <w:rFonts w:ascii="Times New Roman" w:hAnsi="Times New Roman" w:cs="Times New Roman"/>
          <w:bCs/>
        </w:rPr>
        <w:t xml:space="preserve"> Stowarzyszenia </w:t>
      </w:r>
      <w:r w:rsidR="00FB1353" w:rsidRPr="00341AEA">
        <w:rPr>
          <w:rFonts w:ascii="Times New Roman" w:hAnsi="Times New Roman" w:cs="Times New Roman"/>
          <w:bCs/>
        </w:rPr>
        <w:t xml:space="preserve"> wchodzą 2 osoby posiadające wieloletnie </w:t>
      </w:r>
      <w:r w:rsidRPr="00341AEA">
        <w:rPr>
          <w:rFonts w:ascii="Times New Roman" w:hAnsi="Times New Roman" w:cs="Times New Roman"/>
          <w:bCs/>
        </w:rPr>
        <w:t>doświadczenie w kierowaniu organizacjami pozarządowymi</w:t>
      </w:r>
      <w:r w:rsidR="00FB1353" w:rsidRPr="00341AEA">
        <w:rPr>
          <w:rFonts w:ascii="Times New Roman" w:hAnsi="Times New Roman" w:cs="Times New Roman"/>
          <w:bCs/>
        </w:rPr>
        <w:t>, zarzadzania funduszami  europejskimi</w:t>
      </w:r>
      <w:r w:rsidRPr="00341AEA">
        <w:rPr>
          <w:rFonts w:ascii="Times New Roman" w:hAnsi="Times New Roman" w:cs="Times New Roman"/>
          <w:bCs/>
        </w:rPr>
        <w:t>, tworzenia</w:t>
      </w:r>
      <w:r w:rsidR="00F74F56" w:rsidRPr="00341AEA">
        <w:rPr>
          <w:rFonts w:ascii="Times New Roman" w:hAnsi="Times New Roman" w:cs="Times New Roman"/>
          <w:bCs/>
        </w:rPr>
        <w:t xml:space="preserve"> </w:t>
      </w:r>
      <w:r w:rsidRPr="00341AEA">
        <w:rPr>
          <w:rFonts w:ascii="Times New Roman" w:hAnsi="Times New Roman" w:cs="Times New Roman"/>
          <w:bCs/>
        </w:rPr>
        <w:t xml:space="preserve"> i zarządzania procesami rozwoju na poziomie lokalnym oraz animowania i aktywizacji społeczności lokalnych.</w:t>
      </w:r>
      <w:r w:rsidR="00346521" w:rsidRPr="00341AEA">
        <w:rPr>
          <w:rFonts w:ascii="Times New Roman" w:hAnsi="Times New Roman" w:cs="Times New Roman"/>
          <w:bCs/>
        </w:rPr>
        <w:t xml:space="preserve"> Osoby te pracują w biurze LGD. </w:t>
      </w:r>
      <w:r w:rsidRPr="00341AEA">
        <w:rPr>
          <w:rFonts w:ascii="Times New Roman" w:hAnsi="Times New Roman" w:cs="Times New Roman"/>
          <w:bCs/>
        </w:rPr>
        <w:t xml:space="preserve"> </w:t>
      </w:r>
      <w:r w:rsidR="00FB1353" w:rsidRPr="00341AEA">
        <w:rPr>
          <w:rFonts w:ascii="Times New Roman" w:hAnsi="Times New Roman" w:cs="Times New Roman"/>
          <w:bCs/>
        </w:rPr>
        <w:t>Kolejny członek Zarządu p</w:t>
      </w:r>
      <w:r w:rsidR="00346521" w:rsidRPr="00341AEA">
        <w:rPr>
          <w:rFonts w:ascii="Times New Roman" w:hAnsi="Times New Roman" w:cs="Times New Roman"/>
          <w:bCs/>
        </w:rPr>
        <w:t>racował przez 5 lat w Radzie LGD</w:t>
      </w:r>
      <w:r w:rsidR="00FB1353" w:rsidRPr="00341AEA">
        <w:rPr>
          <w:rFonts w:ascii="Times New Roman" w:hAnsi="Times New Roman" w:cs="Times New Roman"/>
          <w:bCs/>
        </w:rPr>
        <w:t>, posiada więc wiedzę i ogromne doświadczenie z zakresu rozwoju obszarów wiejskich w tym przygotowania i oceny dokumentacji w ramach LGD.</w:t>
      </w:r>
      <w:r w:rsidR="00346521" w:rsidRPr="00341AEA">
        <w:rPr>
          <w:rFonts w:ascii="Times New Roman" w:hAnsi="Times New Roman" w:cs="Times New Roman"/>
          <w:bCs/>
        </w:rPr>
        <w:t xml:space="preserve"> Czwarty członek zarządu pełni funkcję sołtysa,  zna problemy społeczności lokalnej.  </w:t>
      </w:r>
    </w:p>
    <w:p w14:paraId="18357471" w14:textId="77777777" w:rsidR="00346521" w:rsidRPr="00341AEA" w:rsidRDefault="00902427" w:rsidP="00F46AAB">
      <w:pPr>
        <w:tabs>
          <w:tab w:val="num" w:pos="1800"/>
        </w:tabs>
        <w:spacing w:after="0" w:line="276" w:lineRule="auto"/>
        <w:jc w:val="both"/>
        <w:rPr>
          <w:rFonts w:ascii="Times New Roman" w:eastAsia="Lucida Sans Unicode" w:hAnsi="Times New Roman" w:cs="Times New Roman"/>
          <w:bCs/>
        </w:rPr>
      </w:pPr>
      <w:r w:rsidRPr="00341AEA">
        <w:rPr>
          <w:rFonts w:ascii="Times New Roman" w:hAnsi="Times New Roman" w:cs="Times New Roman"/>
          <w:bCs/>
        </w:rPr>
        <w:t>Rada</w:t>
      </w:r>
      <w:r w:rsidR="00346521" w:rsidRPr="00341AEA">
        <w:rPr>
          <w:rFonts w:ascii="Times New Roman" w:hAnsi="Times New Roman" w:cs="Times New Roman"/>
          <w:bCs/>
        </w:rPr>
        <w:t xml:space="preserve"> LGD </w:t>
      </w:r>
      <w:r w:rsidRPr="00341AEA">
        <w:rPr>
          <w:rFonts w:ascii="Times New Roman" w:hAnsi="Times New Roman" w:cs="Times New Roman"/>
          <w:bCs/>
        </w:rPr>
        <w:t>składa się z osób będących lokalnymi liderami i animatorami życia społecznego oraz mieszkańcami obszaru LGD. Stowarzyszenie</w:t>
      </w:r>
      <w:r w:rsidR="00346521" w:rsidRPr="00341AEA">
        <w:rPr>
          <w:rFonts w:ascii="Times New Roman" w:hAnsi="Times New Roman" w:cs="Times New Roman"/>
          <w:bCs/>
        </w:rPr>
        <w:t xml:space="preserve"> </w:t>
      </w:r>
      <w:r w:rsidRPr="00341AEA">
        <w:rPr>
          <w:rFonts w:ascii="Times New Roman" w:hAnsi="Times New Roman" w:cs="Times New Roman"/>
          <w:bCs/>
        </w:rPr>
        <w:t>stawia przed członkami ciała decyzyjnego konkretne zadania w związku z tym</w:t>
      </w:r>
      <w:r w:rsidR="00346521" w:rsidRPr="00341AEA">
        <w:rPr>
          <w:rFonts w:ascii="Times New Roman" w:hAnsi="Times New Roman" w:cs="Times New Roman"/>
          <w:bCs/>
        </w:rPr>
        <w:t xml:space="preserve"> jednym z zadań stojących przed członkami Rady będzie doszkalanie się , zdobywanie</w:t>
      </w:r>
      <w:r w:rsidR="000B7F7D" w:rsidRPr="00341AEA">
        <w:rPr>
          <w:rFonts w:ascii="Times New Roman" w:hAnsi="Times New Roman" w:cs="Times New Roman"/>
          <w:bCs/>
        </w:rPr>
        <w:t xml:space="preserve"> </w:t>
      </w:r>
      <w:r w:rsidR="00346521" w:rsidRPr="00341AEA">
        <w:rPr>
          <w:rFonts w:ascii="Times New Roman" w:hAnsi="Times New Roman" w:cs="Times New Roman"/>
          <w:bCs/>
        </w:rPr>
        <w:t>nowej wiedzy</w:t>
      </w:r>
      <w:r w:rsidR="00F46AAB" w:rsidRPr="00341AEA">
        <w:rPr>
          <w:rFonts w:ascii="Times New Roman" w:hAnsi="Times New Roman" w:cs="Times New Roman"/>
          <w:bCs/>
        </w:rPr>
        <w:t xml:space="preserve"> np. zgodnie z przygotowanym przez zarząd planem szkoleń dla członków Rady</w:t>
      </w:r>
      <w:r w:rsidR="00346521" w:rsidRPr="00341AEA">
        <w:rPr>
          <w:rFonts w:ascii="Times New Roman" w:hAnsi="Times New Roman" w:cs="Times New Roman"/>
          <w:bCs/>
        </w:rPr>
        <w:t xml:space="preserve">.  Wg regulaminu Rady </w:t>
      </w:r>
      <w:r w:rsidR="00346521" w:rsidRPr="00341AEA">
        <w:rPr>
          <w:rFonts w:ascii="Times New Roman" w:eastAsia="Lucida Sans Unicode" w:hAnsi="Times New Roman" w:cs="Times New Roman"/>
          <w:bCs/>
        </w:rPr>
        <w:t xml:space="preserve">Każdy z członków Rady, przed przystąpieniem do prac w Radzie, zobowiązany jest poddać się testowi wiedzy z zakresu obowiązujących przepisów powszechnie obowiązujących regulujących problematykę PROW 2014-2020 oraz z zakresu LSR, obowiązujących procedur wyboru i kryteriów wyboru. Dodatkowo mogą być przez Zarząd organizowane testy okresowe dotyczące w/w tematyki.  </w:t>
      </w:r>
    </w:p>
    <w:p w14:paraId="55C0BF8F" w14:textId="77777777" w:rsidR="007529A4" w:rsidRPr="00341AEA" w:rsidRDefault="007672FF" w:rsidP="007672FF">
      <w:pPr>
        <w:pStyle w:val="Default"/>
        <w:rPr>
          <w:b/>
          <w:sz w:val="22"/>
          <w:szCs w:val="22"/>
        </w:rPr>
      </w:pPr>
      <w:r w:rsidRPr="00341AEA">
        <w:rPr>
          <w:b/>
          <w:sz w:val="22"/>
          <w:szCs w:val="22"/>
        </w:rPr>
        <w:t>Podsumowując działalność LGD</w:t>
      </w:r>
      <w:r w:rsidR="001A4B54" w:rsidRPr="00341AEA">
        <w:rPr>
          <w:b/>
          <w:sz w:val="22"/>
          <w:szCs w:val="22"/>
        </w:rPr>
        <w:t xml:space="preserve"> w okresie 2007-2014</w:t>
      </w:r>
      <w:r w:rsidRPr="00341AEA">
        <w:rPr>
          <w:b/>
          <w:sz w:val="22"/>
          <w:szCs w:val="22"/>
        </w:rPr>
        <w:t xml:space="preserve">, która ma  </w:t>
      </w:r>
      <w:r w:rsidR="007529A4" w:rsidRPr="00341AEA">
        <w:rPr>
          <w:b/>
          <w:sz w:val="22"/>
          <w:szCs w:val="22"/>
        </w:rPr>
        <w:t>znaczenie dla procesu wdrażania planowanej LSR</w:t>
      </w:r>
      <w:r w:rsidRPr="00341AEA">
        <w:rPr>
          <w:b/>
          <w:sz w:val="22"/>
          <w:szCs w:val="22"/>
        </w:rPr>
        <w:t xml:space="preserve"> należy wskazać na następujące </w:t>
      </w:r>
      <w:r w:rsidR="004F3FB9" w:rsidRPr="00341AEA">
        <w:rPr>
          <w:b/>
          <w:sz w:val="22"/>
          <w:szCs w:val="22"/>
        </w:rPr>
        <w:t xml:space="preserve"> strategiczne działania realizowane przez LGD: </w:t>
      </w:r>
      <w:r w:rsidRPr="00341AEA">
        <w:rPr>
          <w:b/>
          <w:color w:val="FF0000"/>
          <w:sz w:val="22"/>
          <w:szCs w:val="22"/>
        </w:rPr>
        <w:t xml:space="preserve"> </w:t>
      </w:r>
      <w:r w:rsidR="007529A4" w:rsidRPr="00341AEA">
        <w:rPr>
          <w:b/>
          <w:color w:val="FF0000"/>
          <w:sz w:val="22"/>
          <w:szCs w:val="22"/>
        </w:rPr>
        <w:t xml:space="preserve"> </w:t>
      </w:r>
    </w:p>
    <w:p w14:paraId="5E81A6BE" w14:textId="77777777" w:rsidR="007529A4" w:rsidRPr="00341AEA" w:rsidRDefault="007529A4" w:rsidP="007529A4">
      <w:pPr>
        <w:pStyle w:val="Default"/>
        <w:ind w:left="360"/>
        <w:rPr>
          <w:b/>
          <w:sz w:val="22"/>
          <w:szCs w:val="22"/>
        </w:rPr>
      </w:pPr>
    </w:p>
    <w:p w14:paraId="2EE6A00A" w14:textId="77777777" w:rsidR="007529A4" w:rsidRPr="00341AEA" w:rsidRDefault="007529A4" w:rsidP="000B493A">
      <w:pPr>
        <w:pStyle w:val="Default"/>
        <w:jc w:val="both"/>
        <w:rPr>
          <w:rFonts w:eastAsia="Times New Roman"/>
          <w:sz w:val="22"/>
          <w:szCs w:val="22"/>
        </w:rPr>
      </w:pPr>
      <w:r w:rsidRPr="00341AEA">
        <w:rPr>
          <w:b/>
          <w:sz w:val="22"/>
          <w:szCs w:val="22"/>
        </w:rPr>
        <w:t>Inicjatywa pierwszego w Polsce Inkubatora Kuchennego</w:t>
      </w:r>
      <w:r w:rsidR="007672FF" w:rsidRPr="00341AEA">
        <w:rPr>
          <w:b/>
          <w:sz w:val="22"/>
          <w:szCs w:val="22"/>
        </w:rPr>
        <w:t xml:space="preserve">- </w:t>
      </w:r>
      <w:r w:rsidRPr="00341AEA">
        <w:rPr>
          <w:sz w:val="22"/>
          <w:szCs w:val="22"/>
        </w:rPr>
        <w:t xml:space="preserve">W okresie 2011-2015 stowarzyszenie Gościniec 4 Żywiołów  pozyskało dodatkowe 2 mln złotych na realizację projektu </w:t>
      </w:r>
      <w:r w:rsidRPr="00341AEA">
        <w:rPr>
          <w:i/>
          <w:sz w:val="22"/>
          <w:szCs w:val="22"/>
        </w:rPr>
        <w:t>„Produkt lokalny Małopolska - rozwój lokalnej przedsiębiorczości i przetwórstwa w oparciu o partnerską inicjatywę edukacji ekonomicznej mieszkańców oraz regionalny system marketingu produktów z Małopolski”</w:t>
      </w:r>
      <w:r w:rsidRPr="00341AEA">
        <w:rPr>
          <w:sz w:val="22"/>
          <w:szCs w:val="22"/>
        </w:rPr>
        <w:t xml:space="preserve"> sfinansowanego ze środków </w:t>
      </w:r>
      <w:r w:rsidRPr="00341AEA">
        <w:rPr>
          <w:iCs/>
          <w:sz w:val="22"/>
          <w:szCs w:val="22"/>
        </w:rPr>
        <w:t xml:space="preserve">Szwajcarsko-Polskiego Programu Współpracy. </w:t>
      </w:r>
      <w:r w:rsidR="005A6498" w:rsidRPr="00341AEA">
        <w:rPr>
          <w:iCs/>
          <w:sz w:val="22"/>
          <w:szCs w:val="22"/>
        </w:rPr>
        <w:t>W ramach projektu powstały</w:t>
      </w:r>
      <w:r w:rsidRPr="00341AEA">
        <w:rPr>
          <w:iCs/>
          <w:sz w:val="22"/>
          <w:szCs w:val="22"/>
        </w:rPr>
        <w:t xml:space="preserve"> kuchnie </w:t>
      </w:r>
      <w:r w:rsidR="005A6498" w:rsidRPr="00341AEA">
        <w:rPr>
          <w:iCs/>
          <w:sz w:val="22"/>
          <w:szCs w:val="22"/>
        </w:rPr>
        <w:t xml:space="preserve">szkoleniowo- </w:t>
      </w:r>
      <w:r w:rsidRPr="00341AEA">
        <w:rPr>
          <w:iCs/>
          <w:sz w:val="22"/>
          <w:szCs w:val="22"/>
        </w:rPr>
        <w:t xml:space="preserve">produkcyjne, odbywają się szkolenia rolników i producentów, uruchomiono </w:t>
      </w:r>
      <w:r w:rsidR="005A6498" w:rsidRPr="00341AEA">
        <w:rPr>
          <w:iCs/>
          <w:sz w:val="22"/>
          <w:szCs w:val="22"/>
        </w:rPr>
        <w:t>T</w:t>
      </w:r>
      <w:r w:rsidRPr="00341AEA">
        <w:rPr>
          <w:iCs/>
          <w:sz w:val="22"/>
          <w:szCs w:val="22"/>
        </w:rPr>
        <w:t xml:space="preserve">argi </w:t>
      </w:r>
      <w:r w:rsidR="005A6498" w:rsidRPr="00341AEA">
        <w:rPr>
          <w:iCs/>
          <w:sz w:val="22"/>
          <w:szCs w:val="22"/>
        </w:rPr>
        <w:t>L</w:t>
      </w:r>
      <w:r w:rsidRPr="00341AEA">
        <w:rPr>
          <w:iCs/>
          <w:sz w:val="22"/>
          <w:szCs w:val="22"/>
        </w:rPr>
        <w:t>okalne , powstała marka lokalna „Smaki 4 Żywiołów”,</w:t>
      </w:r>
      <w:r w:rsidR="007672FF" w:rsidRPr="00341AEA">
        <w:rPr>
          <w:iCs/>
          <w:sz w:val="22"/>
          <w:szCs w:val="22"/>
        </w:rPr>
        <w:t xml:space="preserve"> </w:t>
      </w:r>
      <w:r w:rsidRPr="00341AEA">
        <w:rPr>
          <w:iCs/>
          <w:sz w:val="22"/>
          <w:szCs w:val="22"/>
        </w:rPr>
        <w:t xml:space="preserve">a uwieńczeniem projektu </w:t>
      </w:r>
      <w:r w:rsidR="005A6498" w:rsidRPr="00341AEA">
        <w:rPr>
          <w:iCs/>
          <w:sz w:val="22"/>
          <w:szCs w:val="22"/>
        </w:rPr>
        <w:t xml:space="preserve">jest inwestycja </w:t>
      </w:r>
      <w:r w:rsidRPr="00341AEA">
        <w:rPr>
          <w:iCs/>
          <w:sz w:val="22"/>
          <w:szCs w:val="22"/>
        </w:rPr>
        <w:t>pierwsz</w:t>
      </w:r>
      <w:r w:rsidR="005A6498" w:rsidRPr="00341AEA">
        <w:rPr>
          <w:iCs/>
          <w:sz w:val="22"/>
          <w:szCs w:val="22"/>
        </w:rPr>
        <w:t xml:space="preserve">ego </w:t>
      </w:r>
      <w:r w:rsidRPr="00341AEA">
        <w:rPr>
          <w:iCs/>
          <w:sz w:val="22"/>
          <w:szCs w:val="22"/>
        </w:rPr>
        <w:t>w Polsce Inkubator</w:t>
      </w:r>
      <w:r w:rsidR="005A6498" w:rsidRPr="00341AEA">
        <w:rPr>
          <w:iCs/>
          <w:sz w:val="22"/>
          <w:szCs w:val="22"/>
        </w:rPr>
        <w:t>a</w:t>
      </w:r>
      <w:r w:rsidRPr="00341AEA">
        <w:rPr>
          <w:iCs/>
          <w:sz w:val="22"/>
          <w:szCs w:val="22"/>
        </w:rPr>
        <w:t xml:space="preserve"> Kuchenny. Będzie on pełnił funkcję szkoleniowo- produkcyjną, w wspólnej kuchni przeznaczonej do przetwórstwa produktów lokalnych będą mogli produkować rolnicy i przedsiębiorcy.</w:t>
      </w:r>
      <w:r w:rsidR="005A6498" w:rsidRPr="00341AEA">
        <w:rPr>
          <w:iCs/>
          <w:sz w:val="22"/>
          <w:szCs w:val="22"/>
        </w:rPr>
        <w:t xml:space="preserve"> </w:t>
      </w:r>
      <w:r w:rsidR="005A6498" w:rsidRPr="00341AEA">
        <w:rPr>
          <w:iCs/>
          <w:sz w:val="22"/>
          <w:szCs w:val="22"/>
          <w:u w:val="single"/>
        </w:rPr>
        <w:t xml:space="preserve">W obecnym okresie finansowania w ramach PROW LGD mogą przeznaczać </w:t>
      </w:r>
      <w:r w:rsidR="00BF1015" w:rsidRPr="00341AEA">
        <w:rPr>
          <w:iCs/>
          <w:sz w:val="22"/>
          <w:szCs w:val="22"/>
          <w:u w:val="single"/>
        </w:rPr>
        <w:t>środki</w:t>
      </w:r>
      <w:r w:rsidR="005A6498" w:rsidRPr="00341AEA">
        <w:rPr>
          <w:iCs/>
          <w:sz w:val="22"/>
          <w:szCs w:val="22"/>
          <w:u w:val="single"/>
        </w:rPr>
        <w:t xml:space="preserve"> na tworzenie tzw. Inkubatorów Przetwórstwa Lokalnego , których założenia opierają się na wypracowanym przez LGD „ Gościniec 4 </w:t>
      </w:r>
      <w:r w:rsidR="00BF1015" w:rsidRPr="00341AEA">
        <w:rPr>
          <w:iCs/>
          <w:sz w:val="22"/>
          <w:szCs w:val="22"/>
          <w:u w:val="single"/>
        </w:rPr>
        <w:t>żywiołów</w:t>
      </w:r>
      <w:r w:rsidR="005A6498" w:rsidRPr="00341AEA">
        <w:rPr>
          <w:iCs/>
          <w:sz w:val="22"/>
          <w:szCs w:val="22"/>
          <w:u w:val="single"/>
        </w:rPr>
        <w:t>”</w:t>
      </w:r>
      <w:r w:rsidR="00BF1015" w:rsidRPr="00341AEA">
        <w:rPr>
          <w:iCs/>
          <w:sz w:val="22"/>
          <w:szCs w:val="22"/>
          <w:u w:val="single"/>
        </w:rPr>
        <w:t xml:space="preserve"> modelu inkubatora</w:t>
      </w:r>
      <w:r w:rsidR="00BF1015" w:rsidRPr="00341AEA">
        <w:rPr>
          <w:iCs/>
          <w:sz w:val="22"/>
          <w:szCs w:val="22"/>
        </w:rPr>
        <w:t xml:space="preserve">. </w:t>
      </w:r>
      <w:r w:rsidRPr="00341AEA">
        <w:rPr>
          <w:iCs/>
          <w:sz w:val="22"/>
          <w:szCs w:val="22"/>
        </w:rPr>
        <w:t>Realizacja tak ważnego projektu przyczyniła się do pojawienia się i akceptacji przestrzeni dla rozwoju produktów lokalnych. W jednej z ankiet monitorowa</w:t>
      </w:r>
      <w:r w:rsidR="00BF1015" w:rsidRPr="00341AEA">
        <w:rPr>
          <w:iCs/>
          <w:sz w:val="22"/>
          <w:szCs w:val="22"/>
        </w:rPr>
        <w:t xml:space="preserve">nia respondentom zadano pytanie: </w:t>
      </w:r>
      <w:r w:rsidRPr="00341AEA">
        <w:rPr>
          <w:rFonts w:eastAsia="Times New Roman"/>
          <w:i/>
          <w:sz w:val="22"/>
          <w:szCs w:val="22"/>
        </w:rPr>
        <w:t>Czy popiera Pan/Pani inicjatywę utworzenia Inkubatora kuchennego na terenie LGD Gościniec 4 żywiołów” (kuchni produkcyjnej dla rolników, KGW, małych podmiotów)?</w:t>
      </w:r>
      <w:r w:rsidR="00F47F3D" w:rsidRPr="00341AEA">
        <w:rPr>
          <w:rFonts w:eastAsia="Times New Roman"/>
          <w:i/>
          <w:sz w:val="22"/>
          <w:szCs w:val="22"/>
        </w:rPr>
        <w:t xml:space="preserve"> </w:t>
      </w:r>
      <w:r w:rsidRPr="00341AEA">
        <w:rPr>
          <w:rFonts w:eastAsia="Times New Roman"/>
          <w:sz w:val="22"/>
          <w:szCs w:val="22"/>
        </w:rPr>
        <w:t xml:space="preserve">Na 66 odpowiedzi- TAK- 60 osób, NIE- 1 osoba, NIE WIEM- 5 osób. </w:t>
      </w:r>
    </w:p>
    <w:p w14:paraId="60967161" w14:textId="77777777" w:rsidR="007529A4" w:rsidRPr="00341AEA" w:rsidRDefault="007529A4" w:rsidP="00F47F3D">
      <w:pPr>
        <w:rPr>
          <w:rFonts w:ascii="Times New Roman" w:eastAsia="Times New Roman" w:hAnsi="Times New Roman"/>
        </w:rPr>
      </w:pPr>
      <w:r w:rsidRPr="00341AEA">
        <w:rPr>
          <w:rFonts w:ascii="Times New Roman" w:eastAsia="Times New Roman" w:hAnsi="Times New Roman"/>
        </w:rPr>
        <w:t>I kolejne pytanie</w:t>
      </w:r>
      <w:r w:rsidR="00BF1015" w:rsidRPr="00341AEA">
        <w:rPr>
          <w:rFonts w:ascii="Times New Roman" w:eastAsia="Times New Roman" w:hAnsi="Times New Roman"/>
        </w:rPr>
        <w:t>:</w:t>
      </w:r>
      <w:r w:rsidRPr="00341AEA">
        <w:rPr>
          <w:rFonts w:ascii="Times New Roman" w:eastAsia="Times New Roman" w:hAnsi="Times New Roman"/>
          <w:i/>
        </w:rPr>
        <w:t xml:space="preserve"> Czy produkt lokalny (rzemiosło, produkt spożywczy, atrakcja turystyczna) jest ważnym obszarem działania naszego LGD i czy nadanie znaku promocyjnego „Smaki 4 żywiołów” może przyczynić się do promocji naszego regionu?</w:t>
      </w:r>
      <w:r w:rsidR="00F47F3D" w:rsidRPr="00341AEA">
        <w:rPr>
          <w:rFonts w:ascii="Times New Roman" w:eastAsia="Times New Roman" w:hAnsi="Times New Roman"/>
          <w:i/>
        </w:rPr>
        <w:t xml:space="preserve"> </w:t>
      </w:r>
      <w:r w:rsidRPr="00341AEA">
        <w:rPr>
          <w:rFonts w:ascii="Times New Roman" w:eastAsia="Times New Roman" w:hAnsi="Times New Roman"/>
        </w:rPr>
        <w:t xml:space="preserve">Na 66 odpowiedzi- TAK- 61 osób, NIE- 1 osoba, NIE WIEM- 4 osób. </w:t>
      </w:r>
    </w:p>
    <w:p w14:paraId="0688769A" w14:textId="77777777" w:rsidR="00C279B0" w:rsidRPr="00341AEA" w:rsidRDefault="00BF1015" w:rsidP="008D0CCD">
      <w:pPr>
        <w:jc w:val="both"/>
        <w:rPr>
          <w:rFonts w:ascii="Times New Roman" w:hAnsi="Times New Roman" w:cs="Times New Roman"/>
        </w:rPr>
      </w:pPr>
      <w:r w:rsidRPr="00341AEA">
        <w:rPr>
          <w:rFonts w:ascii="Times New Roman" w:eastAsia="Times New Roman" w:hAnsi="Times New Roman"/>
        </w:rPr>
        <w:t xml:space="preserve"> </w:t>
      </w:r>
      <w:r w:rsidR="007529A4" w:rsidRPr="00341AEA">
        <w:rPr>
          <w:rFonts w:ascii="Times New Roman" w:eastAsia="Times New Roman" w:hAnsi="Times New Roman" w:cs="Times New Roman"/>
          <w:b/>
        </w:rPr>
        <w:t>Powstanie spółdzielni Socjalnej „ Smaki Gościńca”</w:t>
      </w:r>
      <w:r w:rsidRPr="00341AEA">
        <w:rPr>
          <w:rFonts w:ascii="Times New Roman" w:eastAsia="Times New Roman" w:hAnsi="Times New Roman" w:cs="Times New Roman"/>
          <w:b/>
        </w:rPr>
        <w:t xml:space="preserve">- </w:t>
      </w:r>
      <w:r w:rsidR="007529A4" w:rsidRPr="00341AEA">
        <w:rPr>
          <w:rFonts w:ascii="Times New Roman" w:hAnsi="Times New Roman" w:cs="Times New Roman"/>
        </w:rPr>
        <w:t xml:space="preserve">LGD Gościniec 4 Żywiołów oraz Stowarzyszenie „Na Bursztynowym szlaku” podjęły stosowane uchwały </w:t>
      </w:r>
      <w:r w:rsidRPr="00341AEA">
        <w:rPr>
          <w:rFonts w:ascii="Times New Roman" w:hAnsi="Times New Roman" w:cs="Times New Roman"/>
        </w:rPr>
        <w:t xml:space="preserve">celem </w:t>
      </w:r>
      <w:r w:rsidR="007529A4" w:rsidRPr="00341AEA">
        <w:rPr>
          <w:rFonts w:ascii="Times New Roman" w:hAnsi="Times New Roman" w:cs="Times New Roman"/>
        </w:rPr>
        <w:t>utworzenia spółdzielni socjalnej  „Smaki Gościńca” powołanej w dniu 30 maja 2015 r. Spółdzielnia została zarejestrowana w KRS w dniu 19 .10.2015 .</w:t>
      </w:r>
      <w:r w:rsidR="008D0CCD" w:rsidRPr="00341AEA">
        <w:rPr>
          <w:rFonts w:ascii="Times New Roman" w:hAnsi="Times New Roman" w:cs="Times New Roman"/>
        </w:rPr>
        <w:t xml:space="preserve"> </w:t>
      </w:r>
      <w:r w:rsidR="007529A4" w:rsidRPr="00341AEA">
        <w:rPr>
          <w:rFonts w:ascii="Times New Roman" w:hAnsi="Times New Roman" w:cs="Times New Roman"/>
        </w:rPr>
        <w:t>Główną działalnością spółdzielni ma być produkcja i sprzedaż  żywności, wytwarzanej lokalnie. Spółdzielnia wykorzystują tu dobrą koniunkturę na rynku tradycyjnych produktów żywnościowych oraz rezultaty projektu</w:t>
      </w:r>
      <w:r w:rsidR="001A4B54" w:rsidRPr="00341AEA">
        <w:rPr>
          <w:rFonts w:ascii="Times New Roman" w:hAnsi="Times New Roman" w:cs="Times New Roman"/>
        </w:rPr>
        <w:t xml:space="preserve"> </w:t>
      </w:r>
      <w:r w:rsidR="00582818">
        <w:rPr>
          <w:rFonts w:ascii="Times New Roman" w:hAnsi="Times New Roman" w:cs="Times New Roman"/>
        </w:rPr>
        <w:t xml:space="preserve">„Produkt Lokalny Małopolska…. </w:t>
      </w:r>
      <w:r w:rsidR="007529A4" w:rsidRPr="00341AEA">
        <w:rPr>
          <w:rFonts w:ascii="Times New Roman" w:hAnsi="Times New Roman" w:cs="Times New Roman"/>
        </w:rPr>
        <w:t xml:space="preserve">Spółdzielnia „Smaki Gościńca”  korzystać będzie w większości z infrastruktury i wyposażenia Inkubatora Kuchennego w Stryszowie. </w:t>
      </w:r>
      <w:r w:rsidRPr="00341AEA">
        <w:rPr>
          <w:rFonts w:ascii="Times New Roman" w:hAnsi="Times New Roman" w:cs="Times New Roman"/>
        </w:rPr>
        <w:t>Rolnicy oraz spółdzielnia socjalna „ Smaki Gościńca” organizują cotygodniowe Targi Prosto od Rolnika</w:t>
      </w:r>
      <w:r w:rsidR="009D5DEE" w:rsidRPr="00341AEA">
        <w:rPr>
          <w:rFonts w:ascii="Times New Roman" w:hAnsi="Times New Roman" w:cs="Times New Roman"/>
        </w:rPr>
        <w:t>.</w:t>
      </w:r>
      <w:r w:rsidRPr="00341AEA">
        <w:rPr>
          <w:rFonts w:ascii="Times New Roman" w:hAnsi="Times New Roman" w:cs="Times New Roman"/>
        </w:rPr>
        <w:t xml:space="preserve"> Jest to także wsparcie dla lokalnej przedsiębiorczości </w:t>
      </w:r>
      <w:r w:rsidR="00DD3BB5" w:rsidRPr="00341AEA">
        <w:rPr>
          <w:rFonts w:ascii="Times New Roman" w:hAnsi="Times New Roman" w:cs="Times New Roman"/>
        </w:rPr>
        <w:t xml:space="preserve"> </w:t>
      </w:r>
      <w:r w:rsidRPr="00341AEA">
        <w:rPr>
          <w:rFonts w:ascii="Times New Roman" w:hAnsi="Times New Roman" w:cs="Times New Roman"/>
        </w:rPr>
        <w:t>i przetwórstwa oraz promocja walorów regionów pochodzenia produktów.</w:t>
      </w:r>
      <w:r w:rsidR="008D0CCD" w:rsidRPr="00341AEA">
        <w:rPr>
          <w:rFonts w:ascii="Times New Roman" w:hAnsi="Times New Roman" w:cs="Times New Roman"/>
        </w:rPr>
        <w:t xml:space="preserve"> </w:t>
      </w:r>
      <w:r w:rsidR="007529A4" w:rsidRPr="00341AEA">
        <w:rPr>
          <w:rFonts w:ascii="Times New Roman" w:hAnsi="Times New Roman" w:cs="Times New Roman"/>
        </w:rPr>
        <w:t>Dodatkową dział</w:t>
      </w:r>
      <w:r w:rsidRPr="00341AEA">
        <w:rPr>
          <w:rFonts w:ascii="Times New Roman" w:hAnsi="Times New Roman" w:cs="Times New Roman"/>
        </w:rPr>
        <w:t>al</w:t>
      </w:r>
      <w:r w:rsidR="007529A4" w:rsidRPr="00341AEA">
        <w:rPr>
          <w:rFonts w:ascii="Times New Roman" w:hAnsi="Times New Roman" w:cs="Times New Roman"/>
        </w:rPr>
        <w:t>nością spółdzielni</w:t>
      </w:r>
      <w:r w:rsidRPr="00341AEA">
        <w:rPr>
          <w:rFonts w:ascii="Times New Roman" w:hAnsi="Times New Roman" w:cs="Times New Roman"/>
        </w:rPr>
        <w:t xml:space="preserve">„ Smaki Gościńca” </w:t>
      </w:r>
      <w:r w:rsidR="007529A4" w:rsidRPr="00341AEA">
        <w:rPr>
          <w:rFonts w:ascii="Times New Roman" w:hAnsi="Times New Roman" w:cs="Times New Roman"/>
        </w:rPr>
        <w:t xml:space="preserve"> ma być tworzenie i sprzedaż ofert turystycznych</w:t>
      </w:r>
      <w:r w:rsidRPr="00341AEA">
        <w:rPr>
          <w:rFonts w:ascii="Times New Roman" w:hAnsi="Times New Roman" w:cs="Times New Roman"/>
        </w:rPr>
        <w:t xml:space="preserve"> z obszaru LGD</w:t>
      </w:r>
      <w:r w:rsidR="007529A4" w:rsidRPr="00341AEA">
        <w:rPr>
          <w:rFonts w:ascii="Times New Roman" w:hAnsi="Times New Roman" w:cs="Times New Roman"/>
        </w:rPr>
        <w:t xml:space="preserve"> , szczególnie opartych o dziedzictwo kulturowe gmin należących do LGD</w:t>
      </w:r>
      <w:r w:rsidRPr="00341AEA">
        <w:rPr>
          <w:rFonts w:ascii="Times New Roman" w:hAnsi="Times New Roman" w:cs="Times New Roman"/>
        </w:rPr>
        <w:t xml:space="preserve">, stąd w całym okresie wdrażania LSR 2007-2014 duże wsparcie </w:t>
      </w:r>
      <w:r w:rsidR="00DD3BB5" w:rsidRPr="00341AEA">
        <w:rPr>
          <w:rFonts w:ascii="Times New Roman" w:hAnsi="Times New Roman" w:cs="Times New Roman"/>
        </w:rPr>
        <w:t>otrzymały</w:t>
      </w:r>
      <w:r w:rsidRPr="00341AEA">
        <w:rPr>
          <w:rFonts w:ascii="Times New Roman" w:hAnsi="Times New Roman" w:cs="Times New Roman"/>
        </w:rPr>
        <w:t xml:space="preserve"> inicjatywy i projekty związane z budowaniem po</w:t>
      </w:r>
      <w:r w:rsidR="00DD3BB5" w:rsidRPr="00341AEA">
        <w:rPr>
          <w:rFonts w:ascii="Times New Roman" w:hAnsi="Times New Roman" w:cs="Times New Roman"/>
        </w:rPr>
        <w:t xml:space="preserve">tencjału turystycznego. Punktem </w:t>
      </w:r>
      <w:r w:rsidRPr="00341AEA">
        <w:rPr>
          <w:rFonts w:ascii="Times New Roman" w:hAnsi="Times New Roman" w:cs="Times New Roman"/>
        </w:rPr>
        <w:t>kulminacyjny</w:t>
      </w:r>
      <w:r w:rsidR="00DD3BB5" w:rsidRPr="00341AEA">
        <w:rPr>
          <w:rFonts w:ascii="Times New Roman" w:hAnsi="Times New Roman" w:cs="Times New Roman"/>
        </w:rPr>
        <w:t>m</w:t>
      </w:r>
      <w:r w:rsidRPr="00341AEA">
        <w:rPr>
          <w:rFonts w:ascii="Times New Roman" w:hAnsi="Times New Roman" w:cs="Times New Roman"/>
        </w:rPr>
        <w:t xml:space="preserve"> uruchomienia „przemysłu</w:t>
      </w:r>
      <w:r w:rsidR="00DD3BB5" w:rsidRPr="00341AEA">
        <w:rPr>
          <w:rFonts w:ascii="Times New Roman" w:hAnsi="Times New Roman" w:cs="Times New Roman"/>
        </w:rPr>
        <w:t xml:space="preserve"> turystycznego</w:t>
      </w:r>
      <w:r w:rsidRPr="00341AEA">
        <w:rPr>
          <w:rFonts w:ascii="Times New Roman" w:hAnsi="Times New Roman" w:cs="Times New Roman"/>
        </w:rPr>
        <w:t>”</w:t>
      </w:r>
      <w:r w:rsidR="00DD3BB5" w:rsidRPr="00341AEA">
        <w:rPr>
          <w:rFonts w:ascii="Times New Roman" w:hAnsi="Times New Roman" w:cs="Times New Roman"/>
        </w:rPr>
        <w:t xml:space="preserve"> będzie uruchomienie zapory w Świnnej Porębie i wdrożenie zintegrowanego produktu turystycznego pod nazwą „ Kraina Jeziora Mucharskiego”.</w:t>
      </w:r>
    </w:p>
    <w:p w14:paraId="3C3A95B0" w14:textId="77777777" w:rsidR="00CB3918" w:rsidRDefault="00CB3918" w:rsidP="0043182F">
      <w:pPr>
        <w:jc w:val="both"/>
        <w:rPr>
          <w:rFonts w:ascii="Times New Roman" w:hAnsi="Times New Roman" w:cs="Times New Roman"/>
          <w:b/>
        </w:rPr>
      </w:pPr>
    </w:p>
    <w:p w14:paraId="2E8D4D11" w14:textId="77777777" w:rsidR="0043182F" w:rsidRPr="0043182F" w:rsidRDefault="008E51FD" w:rsidP="0043182F">
      <w:pPr>
        <w:jc w:val="both"/>
        <w:rPr>
          <w:rStyle w:val="Pogrubienie"/>
          <w:rFonts w:ascii="Times New Roman" w:hAnsi="Times New Roman" w:cs="Times New Roman"/>
          <w:bCs w:val="0"/>
        </w:rPr>
      </w:pPr>
      <w:r w:rsidRPr="00341AEA">
        <w:rPr>
          <w:rFonts w:ascii="Times New Roman" w:hAnsi="Times New Roman" w:cs="Times New Roman"/>
          <w:b/>
        </w:rPr>
        <w:t>W</w:t>
      </w:r>
      <w:r w:rsidR="00465F07" w:rsidRPr="00341AEA">
        <w:rPr>
          <w:rFonts w:ascii="Times New Roman" w:hAnsi="Times New Roman" w:cs="Times New Roman"/>
          <w:b/>
        </w:rPr>
        <w:t>pływ operacji zrealizowanych na sytuację na obszarze działania LGD</w:t>
      </w:r>
      <w:r w:rsidR="002414D0" w:rsidRPr="00341AEA">
        <w:rPr>
          <w:rFonts w:ascii="Times New Roman" w:hAnsi="Times New Roman" w:cs="Times New Roman"/>
          <w:b/>
        </w:rPr>
        <w:t xml:space="preserve"> </w:t>
      </w:r>
      <w:r w:rsidRPr="00341AEA">
        <w:rPr>
          <w:rFonts w:ascii="Times New Roman" w:hAnsi="Times New Roman" w:cs="Times New Roman"/>
        </w:rPr>
        <w:t>W wyniku zrealizowanych operacji odbyło się szereg</w:t>
      </w:r>
      <w:r w:rsidRPr="00341AEA">
        <w:rPr>
          <w:rFonts w:ascii="Times New Roman" w:hAnsi="Times New Roman" w:cs="Times New Roman"/>
          <w:b/>
        </w:rPr>
        <w:t xml:space="preserve"> </w:t>
      </w:r>
      <w:r w:rsidRPr="00341AEA">
        <w:rPr>
          <w:rStyle w:val="Pogrubienie"/>
          <w:rFonts w:ascii="Times New Roman" w:hAnsi="Times New Roman" w:cs="Times New Roman"/>
          <w:b w:val="0"/>
          <w:bCs w:val="0"/>
        </w:rPr>
        <w:t>wydarzeń i imprez</w:t>
      </w:r>
      <w:r w:rsidRPr="00341AEA">
        <w:rPr>
          <w:rFonts w:ascii="Times New Roman" w:hAnsi="Times New Roman" w:cs="Times New Roman"/>
          <w:b/>
        </w:rPr>
        <w:t xml:space="preserve"> </w:t>
      </w:r>
      <w:r w:rsidRPr="00341AEA">
        <w:rPr>
          <w:rFonts w:ascii="Times New Roman" w:hAnsi="Times New Roman" w:cs="Times New Roman"/>
        </w:rPr>
        <w:t>p</w:t>
      </w:r>
      <w:r w:rsidRPr="00341AEA">
        <w:rPr>
          <w:rStyle w:val="Pogrubienie"/>
          <w:rFonts w:ascii="Times New Roman" w:hAnsi="Times New Roman" w:cs="Times New Roman"/>
          <w:b w:val="0"/>
          <w:bCs w:val="0"/>
        </w:rPr>
        <w:t>romujących obszar LGD, zrealizowano edukacyjne warsztaty,  zostały wyposażone świetlice i pracownie kulinarne, powstały nowe place zabaw, reaktywowano dziecięce zespoły muzyczne i taneczne,</w:t>
      </w:r>
      <w:r w:rsidRPr="006B538C">
        <w:rPr>
          <w:rStyle w:val="Pogrubienie"/>
          <w:rFonts w:ascii="Times New Roman" w:hAnsi="Times New Roman" w:cs="Times New Roman"/>
          <w:b w:val="0"/>
          <w:bCs w:val="0"/>
        </w:rPr>
        <w:t xml:space="preserve"> odbyły się ekologiczne festiwale. Zdecydowanie poprawił się stan infrastruktury sportowej i kulturalnej- wyremontowano obiekty,  powstały nowe boiska, </w:t>
      </w:r>
      <w:r w:rsidR="006B538C" w:rsidRPr="006B538C">
        <w:rPr>
          <w:rStyle w:val="Pogrubienie"/>
          <w:rFonts w:ascii="Times New Roman" w:hAnsi="Times New Roman" w:cs="Times New Roman"/>
          <w:b w:val="0"/>
          <w:bCs w:val="0"/>
        </w:rPr>
        <w:t xml:space="preserve">wytyczono </w:t>
      </w:r>
      <w:r w:rsidRPr="006B538C">
        <w:rPr>
          <w:rStyle w:val="Pogrubienie"/>
          <w:rFonts w:ascii="Times New Roman" w:hAnsi="Times New Roman" w:cs="Times New Roman"/>
          <w:b w:val="0"/>
          <w:bCs w:val="0"/>
        </w:rPr>
        <w:t>trasy turystyczne</w:t>
      </w:r>
      <w:r w:rsidR="006B538C" w:rsidRPr="006B538C">
        <w:rPr>
          <w:rStyle w:val="Pogrubienie"/>
          <w:rFonts w:ascii="Times New Roman" w:hAnsi="Times New Roman" w:cs="Times New Roman"/>
          <w:b w:val="0"/>
          <w:bCs w:val="0"/>
        </w:rPr>
        <w:t>.</w:t>
      </w:r>
      <w:r w:rsidR="006B538C">
        <w:rPr>
          <w:rStyle w:val="Pogrubienie"/>
          <w:rFonts w:ascii="Times New Roman" w:hAnsi="Times New Roman" w:cs="Times New Roman"/>
          <w:b w:val="0"/>
          <w:bCs w:val="0"/>
        </w:rPr>
        <w:t xml:space="preserve"> Powstały nowe gospodarstwa agroturystyczne. Mniej niż zakładano udało się zrealizować w zakresie rozwoju przedsiębiorczości stąd jest to wyzwanie na kolejny okres finansowania 2014-2020.</w:t>
      </w:r>
      <w:r w:rsidR="00672FDF">
        <w:rPr>
          <w:rStyle w:val="Pogrubienie"/>
          <w:rFonts w:ascii="Times New Roman" w:hAnsi="Times New Roman" w:cs="Times New Roman"/>
          <w:b w:val="0"/>
          <w:bCs w:val="0"/>
        </w:rPr>
        <w:t xml:space="preserve"> </w:t>
      </w:r>
      <w:r w:rsidR="0043182F" w:rsidRPr="0043182F">
        <w:rPr>
          <w:rStyle w:val="Pogrubienie"/>
          <w:rFonts w:ascii="Times New Roman" w:hAnsi="Times New Roman" w:cs="Times New Roman"/>
          <w:b w:val="0"/>
          <w:bCs w:val="0"/>
        </w:rPr>
        <w:t xml:space="preserve">Respondenci jednej z ankiet wykonanych przez LGD Gościniec 4 Żywiołów na pytanie </w:t>
      </w:r>
      <w:r w:rsidR="0043182F" w:rsidRPr="0043182F">
        <w:rPr>
          <w:rStyle w:val="Pogrubienie"/>
          <w:rFonts w:ascii="Times New Roman" w:hAnsi="Times New Roman" w:cs="Times New Roman"/>
          <w:b w:val="0"/>
          <w:bCs w:val="0"/>
          <w:i/>
        </w:rPr>
        <w:t>„Jak ocenia Pan/ Pani proces wdrażania Lokalnej Strategii Rozwoju ( LSR) przez LGD „ Gościniec 4 Żywiołów”? Czy projekty i ich rezultaty są widoczne w społeczności?</w:t>
      </w:r>
      <w:r w:rsidR="0043182F" w:rsidRPr="0043182F">
        <w:rPr>
          <w:rStyle w:val="Pogrubienie"/>
          <w:rFonts w:ascii="Times New Roman" w:hAnsi="Times New Roman" w:cs="Times New Roman"/>
          <w:b w:val="0"/>
          <w:bCs w:val="0"/>
        </w:rPr>
        <w:t xml:space="preserve">  Na 65 osób wskazania były następujące: widoczne rezultaty -39 (65 %), średnie rezultaty - 20 (33,3%), brak rezultatów , nie dotyczy -4 91,7%)</w:t>
      </w:r>
    </w:p>
    <w:p w14:paraId="7DD24DA1" w14:textId="77777777" w:rsidR="00F96A14" w:rsidRDefault="00F96A14" w:rsidP="00F96A14">
      <w:pPr>
        <w:jc w:val="both"/>
        <w:rPr>
          <w:rFonts w:ascii="Times New Roman" w:hAnsi="Times New Roman" w:cs="Times New Roman"/>
        </w:rPr>
      </w:pPr>
      <w:r w:rsidRPr="00F96A14">
        <w:rPr>
          <w:rFonts w:ascii="Times New Roman" w:hAnsi="Times New Roman" w:cs="Times New Roman"/>
        </w:rPr>
        <w:t>Jednym z celów , które będzie kontynuowało stowarzyszenie Gościniec 4 Żywiołów będzie aby</w:t>
      </w:r>
      <w:r>
        <w:rPr>
          <w:rFonts w:ascii="Times New Roman" w:hAnsi="Times New Roman" w:cs="Times New Roman"/>
        </w:rPr>
        <w:t xml:space="preserve"> rozwijać </w:t>
      </w:r>
      <w:r w:rsidRPr="00F96A14">
        <w:rPr>
          <w:rFonts w:ascii="Times New Roman" w:hAnsi="Times New Roman" w:cs="Times New Roman"/>
        </w:rPr>
        <w:t>zbudowany przez LGD potencjał</w:t>
      </w:r>
      <w:r>
        <w:rPr>
          <w:rFonts w:ascii="Times New Roman" w:hAnsi="Times New Roman" w:cs="Times New Roman"/>
        </w:rPr>
        <w:t xml:space="preserve"> - zarówno </w:t>
      </w:r>
      <w:r w:rsidRPr="00F96A14">
        <w:rPr>
          <w:rFonts w:ascii="Times New Roman" w:hAnsi="Times New Roman" w:cs="Times New Roman"/>
        </w:rPr>
        <w:t>kapitał organizacji, lider</w:t>
      </w:r>
      <w:r>
        <w:rPr>
          <w:rFonts w:ascii="Times New Roman" w:hAnsi="Times New Roman" w:cs="Times New Roman"/>
        </w:rPr>
        <w:t>ów jak i dobrze zagospodarować zmodernizowaną i nowopowstałą</w:t>
      </w:r>
      <w:r w:rsidRPr="00F96A14">
        <w:rPr>
          <w:rFonts w:ascii="Times New Roman" w:hAnsi="Times New Roman" w:cs="Times New Roman"/>
        </w:rPr>
        <w:t xml:space="preserve"> infrastruktura</w:t>
      </w:r>
      <w:r>
        <w:rPr>
          <w:rFonts w:ascii="Times New Roman" w:hAnsi="Times New Roman" w:cs="Times New Roman"/>
        </w:rPr>
        <w:t xml:space="preserve">. Tak, aby jak najlepiej podjęte działania </w:t>
      </w:r>
      <w:r w:rsidRPr="00F96A14">
        <w:rPr>
          <w:rFonts w:ascii="Times New Roman" w:hAnsi="Times New Roman" w:cs="Times New Roman"/>
        </w:rPr>
        <w:t>służył</w:t>
      </w:r>
      <w:r>
        <w:rPr>
          <w:rFonts w:ascii="Times New Roman" w:hAnsi="Times New Roman" w:cs="Times New Roman"/>
        </w:rPr>
        <w:t>y</w:t>
      </w:r>
      <w:r w:rsidRPr="00F96A14">
        <w:rPr>
          <w:rFonts w:ascii="Times New Roman" w:hAnsi="Times New Roman" w:cs="Times New Roman"/>
        </w:rPr>
        <w:t xml:space="preserve"> dalszemu rozwojowi społeczności lokalnej obszaru Gościńca 4 Żywiołów</w:t>
      </w:r>
      <w:r>
        <w:rPr>
          <w:rFonts w:ascii="Times New Roman" w:hAnsi="Times New Roman" w:cs="Times New Roman"/>
        </w:rPr>
        <w:t>.</w:t>
      </w:r>
      <w:r w:rsidRPr="00F96A14">
        <w:rPr>
          <w:rFonts w:ascii="Times New Roman" w:hAnsi="Times New Roman" w:cs="Times New Roman"/>
        </w:rPr>
        <w:t xml:space="preserve"> </w:t>
      </w:r>
    </w:p>
    <w:p w14:paraId="07F90C22" w14:textId="77777777" w:rsidR="0043182F" w:rsidRPr="0043182F" w:rsidRDefault="0043182F" w:rsidP="0043182F">
      <w:pPr>
        <w:jc w:val="both"/>
        <w:rPr>
          <w:rStyle w:val="Pogrubienie"/>
          <w:rFonts w:ascii="Times New Roman" w:hAnsi="Times New Roman" w:cs="Times New Roman"/>
          <w:bCs w:val="0"/>
        </w:rPr>
      </w:pPr>
      <w:r w:rsidRPr="0043182F">
        <w:rPr>
          <w:rFonts w:ascii="Times New Roman" w:hAnsi="Times New Roman" w:cs="Times New Roman"/>
        </w:rPr>
        <w:t xml:space="preserve">O to w jakim kierunku powinna być kontynuowana działalność LGD również zapytaliśmy w badaniu ankietowym. </w:t>
      </w:r>
      <w:r w:rsidRPr="0043182F">
        <w:rPr>
          <w:rStyle w:val="Pogrubienie"/>
          <w:rFonts w:ascii="Times New Roman" w:hAnsi="Times New Roman" w:cs="Times New Roman"/>
          <w:b w:val="0"/>
          <w:bCs w:val="0"/>
        </w:rPr>
        <w:t xml:space="preserve">Respondenci  na pytanie </w:t>
      </w:r>
      <w:r w:rsidRPr="0043182F">
        <w:rPr>
          <w:rStyle w:val="Pogrubienie"/>
          <w:rFonts w:ascii="Times New Roman" w:hAnsi="Times New Roman" w:cs="Times New Roman"/>
          <w:b w:val="0"/>
          <w:bCs w:val="0"/>
          <w:i/>
        </w:rPr>
        <w:t>„ Realizacja którego/ których celów powinna być kontynuowana w kolejnym okresie  finansowania za pośrednictwem „ Gościniec 4 Żywiołów”?</w:t>
      </w:r>
      <w:r w:rsidRPr="0043182F">
        <w:rPr>
          <w:rStyle w:val="Pogrubienie"/>
          <w:rFonts w:ascii="Times New Roman" w:hAnsi="Times New Roman" w:cs="Times New Roman"/>
          <w:b w:val="0"/>
          <w:bCs w:val="0"/>
        </w:rPr>
        <w:t xml:space="preserve"> odpowiedzieli następująco: Na 65 osób wskazania były następujące: 1. Poprawa oferty spędzania wolnego czasu, rozwój kultury i sportu-35 ( 53,85%) 2. Rozwój produktów lokalnych, przetwórstwa rolno- spożywczego , produktów nie spożywczych oraz tradycji rzemieślniczych -33 ( 50,77%), Aktywna społeczność, zwiększanie zdolności pozyskiwania środków z zewnątrz, rozwój instytucji wsparcia przedsiębiorczości, rozwój współpracy z innymi partnerami spoza regionu- 30 (46,15%). </w:t>
      </w:r>
    </w:p>
    <w:p w14:paraId="78532487" w14:textId="77777777" w:rsidR="0043182F" w:rsidRPr="0043182F" w:rsidRDefault="0043182F" w:rsidP="0043182F">
      <w:pPr>
        <w:jc w:val="both"/>
        <w:rPr>
          <w:rStyle w:val="Pogrubienie"/>
          <w:rFonts w:ascii="Times New Roman" w:hAnsi="Times New Roman" w:cs="Times New Roman"/>
          <w:b w:val="0"/>
          <w:bCs w:val="0"/>
        </w:rPr>
      </w:pPr>
      <w:r>
        <w:rPr>
          <w:rFonts w:ascii="Times New Roman" w:hAnsi="Times New Roman" w:cs="Times New Roman"/>
        </w:rPr>
        <w:t>P</w:t>
      </w:r>
      <w:r w:rsidR="00D324EA" w:rsidRPr="001A4B54">
        <w:rPr>
          <w:rFonts w:ascii="Times New Roman" w:hAnsi="Times New Roman" w:cs="Times New Roman"/>
        </w:rPr>
        <w:t>rzyszły okres realizacji LSR  w latach 2014-2020 to z pewnością nowe</w:t>
      </w:r>
      <w:r w:rsidR="00C43DB2" w:rsidRPr="001A4B54">
        <w:rPr>
          <w:rFonts w:ascii="Times New Roman" w:hAnsi="Times New Roman" w:cs="Times New Roman"/>
        </w:rPr>
        <w:t xml:space="preserve"> problemy i nowe </w:t>
      </w:r>
      <w:r w:rsidR="00D324EA" w:rsidRPr="001A4B54">
        <w:rPr>
          <w:rFonts w:ascii="Times New Roman" w:hAnsi="Times New Roman" w:cs="Times New Roman"/>
        </w:rPr>
        <w:t xml:space="preserve">wyzwania. Jednym z nich będzie działalność związana </w:t>
      </w:r>
      <w:r w:rsidR="00D324EA" w:rsidRPr="006B05F1">
        <w:rPr>
          <w:rFonts w:ascii="Times New Roman" w:hAnsi="Times New Roman" w:cs="Times New Roman"/>
          <w:b/>
        </w:rPr>
        <w:t>z pobudzeniem i rozwojem przedsiębiorczości</w:t>
      </w:r>
      <w:r w:rsidR="00D324EA" w:rsidRPr="001A4B54">
        <w:rPr>
          <w:rFonts w:ascii="Times New Roman" w:hAnsi="Times New Roman" w:cs="Times New Roman"/>
        </w:rPr>
        <w:t xml:space="preserve"> , a co za tym idzie z tworzeniem nowych miejsc pracy. </w:t>
      </w:r>
      <w:r w:rsidR="003B687D" w:rsidRPr="001A4B54">
        <w:rPr>
          <w:rFonts w:ascii="Times New Roman" w:hAnsi="Times New Roman" w:cs="Times New Roman"/>
        </w:rPr>
        <w:t xml:space="preserve">Z przeprowadzonych podczas budowania LSR spotkań konsultacyjnych , wywiadów indywidualnych oraz badań ankietowych wynika , że właśnie na tym obszarze powinna się skupiać obecna działalność LGD. Problemem nie tylko jest brak miejsc pracy, ale również mała atrakcyjność ofert pracy. </w:t>
      </w:r>
      <w:r w:rsidRPr="0043182F">
        <w:rPr>
          <w:rStyle w:val="Pogrubienie"/>
          <w:rFonts w:ascii="Times New Roman" w:hAnsi="Times New Roman" w:cs="Times New Roman"/>
          <w:b w:val="0"/>
          <w:bCs w:val="0"/>
        </w:rPr>
        <w:t xml:space="preserve">Respondenci  na pytanie </w:t>
      </w:r>
      <w:r w:rsidRPr="0043182F">
        <w:rPr>
          <w:rStyle w:val="Pogrubienie"/>
          <w:rFonts w:ascii="Times New Roman" w:hAnsi="Times New Roman" w:cs="Times New Roman"/>
          <w:b w:val="0"/>
          <w:bCs w:val="0"/>
          <w:i/>
        </w:rPr>
        <w:t xml:space="preserve">„ Czy wg Pana/Pani realizacja LSR poprzez projekty/ działania powinna w szczególności przyczyniać się do….  </w:t>
      </w:r>
      <w:r w:rsidRPr="0043182F">
        <w:rPr>
          <w:rStyle w:val="Pogrubienie"/>
          <w:rFonts w:ascii="Times New Roman" w:hAnsi="Times New Roman" w:cs="Times New Roman"/>
          <w:b w:val="0"/>
          <w:bCs w:val="0"/>
        </w:rPr>
        <w:t>odpowiedzieli następująco: Na 65 osób wskazania były następujące: 1. Powstanie miejsc pracy-38 wskazań ;2. Rozwoju i promocji regionu- 27 wskazań; 3. Aktywizacji mieszkańców obszaru LSR- 27 wskazań.</w:t>
      </w:r>
    </w:p>
    <w:p w14:paraId="28AD4761" w14:textId="77777777" w:rsidR="00D324EA" w:rsidRPr="000F35E0" w:rsidRDefault="00C43DB2" w:rsidP="000F35E0">
      <w:pPr>
        <w:jc w:val="both"/>
        <w:rPr>
          <w:rFonts w:ascii="Times New Roman" w:hAnsi="Times New Roman" w:cs="Times New Roman"/>
          <w:color w:val="000000"/>
          <w:szCs w:val="24"/>
          <w:lang w:eastAsia="pl-PL"/>
        </w:rPr>
      </w:pPr>
      <w:r w:rsidRPr="000F35E0">
        <w:rPr>
          <w:rFonts w:ascii="Times New Roman" w:hAnsi="Times New Roman" w:cs="Times New Roman"/>
          <w:color w:val="000000"/>
          <w:szCs w:val="24"/>
          <w:lang w:eastAsia="pl-PL"/>
        </w:rPr>
        <w:t>Drugim obszarem , którym nie zajmowało się w poprzednim okresie LGD , a który został uznany jako ważny jest praca</w:t>
      </w:r>
      <w:r w:rsidR="006B05F1">
        <w:rPr>
          <w:rFonts w:ascii="Times New Roman" w:hAnsi="Times New Roman" w:cs="Times New Roman"/>
          <w:color w:val="000000"/>
          <w:szCs w:val="24"/>
          <w:lang w:eastAsia="pl-PL"/>
        </w:rPr>
        <w:t xml:space="preserve"> na </w:t>
      </w:r>
      <w:r w:rsidR="006B05F1" w:rsidRPr="006B05F1">
        <w:rPr>
          <w:rFonts w:ascii="Times New Roman" w:hAnsi="Times New Roman" w:cs="Times New Roman"/>
          <w:b/>
          <w:color w:val="000000"/>
          <w:szCs w:val="24"/>
          <w:lang w:eastAsia="pl-PL"/>
        </w:rPr>
        <w:t>rzecz grup defaworyzowanych</w:t>
      </w:r>
      <w:r w:rsidR="006B05F1">
        <w:rPr>
          <w:rFonts w:ascii="Times New Roman" w:hAnsi="Times New Roman" w:cs="Times New Roman"/>
          <w:color w:val="000000"/>
          <w:szCs w:val="24"/>
          <w:lang w:eastAsia="pl-PL"/>
        </w:rPr>
        <w:t xml:space="preserve"> (min. poprzez powstanie pierwszej w powiecie Wadowickim Spółdzielni Socjalnej).</w:t>
      </w:r>
    </w:p>
    <w:p w14:paraId="1A98234A" w14:textId="77777777" w:rsidR="00C43DB2" w:rsidRDefault="00C43DB2" w:rsidP="000F35E0">
      <w:pPr>
        <w:snapToGrid w:val="0"/>
        <w:spacing w:before="240"/>
        <w:jc w:val="both"/>
        <w:rPr>
          <w:rFonts w:ascii="Times New Roman" w:hAnsi="Times New Roman" w:cs="Times New Roman"/>
          <w:i/>
        </w:rPr>
      </w:pPr>
      <w:r w:rsidRPr="000F35E0">
        <w:rPr>
          <w:rFonts w:ascii="Times New Roman" w:hAnsi="Times New Roman" w:cs="Times New Roman"/>
          <w:color w:val="000000"/>
          <w:szCs w:val="24"/>
          <w:lang w:eastAsia="pl-PL"/>
        </w:rPr>
        <w:t>Oba te obszary nowego działania LGD ‘ Gościniec 4 Żywiołów” znalazły swoje odzwierciedlenie w celach nowej LSR (</w:t>
      </w:r>
      <w:r w:rsidR="006E672D" w:rsidRPr="006E672D">
        <w:rPr>
          <w:rFonts w:ascii="Times New Roman" w:hAnsi="Times New Roman" w:cs="Times New Roman"/>
          <w:i/>
          <w:color w:val="000000"/>
          <w:szCs w:val="24"/>
          <w:lang w:eastAsia="pl-PL"/>
        </w:rPr>
        <w:t xml:space="preserve">C.G I </w:t>
      </w:r>
      <w:r w:rsidR="000F35E0" w:rsidRPr="006E672D">
        <w:rPr>
          <w:rFonts w:ascii="Times New Roman" w:hAnsi="Times New Roman" w:cs="Times New Roman"/>
          <w:i/>
          <w:color w:val="000000"/>
          <w:szCs w:val="24"/>
          <w:lang w:eastAsia="pl-PL"/>
        </w:rPr>
        <w:t>C.SZ 2</w:t>
      </w:r>
      <w:r w:rsidR="000F35E0">
        <w:rPr>
          <w:rFonts w:ascii="Times New Roman" w:hAnsi="Times New Roman" w:cs="Times New Roman"/>
          <w:color w:val="000000"/>
          <w:szCs w:val="24"/>
          <w:lang w:eastAsia="pl-PL"/>
        </w:rPr>
        <w:t xml:space="preserve"> </w:t>
      </w:r>
      <w:r w:rsidR="000F35E0" w:rsidRPr="000F35E0">
        <w:rPr>
          <w:rFonts w:ascii="Times New Roman" w:hAnsi="Times New Roman" w:cs="Times New Roman"/>
          <w:i/>
          <w:color w:val="000000"/>
          <w:szCs w:val="24"/>
          <w:lang w:eastAsia="pl-PL"/>
        </w:rPr>
        <w:t>Aktywizacja i działania na rzecz integracji mieszkańców LGD  w tym. min skierowane do osób z grup defaworyzowanych,</w:t>
      </w:r>
      <w:r w:rsidR="000F35E0">
        <w:rPr>
          <w:rFonts w:ascii="Times New Roman" w:hAnsi="Times New Roman" w:cs="Times New Roman"/>
          <w:i/>
          <w:color w:val="000000"/>
          <w:szCs w:val="24"/>
          <w:lang w:eastAsia="pl-PL"/>
        </w:rPr>
        <w:t xml:space="preserve"> C.G II </w:t>
      </w:r>
      <w:r w:rsidR="000F35E0" w:rsidRPr="000F35E0">
        <w:rPr>
          <w:rFonts w:ascii="Times New Roman" w:hAnsi="Times New Roman" w:cs="Times New Roman"/>
          <w:i/>
          <w:color w:val="000000"/>
          <w:szCs w:val="24"/>
          <w:lang w:eastAsia="pl-PL"/>
        </w:rPr>
        <w:t>Rozwój przedsiębiorczości oraz tworzenie atrakcyjnych miejsc pracy na terenie LGD</w:t>
      </w:r>
      <w:r w:rsidR="000F35E0">
        <w:rPr>
          <w:rFonts w:ascii="Times New Roman" w:hAnsi="Times New Roman" w:cs="Times New Roman"/>
          <w:i/>
          <w:color w:val="000000"/>
          <w:szCs w:val="24"/>
          <w:lang w:eastAsia="pl-PL"/>
        </w:rPr>
        <w:t xml:space="preserve">, </w:t>
      </w:r>
      <w:r w:rsidR="006E672D">
        <w:rPr>
          <w:rFonts w:ascii="Times New Roman" w:hAnsi="Times New Roman" w:cs="Times New Roman"/>
          <w:i/>
          <w:color w:val="000000"/>
          <w:szCs w:val="24"/>
          <w:lang w:eastAsia="pl-PL"/>
        </w:rPr>
        <w:t xml:space="preserve">C.G II </w:t>
      </w:r>
      <w:r w:rsidR="000F35E0">
        <w:rPr>
          <w:rFonts w:ascii="Times New Roman" w:hAnsi="Times New Roman" w:cs="Times New Roman"/>
          <w:i/>
          <w:color w:val="000000"/>
          <w:szCs w:val="24"/>
          <w:lang w:eastAsia="pl-PL"/>
        </w:rPr>
        <w:t>C.SZ</w:t>
      </w:r>
      <w:r w:rsidR="006E672D">
        <w:rPr>
          <w:rFonts w:ascii="Times New Roman" w:hAnsi="Times New Roman" w:cs="Times New Roman"/>
          <w:i/>
          <w:color w:val="000000"/>
          <w:szCs w:val="24"/>
          <w:lang w:eastAsia="pl-PL"/>
        </w:rPr>
        <w:t xml:space="preserve"> 2 </w:t>
      </w:r>
      <w:r w:rsidR="000F35E0" w:rsidRPr="000F35E0">
        <w:rPr>
          <w:rFonts w:ascii="Times New Roman" w:hAnsi="Times New Roman" w:cs="Times New Roman"/>
          <w:i/>
          <w:color w:val="000000"/>
          <w:szCs w:val="24"/>
          <w:lang w:eastAsia="pl-PL"/>
        </w:rPr>
        <w:t>Rozwój innowacyjnych rozwiązań gospodarczych, szczególnie w produkcji mebli, obuwia i tradycyjnej żywności,  w tym poprzez współpracę przedsiębiorstw</w:t>
      </w:r>
      <w:r w:rsidR="000F35E0" w:rsidRPr="000F35E0">
        <w:rPr>
          <w:rFonts w:ascii="Times New Roman" w:hAnsi="Times New Roman" w:cs="Times New Roman"/>
          <w:color w:val="000000"/>
          <w:szCs w:val="24"/>
          <w:lang w:eastAsia="pl-PL"/>
        </w:rPr>
        <w:t xml:space="preserve"> </w:t>
      </w:r>
      <w:r w:rsidR="006E672D" w:rsidRPr="006E672D">
        <w:rPr>
          <w:rFonts w:ascii="Times New Roman" w:hAnsi="Times New Roman" w:cs="Times New Roman"/>
          <w:i/>
          <w:color w:val="000000"/>
          <w:szCs w:val="24"/>
          <w:lang w:eastAsia="pl-PL"/>
        </w:rPr>
        <w:t xml:space="preserve">C.SZ 3 </w:t>
      </w:r>
      <w:r w:rsidR="000F35E0" w:rsidRPr="006E672D">
        <w:rPr>
          <w:rFonts w:ascii="Times New Roman" w:hAnsi="Times New Roman" w:cs="Times New Roman"/>
          <w:i/>
          <w:color w:val="000000"/>
          <w:szCs w:val="24"/>
          <w:lang w:eastAsia="pl-PL"/>
        </w:rPr>
        <w:t>Rozwój usług społecznych i ekonomii społecznej)</w:t>
      </w:r>
      <w:r w:rsidRPr="000F35E0">
        <w:rPr>
          <w:rFonts w:ascii="Times New Roman" w:hAnsi="Times New Roman" w:cs="Times New Roman"/>
          <w:color w:val="000000"/>
          <w:szCs w:val="24"/>
          <w:lang w:eastAsia="pl-PL"/>
        </w:rPr>
        <w:t xml:space="preserve"> lub w przyjętych kryteriach wyboru operacji do dofinansowania </w:t>
      </w:r>
      <w:r w:rsidRPr="006E672D">
        <w:rPr>
          <w:rFonts w:ascii="Times New Roman" w:hAnsi="Times New Roman" w:cs="Times New Roman"/>
          <w:i/>
          <w:color w:val="000000"/>
          <w:szCs w:val="24"/>
          <w:lang w:eastAsia="pl-PL"/>
        </w:rPr>
        <w:t>(l</w:t>
      </w:r>
      <w:r w:rsidRPr="006E672D">
        <w:rPr>
          <w:rFonts w:ascii="Times New Roman" w:hAnsi="Times New Roman" w:cs="Times New Roman"/>
          <w:i/>
        </w:rPr>
        <w:t>iczba nowych utworzonych miejsc pracy lub tworzenie warunków dla powstawania nowych miejsc pracy,  ukierunkowane na zaspokojenie potrzeb grup defaworyzowanych)</w:t>
      </w:r>
      <w:r w:rsidR="006B05F1">
        <w:rPr>
          <w:rFonts w:ascii="Times New Roman" w:hAnsi="Times New Roman" w:cs="Times New Roman"/>
          <w:i/>
        </w:rPr>
        <w:t>.</w:t>
      </w:r>
    </w:p>
    <w:p w14:paraId="598E998F" w14:textId="77777777" w:rsidR="0018011A" w:rsidRPr="006B05F1" w:rsidRDefault="0018011A"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6B05F1">
        <w:rPr>
          <w:rFonts w:ascii="Arial" w:hAnsi="Arial" w:cs="Arial"/>
          <w:i/>
          <w:color w:val="000000"/>
          <w:sz w:val="26"/>
          <w:szCs w:val="26"/>
        </w:rPr>
        <w:t xml:space="preserve">Opis struktury LGD zawierający w szczególności krótką charakterystykę jej członków </w:t>
      </w:r>
    </w:p>
    <w:p w14:paraId="4EA5EE52" w14:textId="77777777" w:rsidR="00C61120" w:rsidRDefault="007E29DC" w:rsidP="000B493A">
      <w:pPr>
        <w:spacing w:after="0" w:line="240" w:lineRule="auto"/>
        <w:jc w:val="both"/>
        <w:rPr>
          <w:rFonts w:ascii="Times New Roman" w:hAnsi="Times New Roman" w:cs="Times New Roman"/>
          <w:szCs w:val="24"/>
          <w:lang w:eastAsia="pl-PL"/>
        </w:rPr>
      </w:pPr>
      <w:r w:rsidRPr="00B63368">
        <w:rPr>
          <w:rFonts w:ascii="Times New Roman" w:hAnsi="Times New Roman" w:cs="Times New Roman"/>
          <w:bCs/>
          <w:szCs w:val="24"/>
          <w:lang w:eastAsia="pl-PL"/>
        </w:rPr>
        <w:t>LGD zrzesza członków zwyczajnych, wspierających. Liczba członków LGD na dzień 18.12.2015 r.  wynosiła</w:t>
      </w:r>
      <w:r w:rsidR="00B63368" w:rsidRPr="00B63368">
        <w:rPr>
          <w:rFonts w:ascii="Times New Roman" w:hAnsi="Times New Roman" w:cs="Times New Roman"/>
          <w:bCs/>
          <w:szCs w:val="24"/>
          <w:lang w:eastAsia="pl-PL"/>
        </w:rPr>
        <w:t xml:space="preserve"> 123 oso</w:t>
      </w:r>
      <w:r w:rsidRPr="00B63368">
        <w:rPr>
          <w:rFonts w:ascii="Times New Roman" w:hAnsi="Times New Roman" w:cs="Times New Roman"/>
          <w:bCs/>
          <w:szCs w:val="24"/>
          <w:lang w:eastAsia="pl-PL"/>
        </w:rPr>
        <w:t>b</w:t>
      </w:r>
      <w:r w:rsidR="00B63368" w:rsidRPr="00B63368">
        <w:rPr>
          <w:rFonts w:ascii="Times New Roman" w:hAnsi="Times New Roman" w:cs="Times New Roman"/>
          <w:bCs/>
          <w:szCs w:val="24"/>
          <w:lang w:eastAsia="pl-PL"/>
        </w:rPr>
        <w:t>y</w:t>
      </w:r>
      <w:r w:rsidRPr="00B63368">
        <w:rPr>
          <w:rFonts w:ascii="Times New Roman" w:hAnsi="Times New Roman" w:cs="Times New Roman"/>
          <w:bCs/>
          <w:szCs w:val="24"/>
          <w:lang w:eastAsia="pl-PL"/>
        </w:rPr>
        <w:t xml:space="preserve">. </w:t>
      </w:r>
      <w:r w:rsidRPr="007E29DC">
        <w:rPr>
          <w:rFonts w:ascii="Times New Roman" w:hAnsi="Times New Roman" w:cs="Times New Roman"/>
          <w:szCs w:val="24"/>
          <w:lang w:eastAsia="pl-PL"/>
        </w:rPr>
        <w:t>Podmioty przyjęte zostały do stowarzyszenia „Gościniec 4 żywiołów” na podstawie złożonych dokumentów – deklaracji oraz podjętych uchwał czy rekomendacji grup nieformalnych.</w:t>
      </w:r>
      <w:r>
        <w:rPr>
          <w:rFonts w:ascii="Times New Roman" w:hAnsi="Times New Roman" w:cs="Times New Roman"/>
          <w:szCs w:val="24"/>
          <w:lang w:eastAsia="pl-PL"/>
        </w:rPr>
        <w:t xml:space="preserve"> </w:t>
      </w:r>
      <w:r w:rsidRPr="007E29DC">
        <w:rPr>
          <w:rFonts w:ascii="Times New Roman" w:hAnsi="Times New Roman" w:cs="Times New Roman"/>
        </w:rPr>
        <w:t xml:space="preserve">Zarząd LGD przyjmuje każdego nowego członka stowarzyszenia podejmując stosowną uchwałę. </w:t>
      </w:r>
      <w:r w:rsidR="00465F07">
        <w:rPr>
          <w:rFonts w:ascii="Times New Roman" w:hAnsi="Times New Roman" w:cs="Times New Roman"/>
        </w:rPr>
        <w:t xml:space="preserve">Wszelkie prawa i obowiązku członków stowarzyszenia oraz sposoby funkcjonowania , reprezentacji i odpowiedzialności zawarte są w Statucie stowarzyszenia „Gościniec 4 żywiołów”. </w:t>
      </w:r>
      <w:r w:rsidR="006B05F1">
        <w:rPr>
          <w:rFonts w:ascii="Times New Roman" w:hAnsi="Times New Roman" w:cs="Times New Roman"/>
        </w:rPr>
        <w:t xml:space="preserve">                  </w:t>
      </w:r>
      <w:r w:rsidRPr="007E29DC">
        <w:rPr>
          <w:rFonts w:ascii="Times New Roman" w:hAnsi="Times New Roman" w:cs="Times New Roman"/>
          <w:szCs w:val="24"/>
          <w:lang w:eastAsia="pl-PL"/>
        </w:rPr>
        <w:t>W tabeli poniżej podano</w:t>
      </w:r>
      <w:r>
        <w:rPr>
          <w:rFonts w:ascii="Times New Roman" w:hAnsi="Times New Roman" w:cs="Times New Roman"/>
          <w:szCs w:val="24"/>
          <w:lang w:eastAsia="pl-PL"/>
        </w:rPr>
        <w:t xml:space="preserve"> </w:t>
      </w:r>
      <w:r w:rsidRPr="007E29DC">
        <w:rPr>
          <w:rFonts w:ascii="Times New Roman" w:hAnsi="Times New Roman" w:cs="Times New Roman"/>
          <w:szCs w:val="24"/>
          <w:lang w:eastAsia="pl-PL"/>
        </w:rPr>
        <w:t xml:space="preserve"> skład członków LGD z pod</w:t>
      </w:r>
      <w:r>
        <w:rPr>
          <w:rFonts w:ascii="Times New Roman" w:hAnsi="Times New Roman" w:cs="Times New Roman"/>
          <w:szCs w:val="24"/>
          <w:lang w:eastAsia="pl-PL"/>
        </w:rPr>
        <w:t>ziałem na poszczególne sektory.</w:t>
      </w:r>
    </w:p>
    <w:p w14:paraId="4EB4A4CB" w14:textId="77777777" w:rsidR="007E29DC" w:rsidRPr="000879D8" w:rsidRDefault="000879D8" w:rsidP="000B493A">
      <w:pPr>
        <w:spacing w:after="0" w:line="240" w:lineRule="auto"/>
        <w:jc w:val="both"/>
        <w:rPr>
          <w:rFonts w:ascii="Times New Roman" w:hAnsi="Times New Roman" w:cs="Times New Roman"/>
          <w:color w:val="FF0000"/>
          <w:szCs w:val="24"/>
          <w:lang w:eastAsia="pl-PL"/>
        </w:rPr>
      </w:pPr>
      <w:r>
        <w:rPr>
          <w:rFonts w:ascii="Times New Roman" w:hAnsi="Times New Roman" w:cs="Times New Roman"/>
          <w:szCs w:val="24"/>
          <w:lang w:eastAsia="pl-PL"/>
        </w:rPr>
        <w:t xml:space="preserve"> </w:t>
      </w:r>
    </w:p>
    <w:tbl>
      <w:tblPr>
        <w:tblStyle w:val="Tabela-Siatka"/>
        <w:tblW w:w="0" w:type="auto"/>
        <w:tblInd w:w="250" w:type="dxa"/>
        <w:tblLook w:val="04A0" w:firstRow="1" w:lastRow="0" w:firstColumn="1" w:lastColumn="0" w:noHBand="0" w:noVBand="1"/>
      </w:tblPr>
      <w:tblGrid>
        <w:gridCol w:w="1985"/>
        <w:gridCol w:w="1984"/>
        <w:gridCol w:w="1985"/>
        <w:gridCol w:w="2268"/>
        <w:gridCol w:w="1949"/>
      </w:tblGrid>
      <w:tr w:rsidR="00E27C73" w14:paraId="1672AC6B" w14:textId="77777777" w:rsidTr="00E27C73">
        <w:tc>
          <w:tcPr>
            <w:tcW w:w="1985" w:type="dxa"/>
            <w:shd w:val="clear" w:color="auto" w:fill="E7E6E6" w:themeFill="background2"/>
          </w:tcPr>
          <w:p w14:paraId="0322D3E5"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Liczba członków LGD</w:t>
            </w:r>
          </w:p>
        </w:tc>
        <w:tc>
          <w:tcPr>
            <w:tcW w:w="1984" w:type="dxa"/>
            <w:shd w:val="clear" w:color="auto" w:fill="E7E6E6" w:themeFill="background2"/>
          </w:tcPr>
          <w:p w14:paraId="6A27AAFE"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publiczny</w:t>
            </w:r>
          </w:p>
        </w:tc>
        <w:tc>
          <w:tcPr>
            <w:tcW w:w="1985" w:type="dxa"/>
            <w:shd w:val="clear" w:color="auto" w:fill="E7E6E6" w:themeFill="background2"/>
          </w:tcPr>
          <w:p w14:paraId="0ED7B1F6"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społeczny</w:t>
            </w:r>
          </w:p>
        </w:tc>
        <w:tc>
          <w:tcPr>
            <w:tcW w:w="2268" w:type="dxa"/>
            <w:shd w:val="clear" w:color="auto" w:fill="E7E6E6" w:themeFill="background2"/>
          </w:tcPr>
          <w:p w14:paraId="03D2F320"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Sektor gospodarczy</w:t>
            </w:r>
          </w:p>
        </w:tc>
        <w:tc>
          <w:tcPr>
            <w:tcW w:w="1949" w:type="dxa"/>
            <w:shd w:val="clear" w:color="auto" w:fill="E7E6E6" w:themeFill="background2"/>
          </w:tcPr>
          <w:p w14:paraId="4EC5D469" w14:textId="77777777" w:rsidR="00E27C73" w:rsidRPr="00C61120" w:rsidRDefault="00E27C73" w:rsidP="0018011A">
            <w:pPr>
              <w:autoSpaceDE w:val="0"/>
              <w:autoSpaceDN w:val="0"/>
              <w:adjustRightInd w:val="0"/>
              <w:rPr>
                <w:rFonts w:ascii="Times New Roman" w:hAnsi="Times New Roman" w:cs="Times New Roman"/>
                <w:b/>
                <w:sz w:val="23"/>
                <w:szCs w:val="23"/>
              </w:rPr>
            </w:pPr>
            <w:r w:rsidRPr="00C61120">
              <w:rPr>
                <w:rFonts w:ascii="Times New Roman" w:hAnsi="Times New Roman" w:cs="Times New Roman"/>
                <w:b/>
                <w:sz w:val="23"/>
                <w:szCs w:val="23"/>
              </w:rPr>
              <w:t xml:space="preserve">Mieszkańcy </w:t>
            </w:r>
          </w:p>
        </w:tc>
      </w:tr>
      <w:tr w:rsidR="00E27C73" w14:paraId="0FFD77DB" w14:textId="77777777" w:rsidTr="00E27C73">
        <w:trPr>
          <w:trHeight w:val="249"/>
        </w:trPr>
        <w:tc>
          <w:tcPr>
            <w:tcW w:w="1985" w:type="dxa"/>
          </w:tcPr>
          <w:p w14:paraId="484D4A68"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123</w:t>
            </w:r>
          </w:p>
        </w:tc>
        <w:tc>
          <w:tcPr>
            <w:tcW w:w="1984" w:type="dxa"/>
          </w:tcPr>
          <w:p w14:paraId="582C40D6"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9</w:t>
            </w:r>
          </w:p>
        </w:tc>
        <w:tc>
          <w:tcPr>
            <w:tcW w:w="1985" w:type="dxa"/>
          </w:tcPr>
          <w:p w14:paraId="34C02F67" w14:textId="77777777" w:rsidR="00E27C73" w:rsidRPr="00C61120" w:rsidRDefault="00C61120"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c>
          <w:tcPr>
            <w:tcW w:w="2268" w:type="dxa"/>
          </w:tcPr>
          <w:p w14:paraId="4BE75E34" w14:textId="77777777" w:rsidR="00E27C73" w:rsidRPr="00C61120" w:rsidRDefault="00E27C73"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c>
          <w:tcPr>
            <w:tcW w:w="1949" w:type="dxa"/>
          </w:tcPr>
          <w:p w14:paraId="0615DE4A" w14:textId="77777777" w:rsidR="00E27C73" w:rsidRPr="00C61120" w:rsidRDefault="00C61120" w:rsidP="000B493A">
            <w:pPr>
              <w:autoSpaceDE w:val="0"/>
              <w:autoSpaceDN w:val="0"/>
              <w:adjustRightInd w:val="0"/>
              <w:jc w:val="center"/>
              <w:rPr>
                <w:rFonts w:ascii="Times New Roman" w:hAnsi="Times New Roman" w:cs="Times New Roman"/>
                <w:b/>
                <w:sz w:val="23"/>
                <w:szCs w:val="23"/>
              </w:rPr>
            </w:pPr>
            <w:r w:rsidRPr="00C61120">
              <w:rPr>
                <w:rFonts w:ascii="Times New Roman" w:hAnsi="Times New Roman" w:cs="Times New Roman"/>
                <w:b/>
                <w:sz w:val="23"/>
                <w:szCs w:val="23"/>
              </w:rPr>
              <w:t>38</w:t>
            </w:r>
          </w:p>
        </w:tc>
      </w:tr>
    </w:tbl>
    <w:p w14:paraId="5B8BA1AC" w14:textId="77777777" w:rsidR="00E27C73" w:rsidRPr="00341AEA" w:rsidRDefault="00D02049" w:rsidP="00827EAC">
      <w:pPr>
        <w:pStyle w:val="Style1"/>
        <w:spacing w:line="100" w:lineRule="atLeast"/>
        <w:jc w:val="both"/>
        <w:rPr>
          <w:rFonts w:ascii="Times New Roman" w:hAnsi="Times New Roman"/>
        </w:rPr>
      </w:pPr>
      <w:r w:rsidRPr="00341AEA">
        <w:rPr>
          <w:rFonts w:ascii="Times New Roman" w:hAnsi="Times New Roman"/>
        </w:rPr>
        <w:lastRenderedPageBreak/>
        <w:t xml:space="preserve">Rozszerzenie składu Stowarzyszenia odbywa się zgodnie z § 13 Statutu stowarzyszenia „ </w:t>
      </w:r>
      <w:r w:rsidR="009D65B9" w:rsidRPr="00341AEA">
        <w:rPr>
          <w:rFonts w:ascii="Times New Roman" w:hAnsi="Times New Roman"/>
        </w:rPr>
        <w:t>Gościniec</w:t>
      </w:r>
      <w:r w:rsidRPr="00341AEA">
        <w:rPr>
          <w:rFonts w:ascii="Times New Roman" w:hAnsi="Times New Roman"/>
        </w:rPr>
        <w:t xml:space="preserve"> 4 Żywiołów”.</w:t>
      </w:r>
    </w:p>
    <w:p w14:paraId="16C62EB6" w14:textId="77777777" w:rsidR="007E29DC" w:rsidRPr="00341AEA" w:rsidRDefault="00E27C73" w:rsidP="00E27C73">
      <w:pPr>
        <w:pStyle w:val="Default"/>
        <w:jc w:val="both"/>
        <w:rPr>
          <w:sz w:val="22"/>
          <w:szCs w:val="22"/>
        </w:rPr>
      </w:pPr>
      <w:r w:rsidRPr="00341AEA">
        <w:rPr>
          <w:sz w:val="22"/>
          <w:szCs w:val="22"/>
        </w:rPr>
        <w:t xml:space="preserve">Oprócz samorządów gmin zaangażowanych w proces wdrażania LSR duże znaczenie mają organizacje pozarządowe, szczególnie te , które nabyły doświadczenie w realizacji projektów. Najbardziej aktywne w pozyskiwaniu środków były stowarzyszenia z gminy Lanckorona- zarówno te już działające jak np. Stowarzyszenia „ Na Bursztynowym Szlaku” jak i nowopowstałe stowarzyszenia „Perspektywy” oraz gminy Stryszów, gdzie powstały aż 2 stowarzyszenia- Stowarzyszenie Miłośników Ziemi Stryszowskiej oraz Stowarzyszenie Koło Gospodyń Wiejskich z Łękawicy. Aż 18 projektów zostało przygotowanych i złożonych przez Gminny Ośrodek Kultury w Stryszowie z siedzibą w Stroniu. </w:t>
      </w:r>
      <w:r w:rsidR="00827EAC" w:rsidRPr="00341AEA">
        <w:rPr>
          <w:sz w:val="22"/>
          <w:szCs w:val="22"/>
        </w:rPr>
        <w:t xml:space="preserve"> </w:t>
      </w:r>
      <w:r w:rsidR="0018011A" w:rsidRPr="00341AEA">
        <w:rPr>
          <w:sz w:val="22"/>
          <w:szCs w:val="22"/>
        </w:rPr>
        <w:t>W skład LGD wchodzą</w:t>
      </w:r>
      <w:r w:rsidR="007E29DC" w:rsidRPr="00341AEA">
        <w:rPr>
          <w:sz w:val="22"/>
          <w:szCs w:val="22"/>
        </w:rPr>
        <w:t xml:space="preserve"> organizacje o bardzo dużym zasięgu np. organizacja branżowa-  Cech Rzemiosł Różnych, który skupia ok</w:t>
      </w:r>
      <w:r w:rsidR="006B05F1" w:rsidRPr="00341AEA">
        <w:rPr>
          <w:sz w:val="22"/>
          <w:szCs w:val="22"/>
        </w:rPr>
        <w:t xml:space="preserve">oło 100 podmiotów gospodarczych </w:t>
      </w:r>
      <w:r w:rsidR="007E29DC" w:rsidRPr="00341AEA">
        <w:rPr>
          <w:sz w:val="22"/>
          <w:szCs w:val="22"/>
        </w:rPr>
        <w:t xml:space="preserve">( meblarstwo, tapicerstwo, obuwnictwo) i jest ich reprezentantem w stowarzyszeniu. Inną organizacją reprezentującą głównie </w:t>
      </w:r>
      <w:r w:rsidRPr="00341AEA">
        <w:rPr>
          <w:sz w:val="22"/>
          <w:szCs w:val="22"/>
        </w:rPr>
        <w:t xml:space="preserve">młodzież z naszego terenu jest </w:t>
      </w:r>
      <w:r w:rsidR="007E29DC" w:rsidRPr="00341AEA">
        <w:rPr>
          <w:sz w:val="22"/>
          <w:szCs w:val="22"/>
          <w:lang w:eastAsia="pl-PL"/>
        </w:rPr>
        <w:t>Cho</w:t>
      </w:r>
      <w:r w:rsidR="00AF1451" w:rsidRPr="00341AEA">
        <w:rPr>
          <w:sz w:val="22"/>
          <w:szCs w:val="22"/>
          <w:lang w:eastAsia="pl-PL"/>
        </w:rPr>
        <w:t>rągiew Krakowska/ Hufiec Ziemi W</w:t>
      </w:r>
      <w:r w:rsidR="007E29DC" w:rsidRPr="00341AEA">
        <w:rPr>
          <w:sz w:val="22"/>
          <w:szCs w:val="22"/>
          <w:lang w:eastAsia="pl-PL"/>
        </w:rPr>
        <w:t>adowickiej czy Małopolski Klub Rekreacji i Turystyki Konnej.</w:t>
      </w:r>
      <w:r w:rsidR="00AF1451" w:rsidRPr="00341AEA">
        <w:rPr>
          <w:sz w:val="22"/>
          <w:szCs w:val="22"/>
          <w:lang w:eastAsia="pl-PL"/>
        </w:rPr>
        <w:t xml:space="preserve"> Podmiotem , który ma duży zasięg działania i w sposób kompleksowy zajmuje się osobami niepełnosprawnymi jest Konwent Bonifratrów z Zebrzydowic. Na przyjęcie na członka LGD oczekuje  Spółdzielnia Socjalna „ Smaki Gościńca”</w:t>
      </w:r>
      <w:r w:rsidR="006B05F1" w:rsidRPr="00341AEA">
        <w:rPr>
          <w:sz w:val="22"/>
          <w:szCs w:val="22"/>
          <w:lang w:eastAsia="pl-PL"/>
        </w:rPr>
        <w:t>.</w:t>
      </w:r>
      <w:r w:rsidR="00AF1451" w:rsidRPr="00341AEA">
        <w:rPr>
          <w:sz w:val="22"/>
          <w:szCs w:val="22"/>
        </w:rPr>
        <w:t xml:space="preserve"> </w:t>
      </w:r>
    </w:p>
    <w:p w14:paraId="4BFAACD2" w14:textId="77777777" w:rsidR="0018011A" w:rsidRPr="00341AEA" w:rsidRDefault="007E29DC" w:rsidP="006E672D">
      <w:pPr>
        <w:autoSpaceDE w:val="0"/>
        <w:autoSpaceDN w:val="0"/>
        <w:adjustRightInd w:val="0"/>
        <w:spacing w:after="0" w:line="240" w:lineRule="auto"/>
        <w:jc w:val="both"/>
        <w:rPr>
          <w:rFonts w:ascii="Times New Roman" w:hAnsi="Times New Roman" w:cs="Times New Roman"/>
          <w:color w:val="000000"/>
        </w:rPr>
      </w:pPr>
      <w:r w:rsidRPr="00341AEA">
        <w:rPr>
          <w:rFonts w:ascii="Times New Roman" w:hAnsi="Times New Roman" w:cs="Times New Roman"/>
          <w:color w:val="000000"/>
        </w:rPr>
        <w:t xml:space="preserve">Skład grupy jest reprezentatywny dla lokalnej społeczności, bez dominacji jakiejkolwiek grupy interesu </w:t>
      </w:r>
      <w:r w:rsidR="00C61120" w:rsidRPr="00341AEA">
        <w:rPr>
          <w:rFonts w:ascii="Times New Roman" w:hAnsi="Times New Roman" w:cs="Times New Roman"/>
          <w:color w:val="000000"/>
        </w:rPr>
        <w:t xml:space="preserve">                            </w:t>
      </w:r>
      <w:r w:rsidRPr="00341AEA">
        <w:rPr>
          <w:rFonts w:ascii="Times New Roman" w:hAnsi="Times New Roman" w:cs="Times New Roman"/>
          <w:color w:val="000000"/>
        </w:rPr>
        <w:t>i uwzględnia przedstawicieli sektora publicznego, społecznego, gospodarczego a także innych grup szczególnie istotnych z punktu widzenia realizacji LSR oraz mieszkańców</w:t>
      </w:r>
      <w:r w:rsidR="006616C8" w:rsidRPr="00341AEA">
        <w:rPr>
          <w:rFonts w:ascii="Times New Roman" w:hAnsi="Times New Roman" w:cs="Times New Roman"/>
          <w:color w:val="000000"/>
        </w:rPr>
        <w:t xml:space="preserve">. </w:t>
      </w:r>
    </w:p>
    <w:p w14:paraId="6AC4D0AC" w14:textId="77777777" w:rsidR="0018011A" w:rsidRPr="0018011A" w:rsidRDefault="0018011A" w:rsidP="006E672D">
      <w:pPr>
        <w:autoSpaceDE w:val="0"/>
        <w:autoSpaceDN w:val="0"/>
        <w:adjustRightInd w:val="0"/>
        <w:spacing w:after="0" w:line="240" w:lineRule="auto"/>
        <w:jc w:val="both"/>
        <w:rPr>
          <w:rFonts w:ascii="Times New Roman" w:hAnsi="Times New Roman" w:cs="Times New Roman"/>
          <w:color w:val="000000"/>
          <w:sz w:val="24"/>
          <w:szCs w:val="24"/>
        </w:rPr>
      </w:pPr>
      <w:r w:rsidRPr="0018011A">
        <w:rPr>
          <w:rFonts w:ascii="Times New Roman" w:hAnsi="Times New Roman" w:cs="Times New Roman"/>
          <w:color w:val="000000"/>
          <w:sz w:val="23"/>
          <w:szCs w:val="23"/>
        </w:rPr>
        <w:t xml:space="preserve"> </w:t>
      </w:r>
    </w:p>
    <w:p w14:paraId="1B865544" w14:textId="77777777" w:rsidR="006616C8" w:rsidRPr="006B05F1" w:rsidRDefault="006616C8" w:rsidP="0052754D">
      <w:pPr>
        <w:pStyle w:val="Akapitzlist"/>
        <w:numPr>
          <w:ilvl w:val="0"/>
          <w:numId w:val="13"/>
        </w:numPr>
        <w:autoSpaceDE w:val="0"/>
        <w:autoSpaceDN w:val="0"/>
        <w:adjustRightInd w:val="0"/>
        <w:spacing w:after="0" w:line="240" w:lineRule="auto"/>
        <w:rPr>
          <w:rFonts w:ascii="Arial" w:hAnsi="Arial" w:cs="Arial"/>
          <w:i/>
          <w:color w:val="000000"/>
          <w:sz w:val="26"/>
          <w:szCs w:val="26"/>
        </w:rPr>
      </w:pPr>
      <w:r w:rsidRPr="006B05F1">
        <w:rPr>
          <w:rFonts w:ascii="Arial" w:hAnsi="Arial" w:cs="Arial"/>
          <w:i/>
          <w:color w:val="000000"/>
          <w:sz w:val="26"/>
          <w:szCs w:val="26"/>
        </w:rPr>
        <w:t>Skład</w:t>
      </w:r>
      <w:r w:rsidR="0018011A" w:rsidRPr="006B05F1">
        <w:rPr>
          <w:rFonts w:ascii="Arial" w:hAnsi="Arial" w:cs="Arial"/>
          <w:i/>
          <w:color w:val="000000"/>
          <w:sz w:val="26"/>
          <w:szCs w:val="26"/>
        </w:rPr>
        <w:t xml:space="preserve"> organu decyzyjnego</w:t>
      </w:r>
      <w:r w:rsidRPr="006B05F1">
        <w:rPr>
          <w:rFonts w:ascii="Arial" w:hAnsi="Arial" w:cs="Arial"/>
          <w:i/>
          <w:color w:val="000000"/>
          <w:sz w:val="26"/>
          <w:szCs w:val="26"/>
        </w:rPr>
        <w:t xml:space="preserve"> – Rady LGD</w:t>
      </w:r>
    </w:p>
    <w:p w14:paraId="0B81D212" w14:textId="77777777" w:rsidR="006616C8" w:rsidRPr="009D65B9" w:rsidRDefault="009D65B9" w:rsidP="00D41CA6">
      <w:pPr>
        <w:pStyle w:val="Style1"/>
        <w:jc w:val="both"/>
        <w:rPr>
          <w:rFonts w:ascii="Times New Roman" w:hAnsi="Times New Roman"/>
        </w:rPr>
      </w:pPr>
      <w:r w:rsidRPr="009D65B9">
        <w:rPr>
          <w:rFonts w:ascii="Times New Roman" w:hAnsi="Times New Roman"/>
          <w:bCs/>
        </w:rPr>
        <w:t xml:space="preserve">Organem decyzyjnym LGD  jest Rada </w:t>
      </w:r>
      <w:r w:rsidRPr="009D65B9">
        <w:rPr>
          <w:rFonts w:ascii="Times New Roman" w:hAnsi="Times New Roman"/>
        </w:rPr>
        <w:t xml:space="preserve">„ Gościniec 4 Żywiołów”. </w:t>
      </w:r>
      <w:r w:rsidRPr="009D65B9">
        <w:rPr>
          <w:rFonts w:ascii="Times New Roman" w:hAnsi="Times New Roman"/>
          <w:bCs/>
        </w:rPr>
        <w:t>Do zadań Rady należy ocena oraz wybór operacji, które będą dofinansowane w ramach przedsięwzięć zawartych w lokalnej strategii rozwoju</w:t>
      </w:r>
      <w:r w:rsidR="009F607C">
        <w:rPr>
          <w:rFonts w:ascii="Times New Roman" w:hAnsi="Times New Roman"/>
          <w:bCs/>
        </w:rPr>
        <w:t xml:space="preserve"> oraz ustalanie kwot wsparcia . </w:t>
      </w:r>
      <w:r w:rsidR="006616C8" w:rsidRPr="009D65B9">
        <w:rPr>
          <w:rFonts w:ascii="Times New Roman" w:hAnsi="Times New Roman"/>
        </w:rPr>
        <w:t xml:space="preserve">Sposób funkcjonowania Rady LGD określa </w:t>
      </w:r>
      <w:r w:rsidR="006616C8" w:rsidRPr="009D65B9">
        <w:rPr>
          <w:rFonts w:ascii="Times New Roman" w:hAnsi="Times New Roman"/>
          <w:spacing w:val="27"/>
        </w:rPr>
        <w:t>§22</w:t>
      </w:r>
      <w:r w:rsidR="006616C8" w:rsidRPr="009D65B9">
        <w:rPr>
          <w:rFonts w:ascii="Times New Roman" w:hAnsi="Times New Roman"/>
          <w:b/>
          <w:spacing w:val="-12"/>
        </w:rPr>
        <w:t xml:space="preserve"> </w:t>
      </w:r>
      <w:r w:rsidR="006616C8" w:rsidRPr="009D65B9">
        <w:rPr>
          <w:rFonts w:ascii="Times New Roman" w:hAnsi="Times New Roman"/>
          <w:spacing w:val="-12"/>
        </w:rPr>
        <w:t xml:space="preserve">statutu stowarzyszenia.  </w:t>
      </w:r>
      <w:r w:rsidR="006616C8" w:rsidRPr="009D65B9">
        <w:rPr>
          <w:rFonts w:ascii="Times New Roman" w:hAnsi="Times New Roman"/>
          <w:spacing w:val="6"/>
        </w:rPr>
        <w:t>Rada stowarzyszenia Gościniec 4</w:t>
      </w:r>
      <w:r w:rsidR="008D0CCD">
        <w:rPr>
          <w:rFonts w:ascii="Times New Roman" w:hAnsi="Times New Roman"/>
          <w:spacing w:val="6"/>
        </w:rPr>
        <w:t xml:space="preserve"> żywiołów może liczyć od 12 do 1</w:t>
      </w:r>
      <w:r w:rsidR="006616C8" w:rsidRPr="009D65B9">
        <w:rPr>
          <w:rFonts w:ascii="Times New Roman" w:hAnsi="Times New Roman"/>
          <w:spacing w:val="6"/>
        </w:rPr>
        <w:t xml:space="preserve">4 </w:t>
      </w:r>
      <w:r w:rsidR="006616C8" w:rsidRPr="009D65B9">
        <w:rPr>
          <w:rFonts w:ascii="Times New Roman" w:hAnsi="Times New Roman"/>
        </w:rPr>
        <w:t>osób, powoływanych i odwoływanych przez Walne Zebranie Członków. W Radzie są reprezentanci</w:t>
      </w:r>
      <w:r w:rsidR="006F28A3">
        <w:rPr>
          <w:rFonts w:ascii="Times New Roman" w:hAnsi="Times New Roman"/>
        </w:rPr>
        <w:t xml:space="preserve"> lokalnej </w:t>
      </w:r>
      <w:r w:rsidR="006616C8" w:rsidRPr="009D65B9">
        <w:rPr>
          <w:rFonts w:ascii="Times New Roman" w:hAnsi="Times New Roman"/>
        </w:rPr>
        <w:t>społeczności</w:t>
      </w:r>
      <w:r w:rsidR="006F28A3">
        <w:rPr>
          <w:rFonts w:ascii="Times New Roman" w:hAnsi="Times New Roman"/>
        </w:rPr>
        <w:t xml:space="preserve">, </w:t>
      </w:r>
      <w:r w:rsidR="006616C8" w:rsidRPr="009D65B9">
        <w:rPr>
          <w:rFonts w:ascii="Times New Roman" w:hAnsi="Times New Roman"/>
        </w:rPr>
        <w:t>podmiotów prawnych mających siedzibę na terenie gmin LGD</w:t>
      </w:r>
      <w:r w:rsidR="006F28A3">
        <w:rPr>
          <w:rFonts w:ascii="Times New Roman" w:hAnsi="Times New Roman"/>
        </w:rPr>
        <w:t xml:space="preserve">. Są oni reprezentantami </w:t>
      </w:r>
      <w:r w:rsidR="006616C8" w:rsidRPr="009D65B9">
        <w:rPr>
          <w:rFonts w:ascii="Times New Roman" w:hAnsi="Times New Roman"/>
        </w:rPr>
        <w:t xml:space="preserve"> każdego z trzech sektorów: publicznego, społecznego</w:t>
      </w:r>
      <w:r w:rsidR="006F28A3">
        <w:rPr>
          <w:rFonts w:ascii="Times New Roman" w:hAnsi="Times New Roman"/>
        </w:rPr>
        <w:t xml:space="preserve">, </w:t>
      </w:r>
      <w:r w:rsidR="006616C8" w:rsidRPr="009D65B9">
        <w:rPr>
          <w:rFonts w:ascii="Times New Roman" w:hAnsi="Times New Roman"/>
        </w:rPr>
        <w:t>gospodarczego</w:t>
      </w:r>
      <w:r w:rsidR="006F28A3">
        <w:rPr>
          <w:rFonts w:ascii="Times New Roman" w:hAnsi="Times New Roman"/>
        </w:rPr>
        <w:t xml:space="preserve"> oraz mieszkańców </w:t>
      </w:r>
      <w:r w:rsidR="006616C8" w:rsidRPr="009D65B9">
        <w:rPr>
          <w:rFonts w:ascii="Times New Roman" w:hAnsi="Times New Roman"/>
        </w:rPr>
        <w:t>. Ważną rolę w Radzie odgrywa reprezentacja samorządów lokalnych i innych organizacji , których przedstawiciele posiadają wysokie kwalifikacje w zakresie pozyskiwania funduszy strukturalnych w zakresie rozwoju przedsiębiorczości i pracy na rzecz grup defaworyzowanych.</w:t>
      </w:r>
      <w:r w:rsidR="006F28A3">
        <w:rPr>
          <w:rFonts w:ascii="Times New Roman" w:hAnsi="Times New Roman"/>
        </w:rPr>
        <w:t xml:space="preserve"> Ale żaden z sektorów ani tzw. grup interesów nie jest dominujący. </w:t>
      </w:r>
    </w:p>
    <w:p w14:paraId="0E64B124" w14:textId="77777777" w:rsidR="00053DCC" w:rsidRDefault="006616C8" w:rsidP="006616C8">
      <w:pPr>
        <w:autoSpaceDE w:val="0"/>
        <w:jc w:val="both"/>
        <w:rPr>
          <w:rFonts w:ascii="Times New Roman" w:hAnsi="Times New Roman" w:cs="Times New Roman"/>
          <w:lang w:eastAsia="pl-PL"/>
        </w:rPr>
      </w:pPr>
      <w:r w:rsidRPr="006616C8">
        <w:rPr>
          <w:rFonts w:ascii="Times New Roman" w:hAnsi="Times New Roman" w:cs="Times New Roman"/>
          <w:lang w:eastAsia="pl-PL"/>
        </w:rPr>
        <w:t>Rada Stowarzyszenia „Gościniec 4 żywiołów” została wybrana podczas Zebrania Walnego Członków w dniu 18. XII 2015 r.  i liczy 14 członków.</w:t>
      </w:r>
      <w:r w:rsidR="0012241F">
        <w:rPr>
          <w:rFonts w:ascii="Times New Roman" w:hAnsi="Times New Roman" w:cs="Times New Roman"/>
          <w:lang w:eastAsia="pl-PL"/>
        </w:rPr>
        <w:t xml:space="preserve"> </w:t>
      </w:r>
      <w:r w:rsidR="00053DCC">
        <w:rPr>
          <w:rFonts w:ascii="Times New Roman" w:hAnsi="Times New Roman" w:cs="Times New Roman"/>
          <w:lang w:eastAsia="pl-PL"/>
        </w:rPr>
        <w:t>W skład Rady LGD wchodzą przedstawiciele następujących sektorów</w:t>
      </w:r>
      <w:r w:rsidR="00E27C73">
        <w:rPr>
          <w:rFonts w:ascii="Times New Roman" w:hAnsi="Times New Roman" w:cs="Times New Roman"/>
          <w:lang w:eastAsia="pl-PL"/>
        </w:rPr>
        <w:t>:</w:t>
      </w:r>
      <w:r w:rsidR="00053DCC">
        <w:rPr>
          <w:rFonts w:ascii="Times New Roman" w:hAnsi="Times New Roman" w:cs="Times New Roman"/>
          <w:lang w:eastAsia="pl-PL"/>
        </w:rPr>
        <w:t xml:space="preserve"> </w:t>
      </w:r>
    </w:p>
    <w:tbl>
      <w:tblPr>
        <w:tblStyle w:val="Tabela-Siatka"/>
        <w:tblW w:w="0" w:type="auto"/>
        <w:tblLook w:val="04A0" w:firstRow="1" w:lastRow="0" w:firstColumn="1" w:lastColumn="0" w:noHBand="0" w:noVBand="1"/>
      </w:tblPr>
      <w:tblGrid>
        <w:gridCol w:w="2574"/>
        <w:gridCol w:w="2072"/>
        <w:gridCol w:w="2071"/>
        <w:gridCol w:w="2221"/>
        <w:gridCol w:w="1683"/>
      </w:tblGrid>
      <w:tr w:rsidR="00E27C73" w:rsidRPr="0043182F" w14:paraId="3AF6BAF4" w14:textId="77777777" w:rsidTr="006F28A3">
        <w:tc>
          <w:tcPr>
            <w:tcW w:w="2660" w:type="dxa"/>
            <w:shd w:val="clear" w:color="auto" w:fill="E7E6E6" w:themeFill="background2"/>
          </w:tcPr>
          <w:p w14:paraId="47EC792F" w14:textId="77777777" w:rsidR="00E27C73" w:rsidRPr="0043182F" w:rsidRDefault="00E27C73" w:rsidP="00E27C73">
            <w:pPr>
              <w:autoSpaceDE w:val="0"/>
              <w:autoSpaceDN w:val="0"/>
              <w:adjustRightInd w:val="0"/>
              <w:rPr>
                <w:rFonts w:ascii="Times New Roman" w:hAnsi="Times New Roman" w:cs="Times New Roman"/>
                <w:b/>
                <w:sz w:val="23"/>
                <w:szCs w:val="23"/>
              </w:rPr>
            </w:pPr>
            <w:r w:rsidRPr="00672FDF">
              <w:rPr>
                <w:rFonts w:ascii="Times New Roman" w:hAnsi="Times New Roman" w:cs="Times New Roman"/>
                <w:b/>
                <w:sz w:val="23"/>
                <w:szCs w:val="23"/>
              </w:rPr>
              <w:t xml:space="preserve">Liczba członków Rady </w:t>
            </w:r>
          </w:p>
        </w:tc>
        <w:tc>
          <w:tcPr>
            <w:tcW w:w="2126" w:type="dxa"/>
            <w:shd w:val="clear" w:color="auto" w:fill="E7E6E6" w:themeFill="background2"/>
          </w:tcPr>
          <w:p w14:paraId="55F1E860"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publiczny</w:t>
            </w:r>
          </w:p>
        </w:tc>
        <w:tc>
          <w:tcPr>
            <w:tcW w:w="2126" w:type="dxa"/>
            <w:shd w:val="clear" w:color="auto" w:fill="E7E6E6" w:themeFill="background2"/>
          </w:tcPr>
          <w:p w14:paraId="3C6C7EB8"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społeczny</w:t>
            </w:r>
          </w:p>
        </w:tc>
        <w:tc>
          <w:tcPr>
            <w:tcW w:w="2268" w:type="dxa"/>
            <w:shd w:val="clear" w:color="auto" w:fill="E7E6E6" w:themeFill="background2"/>
          </w:tcPr>
          <w:p w14:paraId="29463C80"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sidRPr="0043182F">
              <w:rPr>
                <w:rFonts w:ascii="Times New Roman" w:hAnsi="Times New Roman" w:cs="Times New Roman"/>
                <w:b/>
                <w:sz w:val="23"/>
                <w:szCs w:val="23"/>
              </w:rPr>
              <w:t>Sektor gospodarczy</w:t>
            </w:r>
          </w:p>
        </w:tc>
        <w:tc>
          <w:tcPr>
            <w:tcW w:w="1701" w:type="dxa"/>
            <w:shd w:val="clear" w:color="auto" w:fill="E7E6E6" w:themeFill="background2"/>
          </w:tcPr>
          <w:p w14:paraId="068BC44F" w14:textId="77777777" w:rsidR="00E27C73" w:rsidRPr="0043182F" w:rsidRDefault="00E27C73" w:rsidP="00D41CA6">
            <w:pPr>
              <w:autoSpaceDE w:val="0"/>
              <w:autoSpaceDN w:val="0"/>
              <w:adjustRightInd w:val="0"/>
              <w:jc w:val="center"/>
              <w:rPr>
                <w:rFonts w:ascii="Times New Roman" w:hAnsi="Times New Roman" w:cs="Times New Roman"/>
                <w:b/>
                <w:sz w:val="23"/>
                <w:szCs w:val="23"/>
              </w:rPr>
            </w:pPr>
            <w:r>
              <w:rPr>
                <w:rFonts w:ascii="Times New Roman" w:hAnsi="Times New Roman" w:cs="Times New Roman"/>
                <w:b/>
                <w:sz w:val="23"/>
                <w:szCs w:val="23"/>
              </w:rPr>
              <w:t xml:space="preserve">Mieszkańcy </w:t>
            </w:r>
          </w:p>
        </w:tc>
      </w:tr>
      <w:tr w:rsidR="00E27C73" w:rsidRPr="0043182F" w14:paraId="6554E3FF" w14:textId="77777777" w:rsidTr="006F28A3">
        <w:trPr>
          <w:trHeight w:val="400"/>
        </w:trPr>
        <w:tc>
          <w:tcPr>
            <w:tcW w:w="2660" w:type="dxa"/>
          </w:tcPr>
          <w:p w14:paraId="266EFB95"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14</w:t>
            </w:r>
          </w:p>
        </w:tc>
        <w:tc>
          <w:tcPr>
            <w:tcW w:w="2126" w:type="dxa"/>
          </w:tcPr>
          <w:p w14:paraId="0AB64DE9"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4</w:t>
            </w:r>
          </w:p>
        </w:tc>
        <w:tc>
          <w:tcPr>
            <w:tcW w:w="2126" w:type="dxa"/>
          </w:tcPr>
          <w:p w14:paraId="0ED7A1C3" w14:textId="77777777" w:rsidR="00E27C73" w:rsidRPr="0043182F" w:rsidRDefault="00C61120"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3</w:t>
            </w:r>
          </w:p>
        </w:tc>
        <w:tc>
          <w:tcPr>
            <w:tcW w:w="2268" w:type="dxa"/>
          </w:tcPr>
          <w:p w14:paraId="01657F93" w14:textId="77777777" w:rsidR="00E27C73" w:rsidRPr="0043182F" w:rsidRDefault="00E27C73" w:rsidP="00D41CA6">
            <w:pPr>
              <w:autoSpaceDE w:val="0"/>
              <w:autoSpaceDN w:val="0"/>
              <w:adjustRightInd w:val="0"/>
              <w:jc w:val="center"/>
              <w:rPr>
                <w:rFonts w:ascii="Times New Roman" w:hAnsi="Times New Roman" w:cs="Times New Roman"/>
                <w:sz w:val="23"/>
                <w:szCs w:val="23"/>
              </w:rPr>
            </w:pPr>
            <w:r w:rsidRPr="0043182F">
              <w:rPr>
                <w:rFonts w:ascii="Times New Roman" w:hAnsi="Times New Roman" w:cs="Times New Roman"/>
                <w:sz w:val="23"/>
                <w:szCs w:val="23"/>
              </w:rPr>
              <w:t>4</w:t>
            </w:r>
          </w:p>
        </w:tc>
        <w:tc>
          <w:tcPr>
            <w:tcW w:w="1701" w:type="dxa"/>
          </w:tcPr>
          <w:p w14:paraId="2DDBD3B0" w14:textId="77777777" w:rsidR="00E27C73" w:rsidRPr="0043182F" w:rsidRDefault="00C61120"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3</w:t>
            </w:r>
          </w:p>
        </w:tc>
      </w:tr>
      <w:tr w:rsidR="006F28A3" w:rsidRPr="0043182F" w14:paraId="7C3F7C24" w14:textId="77777777" w:rsidTr="006F28A3">
        <w:trPr>
          <w:trHeight w:val="400"/>
        </w:trPr>
        <w:tc>
          <w:tcPr>
            <w:tcW w:w="2660" w:type="dxa"/>
          </w:tcPr>
          <w:p w14:paraId="04BBA9E9"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 xml:space="preserve">% </w:t>
            </w:r>
          </w:p>
        </w:tc>
        <w:tc>
          <w:tcPr>
            <w:tcW w:w="2126" w:type="dxa"/>
          </w:tcPr>
          <w:p w14:paraId="2E71F99B"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28,6</w:t>
            </w:r>
          </w:p>
        </w:tc>
        <w:tc>
          <w:tcPr>
            <w:tcW w:w="2126" w:type="dxa"/>
          </w:tcPr>
          <w:p w14:paraId="65817E5B" w14:textId="77777777" w:rsidR="006F28A3"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21,4</w:t>
            </w:r>
          </w:p>
        </w:tc>
        <w:tc>
          <w:tcPr>
            <w:tcW w:w="2268" w:type="dxa"/>
          </w:tcPr>
          <w:p w14:paraId="33D95B1A" w14:textId="77777777" w:rsidR="006F28A3" w:rsidRPr="0043182F"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28,6</w:t>
            </w:r>
          </w:p>
        </w:tc>
        <w:tc>
          <w:tcPr>
            <w:tcW w:w="1701" w:type="dxa"/>
          </w:tcPr>
          <w:p w14:paraId="3488B975" w14:textId="77777777" w:rsidR="006F28A3" w:rsidRDefault="006F28A3" w:rsidP="00D41CA6">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21,4</w:t>
            </w:r>
          </w:p>
        </w:tc>
      </w:tr>
    </w:tbl>
    <w:p w14:paraId="2A8A6B96" w14:textId="77777777" w:rsidR="00053DCC" w:rsidRPr="0043182F" w:rsidRDefault="00053DCC" w:rsidP="00053DCC">
      <w:pPr>
        <w:autoSpaceDE w:val="0"/>
        <w:autoSpaceDN w:val="0"/>
        <w:adjustRightInd w:val="0"/>
        <w:spacing w:after="0" w:line="240" w:lineRule="auto"/>
        <w:rPr>
          <w:rFonts w:ascii="Times New Roman" w:hAnsi="Times New Roman" w:cs="Times New Roman"/>
          <w:sz w:val="23"/>
          <w:szCs w:val="23"/>
        </w:rPr>
      </w:pPr>
    </w:p>
    <w:p w14:paraId="1B4E32BC" w14:textId="77777777" w:rsidR="0009587A" w:rsidRPr="0009587A" w:rsidRDefault="0009587A" w:rsidP="00C61120">
      <w:pPr>
        <w:autoSpaceDE w:val="0"/>
        <w:autoSpaceDN w:val="0"/>
        <w:adjustRightInd w:val="0"/>
        <w:spacing w:after="0" w:line="240" w:lineRule="auto"/>
        <w:jc w:val="both"/>
        <w:rPr>
          <w:rFonts w:ascii="Times New Roman" w:eastAsia="Lucida Sans Unicode" w:hAnsi="Times New Roman" w:cs="Times New Roman"/>
          <w:bCs/>
        </w:rPr>
      </w:pPr>
      <w:r w:rsidRPr="0009587A">
        <w:rPr>
          <w:rFonts w:ascii="Times New Roman" w:hAnsi="Times New Roman" w:cs="Times New Roman"/>
          <w:color w:val="000000"/>
        </w:rPr>
        <w:t xml:space="preserve">W składzie Rady LGD jest </w:t>
      </w:r>
      <w:r w:rsidR="005B69AA">
        <w:rPr>
          <w:rFonts w:ascii="Times New Roman" w:hAnsi="Times New Roman" w:cs="Times New Roman"/>
          <w:color w:val="000000"/>
        </w:rPr>
        <w:t xml:space="preserve">9 </w:t>
      </w:r>
      <w:r w:rsidRPr="0009587A">
        <w:rPr>
          <w:rFonts w:ascii="Times New Roman" w:hAnsi="Times New Roman" w:cs="Times New Roman"/>
          <w:color w:val="000000"/>
        </w:rPr>
        <w:t xml:space="preserve"> kobiet oraz </w:t>
      </w:r>
      <w:r w:rsidR="00B5626D">
        <w:rPr>
          <w:rFonts w:ascii="Times New Roman" w:hAnsi="Times New Roman" w:cs="Times New Roman"/>
          <w:color w:val="000000"/>
        </w:rPr>
        <w:t>3</w:t>
      </w:r>
      <w:r w:rsidRPr="0009587A">
        <w:rPr>
          <w:rFonts w:ascii="Times New Roman" w:hAnsi="Times New Roman" w:cs="Times New Roman"/>
          <w:color w:val="000000"/>
        </w:rPr>
        <w:t xml:space="preserve"> </w:t>
      </w:r>
      <w:r w:rsidR="0043182F" w:rsidRPr="0009587A">
        <w:rPr>
          <w:rFonts w:ascii="Times New Roman" w:hAnsi="Times New Roman" w:cs="Times New Roman"/>
          <w:color w:val="000000"/>
        </w:rPr>
        <w:t>osob</w:t>
      </w:r>
      <w:r w:rsidR="0043182F">
        <w:rPr>
          <w:rFonts w:ascii="Times New Roman" w:hAnsi="Times New Roman" w:cs="Times New Roman"/>
          <w:color w:val="000000"/>
        </w:rPr>
        <w:t>y</w:t>
      </w:r>
      <w:r w:rsidRPr="0009587A">
        <w:rPr>
          <w:rFonts w:ascii="Times New Roman" w:hAnsi="Times New Roman" w:cs="Times New Roman"/>
          <w:color w:val="000000"/>
        </w:rPr>
        <w:t xml:space="preserve"> </w:t>
      </w:r>
      <w:r w:rsidRPr="0009587A">
        <w:rPr>
          <w:rFonts w:ascii="Times New Roman" w:eastAsia="Lucida Sans Unicode" w:hAnsi="Times New Roman" w:cs="Times New Roman"/>
        </w:rPr>
        <w:t>poniżej 35 roku życia.</w:t>
      </w:r>
      <w:r w:rsidR="00777B7B">
        <w:rPr>
          <w:rFonts w:ascii="Times New Roman" w:eastAsia="Lucida Sans Unicode" w:hAnsi="Times New Roman" w:cs="Times New Roman"/>
        </w:rPr>
        <w:t xml:space="preserve"> Z w/w tabeli wynika , iż ani władza publiczna , ani żadna pojedyncza grupa interesu nie posiada więcej niż 49 % praw głosu w podejmowaniu decyzji. </w:t>
      </w:r>
      <w:r w:rsidR="009D65B9" w:rsidRPr="0009587A">
        <w:rPr>
          <w:rFonts w:ascii="Times New Roman" w:hAnsi="Times New Roman" w:cs="Times New Roman"/>
          <w:bCs/>
        </w:rPr>
        <w:t xml:space="preserve">Na czele Rady stoi Przewodniczący, który wybierany jest przez Radę.  </w:t>
      </w:r>
      <w:r w:rsidR="009D65B9" w:rsidRPr="0009587A">
        <w:rPr>
          <w:rFonts w:ascii="Times New Roman" w:eastAsia="Lucida Sans Unicode" w:hAnsi="Times New Roman" w:cs="Times New Roman"/>
        </w:rPr>
        <w:t xml:space="preserve">Rada spośród swojego grona wybiera również Zastępcę Przewodniczącego Rady oraz Sekretarza Rady. </w:t>
      </w:r>
      <w:r w:rsidR="009D65B9" w:rsidRPr="0009587A">
        <w:rPr>
          <w:rFonts w:ascii="Times New Roman" w:hAnsi="Times New Roman" w:cs="Times New Roman"/>
          <w:bCs/>
        </w:rPr>
        <w:t xml:space="preserve">Posiedzenia Rady </w:t>
      </w:r>
      <w:r w:rsidRPr="0009587A">
        <w:rPr>
          <w:rFonts w:ascii="Times New Roman" w:hAnsi="Times New Roman" w:cs="Times New Roman"/>
          <w:bCs/>
        </w:rPr>
        <w:t>organizowane</w:t>
      </w:r>
      <w:r>
        <w:rPr>
          <w:rFonts w:ascii="Times New Roman" w:hAnsi="Times New Roman" w:cs="Times New Roman"/>
          <w:bCs/>
        </w:rPr>
        <w:t xml:space="preserve"> są </w:t>
      </w:r>
      <w:r w:rsidR="009D65B9" w:rsidRPr="0009587A">
        <w:rPr>
          <w:rFonts w:ascii="Times New Roman" w:hAnsi="Times New Roman" w:cs="Times New Roman"/>
          <w:bCs/>
        </w:rPr>
        <w:t xml:space="preserve">odpowiednio do potrzeb wynikających z naboru wniosków. </w:t>
      </w:r>
      <w:r w:rsidRPr="0009587A">
        <w:rPr>
          <w:rFonts w:ascii="Times New Roman" w:eastAsia="Lucida Sans Unicode" w:hAnsi="Times New Roman" w:cs="Times New Roman"/>
          <w:bCs/>
        </w:rPr>
        <w:t>Każdy z członków Rady, przed przystąpieniem do prac w Radzie, zobowiązany jest poddać się testowi wiedzy z zakresu obowiązujących przepisów regulujących problematykę PROW 2014-2020 oraz z zakresu LSR, obowiązujących procedur wyboru i kryteriów wyboru. Każdy z członków Rady może być także poddany okresowym testom wiedzy obejmującym tematykę</w:t>
      </w:r>
      <w:r>
        <w:rPr>
          <w:rFonts w:ascii="Times New Roman" w:eastAsia="Lucida Sans Unicode" w:hAnsi="Times New Roman" w:cs="Times New Roman"/>
          <w:bCs/>
        </w:rPr>
        <w:t xml:space="preserve"> wymienioną powyżej.</w:t>
      </w:r>
      <w:r w:rsidRPr="0009587A">
        <w:rPr>
          <w:rFonts w:ascii="Times New Roman" w:eastAsia="Lucida Sans Unicode" w:hAnsi="Times New Roman" w:cs="Times New Roman"/>
          <w:bCs/>
        </w:rPr>
        <w:t xml:space="preserve"> </w:t>
      </w:r>
    </w:p>
    <w:p w14:paraId="21FD1696" w14:textId="77777777" w:rsidR="009F607C" w:rsidRDefault="009F607C" w:rsidP="00C61120">
      <w:pPr>
        <w:spacing w:after="0"/>
        <w:jc w:val="both"/>
        <w:rPr>
          <w:rFonts w:ascii="Times New Roman" w:hAnsi="Times New Roman" w:cs="Times New Roman"/>
          <w:bCs/>
        </w:rPr>
      </w:pPr>
    </w:p>
    <w:p w14:paraId="05584C7E" w14:textId="77777777" w:rsidR="009F607C" w:rsidRPr="00777B7B" w:rsidRDefault="009F607C" w:rsidP="0052754D">
      <w:pPr>
        <w:pStyle w:val="Default"/>
        <w:numPr>
          <w:ilvl w:val="0"/>
          <w:numId w:val="13"/>
        </w:numPr>
        <w:jc w:val="both"/>
        <w:rPr>
          <w:bCs/>
        </w:rPr>
      </w:pPr>
      <w:r w:rsidRPr="00777B7B">
        <w:rPr>
          <w:rFonts w:ascii="Arial" w:hAnsi="Arial" w:cs="Arial"/>
          <w:sz w:val="26"/>
          <w:szCs w:val="26"/>
        </w:rPr>
        <w:t xml:space="preserve">Charakterystyka rozwiązań stosowanych w procesie decyzyjnym </w:t>
      </w:r>
    </w:p>
    <w:p w14:paraId="277B22A4" w14:textId="77777777" w:rsidR="00810F5C" w:rsidRDefault="009D65B9" w:rsidP="001D6F6D">
      <w:pPr>
        <w:spacing w:after="0"/>
        <w:jc w:val="both"/>
        <w:rPr>
          <w:rFonts w:ascii="Times New Roman" w:hAnsi="Times New Roman" w:cs="Times New Roman"/>
          <w:bCs/>
          <w:i/>
        </w:rPr>
      </w:pPr>
      <w:r w:rsidRPr="009D65B9">
        <w:rPr>
          <w:rFonts w:ascii="Times New Roman" w:hAnsi="Times New Roman" w:cs="Times New Roman"/>
          <w:bCs/>
        </w:rPr>
        <w:t xml:space="preserve">Członkowie </w:t>
      </w:r>
      <w:r w:rsidRPr="009D65B9">
        <w:rPr>
          <w:rFonts w:ascii="Times New Roman" w:hAnsi="Times New Roman" w:cs="Times New Roman"/>
        </w:rPr>
        <w:t xml:space="preserve">Rady przed każdym posiedzeniem pisemnie wypełniają </w:t>
      </w:r>
      <w:r w:rsidR="001D6F6D" w:rsidRPr="001D6F6D">
        <w:rPr>
          <w:rFonts w:ascii="Times New Roman" w:hAnsi="Times New Roman" w:cs="Times New Roman"/>
          <w:i/>
        </w:rPr>
        <w:t xml:space="preserve">Deklarację bezstronności i poufności </w:t>
      </w:r>
      <w:r w:rsidRPr="001D6F6D">
        <w:rPr>
          <w:rFonts w:ascii="Times New Roman" w:hAnsi="Times New Roman" w:cs="Times New Roman"/>
          <w:i/>
        </w:rPr>
        <w:t xml:space="preserve">Członka Rady </w:t>
      </w:r>
      <w:r w:rsidRPr="009D65B9">
        <w:rPr>
          <w:rFonts w:ascii="Times New Roman" w:hAnsi="Times New Roman" w:cs="Times New Roman"/>
          <w:bCs/>
        </w:rPr>
        <w:t>.</w:t>
      </w:r>
      <w:r w:rsidR="001D6F6D">
        <w:rPr>
          <w:rFonts w:ascii="Times New Roman" w:hAnsi="Times New Roman" w:cs="Times New Roman"/>
          <w:bCs/>
        </w:rPr>
        <w:t xml:space="preserve"> </w:t>
      </w:r>
      <w:r w:rsidR="001D6F6D" w:rsidRPr="001D6F6D">
        <w:rPr>
          <w:rFonts w:ascii="Times New Roman" w:hAnsi="Times New Roman" w:cs="Times New Roman"/>
          <w:bCs/>
        </w:rPr>
        <w:t xml:space="preserve">Zgodnie </w:t>
      </w:r>
      <w:r w:rsidR="001D6F6D" w:rsidRPr="00777B7B">
        <w:rPr>
          <w:rFonts w:ascii="Times New Roman" w:hAnsi="Times New Roman" w:cs="Times New Roman"/>
          <w:bCs/>
        </w:rPr>
        <w:t xml:space="preserve">z </w:t>
      </w:r>
      <w:r w:rsidR="001D6F6D" w:rsidRPr="00777B7B">
        <w:rPr>
          <w:rFonts w:ascii="Times New Roman" w:eastAsia="Lucida Sans Unicode" w:hAnsi="Times New Roman" w:cs="Times New Roman"/>
          <w:bCs/>
        </w:rPr>
        <w:t>§12 Regulaminu Rady</w:t>
      </w:r>
      <w:r w:rsidR="001D6F6D">
        <w:rPr>
          <w:rFonts w:eastAsia="Lucida Sans Unicode" w:cs="Tahoma"/>
          <w:b/>
          <w:bCs/>
        </w:rPr>
        <w:t xml:space="preserve"> </w:t>
      </w:r>
      <w:r w:rsidR="001D6F6D" w:rsidRPr="001D6F6D">
        <w:rPr>
          <w:rFonts w:ascii="Times New Roman" w:eastAsia="Lucida Sans Unicode" w:hAnsi="Times New Roman" w:cs="Times New Roman"/>
          <w:bCs/>
          <w:i/>
        </w:rPr>
        <w:t>Członkowie Rady obowiązani są zachować bezstronność w procesie oceny i wyboru operacji.</w:t>
      </w:r>
      <w:r w:rsidR="001D6F6D">
        <w:rPr>
          <w:rFonts w:ascii="Times New Roman" w:eastAsia="Lucida Sans Unicode" w:hAnsi="Times New Roman" w:cs="Times New Roman"/>
          <w:bCs/>
          <w:i/>
        </w:rPr>
        <w:t xml:space="preserve"> </w:t>
      </w:r>
      <w:r w:rsidR="001D6F6D" w:rsidRPr="001D6F6D">
        <w:rPr>
          <w:rFonts w:ascii="Times New Roman" w:hAnsi="Times New Roman" w:cs="Times New Roman"/>
          <w:i/>
        </w:rPr>
        <w:t xml:space="preserve">Członek Rady lub jego reprezentant, </w:t>
      </w:r>
      <w:r w:rsidR="001D6F6D" w:rsidRPr="001D6F6D">
        <w:rPr>
          <w:rFonts w:ascii="Times New Roman" w:hAnsi="Times New Roman" w:cs="Times New Roman"/>
          <w:bCs/>
          <w:i/>
        </w:rPr>
        <w:t>który jest wnioskodawcą wybieranej przez Radę operacji, reprezentuje wnioskodawcę, zachodzi pomiędzy nim a wnioskodawcą stosunek bezpośredniej podległości służbowej, jest z nim spokrewniony, jest osobą fizyczną reprezentującą przedsiębiorstwo powiązane z przedsiębiorstwem reprezentowanym przez wnioskodawcę jest wyłączony z dyskusji , oceny i wyboru operacji</w:t>
      </w:r>
      <w:r w:rsidR="00810F5C">
        <w:rPr>
          <w:rFonts w:ascii="Times New Roman" w:hAnsi="Times New Roman" w:cs="Times New Roman"/>
          <w:bCs/>
          <w:i/>
        </w:rPr>
        <w:t>.</w:t>
      </w:r>
    </w:p>
    <w:p w14:paraId="39ECAF24" w14:textId="77777777" w:rsidR="009D65B9" w:rsidRPr="0009587A" w:rsidRDefault="00810F5C" w:rsidP="00AA1F6E">
      <w:pPr>
        <w:spacing w:after="0"/>
        <w:jc w:val="both"/>
        <w:rPr>
          <w:rFonts w:ascii="Times New Roman" w:hAnsi="Times New Roman" w:cs="Times New Roman"/>
          <w:bCs/>
          <w:i/>
        </w:rPr>
      </w:pPr>
      <w:r w:rsidRPr="00810F5C">
        <w:rPr>
          <w:rFonts w:ascii="Times New Roman" w:hAnsi="Times New Roman" w:cs="Times New Roman"/>
          <w:bCs/>
        </w:rPr>
        <w:t>Dodatkowo oprócz podejmowania przez członków Rady deklaracji bezstronności przy wyborze operacji brany jest pod uwagę tzw. interes grupy.</w:t>
      </w:r>
      <w:r w:rsidR="00777B7B">
        <w:rPr>
          <w:rFonts w:ascii="Times New Roman" w:hAnsi="Times New Roman" w:cs="Times New Roman"/>
          <w:bCs/>
        </w:rPr>
        <w:t xml:space="preserve"> </w:t>
      </w:r>
      <w:r w:rsidR="009D65B9" w:rsidRPr="009D65B9">
        <w:rPr>
          <w:rFonts w:ascii="Times New Roman" w:hAnsi="Times New Roman" w:cs="Times New Roman"/>
          <w:bCs/>
        </w:rPr>
        <w:t xml:space="preserve">W składzie Rady </w:t>
      </w:r>
      <w:r w:rsidR="009D65B9" w:rsidRPr="009D65B9">
        <w:rPr>
          <w:rFonts w:ascii="Times New Roman" w:hAnsi="Times New Roman" w:cs="Times New Roman"/>
        </w:rPr>
        <w:t>żadna pojedyncza grupa interesu nie może posiadać ponad 49% głosów w podejmowaniu decyzji</w:t>
      </w:r>
      <w:r w:rsidR="009D65B9" w:rsidRPr="009D65B9">
        <w:rPr>
          <w:rFonts w:ascii="Times New Roman" w:hAnsi="Times New Roman" w:cs="Times New Roman"/>
          <w:bCs/>
        </w:rPr>
        <w:t xml:space="preserve">. Nad przestrzeganiem niniejszych zasad czuwa każdorazowo Przewodniczący Rady. </w:t>
      </w:r>
      <w:r w:rsidR="009D65B9" w:rsidRPr="009D65B9">
        <w:rPr>
          <w:rFonts w:ascii="Times New Roman" w:hAnsi="Times New Roman" w:cs="Times New Roman"/>
        </w:rPr>
        <w:t xml:space="preserve">W celu </w:t>
      </w:r>
      <w:r w:rsidR="00CB3918">
        <w:rPr>
          <w:rFonts w:ascii="Times New Roman" w:hAnsi="Times New Roman" w:cs="Times New Roman"/>
        </w:rPr>
        <w:br/>
      </w:r>
      <w:r w:rsidR="00CB3918">
        <w:rPr>
          <w:rFonts w:ascii="Times New Roman" w:hAnsi="Times New Roman" w:cs="Times New Roman"/>
        </w:rPr>
        <w:br/>
      </w:r>
      <w:r w:rsidR="00CB3918">
        <w:rPr>
          <w:rFonts w:ascii="Times New Roman" w:hAnsi="Times New Roman" w:cs="Times New Roman"/>
        </w:rPr>
        <w:br/>
      </w:r>
      <w:r w:rsidR="009D65B9" w:rsidRPr="009D65B9">
        <w:rPr>
          <w:rFonts w:ascii="Times New Roman" w:hAnsi="Times New Roman" w:cs="Times New Roman"/>
        </w:rPr>
        <w:lastRenderedPageBreak/>
        <w:t>umożliwienia identyfikacji i oceny charakteru możliwych powiązań członków Rady z wnioskodawcą</w:t>
      </w:r>
      <w:r w:rsidR="001D6F6D">
        <w:rPr>
          <w:rFonts w:ascii="Times New Roman" w:hAnsi="Times New Roman" w:cs="Times New Roman"/>
        </w:rPr>
        <w:t xml:space="preserve"> LGD </w:t>
      </w:r>
      <w:r w:rsidR="0009587A">
        <w:rPr>
          <w:rFonts w:ascii="Times New Roman" w:hAnsi="Times New Roman" w:cs="Times New Roman"/>
        </w:rPr>
        <w:t xml:space="preserve">prowadzi  </w:t>
      </w:r>
      <w:r w:rsidR="0009587A" w:rsidRPr="0009587A">
        <w:rPr>
          <w:rFonts w:ascii="Times New Roman" w:hAnsi="Times New Roman" w:cs="Times New Roman"/>
          <w:i/>
        </w:rPr>
        <w:t>Re</w:t>
      </w:r>
      <w:r w:rsidR="009D65B9" w:rsidRPr="0009587A">
        <w:rPr>
          <w:rFonts w:ascii="Times New Roman" w:hAnsi="Times New Roman" w:cs="Times New Roman"/>
          <w:bCs/>
          <w:i/>
        </w:rPr>
        <w:t xml:space="preserve">jestr interesu członków </w:t>
      </w:r>
      <w:r w:rsidR="001D6F6D" w:rsidRPr="0009587A">
        <w:rPr>
          <w:rFonts w:ascii="Times New Roman" w:hAnsi="Times New Roman" w:cs="Times New Roman"/>
          <w:bCs/>
          <w:i/>
        </w:rPr>
        <w:t>R</w:t>
      </w:r>
      <w:r w:rsidR="009D65B9" w:rsidRPr="0009587A">
        <w:rPr>
          <w:rFonts w:ascii="Times New Roman" w:hAnsi="Times New Roman" w:cs="Times New Roman"/>
          <w:bCs/>
          <w:i/>
        </w:rPr>
        <w:t>ady</w:t>
      </w:r>
      <w:r w:rsidR="001D6F6D" w:rsidRPr="0009587A">
        <w:rPr>
          <w:rFonts w:ascii="Times New Roman" w:hAnsi="Times New Roman" w:cs="Times New Roman"/>
          <w:bCs/>
          <w:i/>
        </w:rPr>
        <w:t xml:space="preserve">. </w:t>
      </w:r>
    </w:p>
    <w:p w14:paraId="4807CF72" w14:textId="77777777" w:rsidR="009F607C" w:rsidRPr="00810F5C" w:rsidRDefault="00BE4BDE" w:rsidP="00810F5C">
      <w:pPr>
        <w:tabs>
          <w:tab w:val="left" w:pos="0"/>
        </w:tabs>
        <w:spacing w:after="0" w:line="276" w:lineRule="auto"/>
        <w:jc w:val="both"/>
        <w:rPr>
          <w:rFonts w:ascii="Times New Roman" w:eastAsia="Lucida Sans Unicode" w:hAnsi="Times New Roman" w:cs="Times New Roman"/>
          <w:i/>
        </w:rPr>
      </w:pPr>
      <w:r w:rsidRPr="00810F5C">
        <w:rPr>
          <w:rFonts w:ascii="Times New Roman" w:hAnsi="Times New Roman" w:cs="Times New Roman"/>
          <w:bCs/>
        </w:rPr>
        <w:t xml:space="preserve">Aby zapobiec sytuacji, iż pojedyncza grupa interesu może mieć </w:t>
      </w:r>
      <w:r w:rsidRPr="00810F5C">
        <w:rPr>
          <w:rFonts w:ascii="Times New Roman" w:hAnsi="Times New Roman" w:cs="Times New Roman"/>
        </w:rPr>
        <w:t>ponad 49% głosów w podejmowaniu decyzji</w:t>
      </w:r>
      <w:r w:rsidRPr="00810F5C">
        <w:rPr>
          <w:rFonts w:ascii="Times New Roman" w:hAnsi="Times New Roman" w:cs="Times New Roman"/>
          <w:bCs/>
        </w:rPr>
        <w:t xml:space="preserve"> w </w:t>
      </w:r>
      <w:r w:rsidRPr="00810F5C">
        <w:rPr>
          <w:rFonts w:ascii="Times New Roman" w:eastAsia="Lucida Sans Unicode" w:hAnsi="Times New Roman" w:cs="Times New Roman"/>
          <w:bCs/>
        </w:rPr>
        <w:t>§3</w:t>
      </w:r>
      <w:r w:rsidR="009F607C" w:rsidRPr="00810F5C">
        <w:rPr>
          <w:rFonts w:ascii="Times New Roman" w:eastAsia="Lucida Sans Unicode" w:hAnsi="Times New Roman" w:cs="Times New Roman"/>
          <w:bCs/>
        </w:rPr>
        <w:t xml:space="preserve">4 </w:t>
      </w:r>
      <w:r w:rsidRPr="00810F5C">
        <w:rPr>
          <w:rFonts w:ascii="Times New Roman" w:eastAsia="Lucida Sans Unicode" w:hAnsi="Times New Roman" w:cs="Times New Roman"/>
          <w:bCs/>
        </w:rPr>
        <w:t>Regulaminu Rady ujęto zapis</w:t>
      </w:r>
      <w:r w:rsidR="009F607C" w:rsidRPr="00810F5C">
        <w:rPr>
          <w:rFonts w:ascii="Times New Roman" w:eastAsia="Lucida Sans Unicode" w:hAnsi="Times New Roman" w:cs="Times New Roman"/>
          <w:bCs/>
        </w:rPr>
        <w:t xml:space="preserve"> </w:t>
      </w:r>
      <w:r w:rsidR="009F607C" w:rsidRPr="00810F5C">
        <w:rPr>
          <w:rFonts w:ascii="Times New Roman" w:eastAsia="Lucida Sans Unicode" w:hAnsi="Times New Roman" w:cs="Times New Roman"/>
          <w:i/>
        </w:rPr>
        <w:t xml:space="preserve">W przypadku, gdy skład Rady biorący udział w wyborze operacji nie pozwala na zachowanie na poziomie podejmowania decyzji w sprawie poszczególnych operacji warunków, o których mowa w </w:t>
      </w:r>
      <w:r w:rsidR="009F607C" w:rsidRPr="00810F5C">
        <w:rPr>
          <w:rFonts w:ascii="Times New Roman" w:eastAsia="Lucida Sans Unicode" w:hAnsi="Times New Roman" w:cs="Times New Roman"/>
          <w:bCs/>
          <w:i/>
        </w:rPr>
        <w:t>§</w:t>
      </w:r>
      <w:r w:rsidR="009F607C" w:rsidRPr="00810F5C">
        <w:rPr>
          <w:rFonts w:ascii="Times New Roman" w:eastAsia="Lucida Sans Unicode" w:hAnsi="Times New Roman" w:cs="Times New Roman"/>
          <w:b/>
          <w:bCs/>
          <w:i/>
        </w:rPr>
        <w:t xml:space="preserve"> </w:t>
      </w:r>
      <w:r w:rsidR="009F607C" w:rsidRPr="00810F5C">
        <w:rPr>
          <w:rFonts w:ascii="Times New Roman" w:eastAsia="Lucida Sans Unicode" w:hAnsi="Times New Roman" w:cs="Times New Roman"/>
          <w:i/>
        </w:rPr>
        <w:t xml:space="preserve">33 Regulaminu,  Przewodniczący Rady informuje o tym obecnych członków Rady wskazując, który z warunków i w jaki sposób nie może zostać zachowany. Następnie Przewodniczący Rady wzywa obecnych członków Rady do złożenia odpowiednich oświadczeń o wyłączeniu się z wyboru poszczególnych operacji. </w:t>
      </w:r>
    </w:p>
    <w:p w14:paraId="6EAE1A4F" w14:textId="77777777" w:rsidR="009D65B9" w:rsidRDefault="00BE4BDE" w:rsidP="00827EAC">
      <w:pPr>
        <w:spacing w:after="0"/>
        <w:jc w:val="both"/>
        <w:rPr>
          <w:rFonts w:ascii="Times New Roman" w:hAnsi="Times New Roman" w:cs="Times New Roman"/>
          <w:bCs/>
        </w:rPr>
      </w:pPr>
      <w:r>
        <w:rPr>
          <w:rFonts w:ascii="Times New Roman" w:eastAsia="Lucida Sans Unicode" w:hAnsi="Times New Roman" w:cs="Times New Roman"/>
          <w:b/>
          <w:bCs/>
        </w:rPr>
        <w:t xml:space="preserve"> </w:t>
      </w:r>
      <w:r w:rsidR="009D65B9" w:rsidRPr="001D6F6D">
        <w:rPr>
          <w:rFonts w:ascii="Times New Roman" w:hAnsi="Times New Roman" w:cs="Times New Roman"/>
          <w:bCs/>
        </w:rPr>
        <w:t>Rada nie ingeruje w bieżącą działalność i zarządzanie LGD, gdyż w tym zakresie władnym jest wyłącznie Zarząd. Żaden z członków organu decyzyjnego nie może być zatrudniony w biurze LGD i wpływać na jego pracę.</w:t>
      </w:r>
    </w:p>
    <w:p w14:paraId="283436FF" w14:textId="77777777" w:rsidR="00F74F56" w:rsidRPr="001D6F6D" w:rsidRDefault="00F74F56" w:rsidP="00827EAC">
      <w:pPr>
        <w:spacing w:after="0"/>
        <w:jc w:val="both"/>
        <w:rPr>
          <w:rFonts w:ascii="Times New Roman" w:hAnsi="Times New Roman" w:cs="Times New Roman"/>
          <w:bCs/>
        </w:rPr>
      </w:pPr>
    </w:p>
    <w:p w14:paraId="762E967F" w14:textId="77777777" w:rsidR="005E251B" w:rsidRDefault="006616C8" w:rsidP="00B36155">
      <w:pPr>
        <w:pStyle w:val="Default"/>
        <w:numPr>
          <w:ilvl w:val="0"/>
          <w:numId w:val="13"/>
        </w:numPr>
        <w:spacing w:line="276" w:lineRule="auto"/>
        <w:jc w:val="both"/>
        <w:rPr>
          <w:sz w:val="28"/>
          <w:szCs w:val="28"/>
          <w:u w:val="single"/>
        </w:rPr>
      </w:pPr>
      <w:r w:rsidRPr="00D41CA6">
        <w:rPr>
          <w:rFonts w:ascii="Arial" w:hAnsi="Arial" w:cs="Arial"/>
          <w:i/>
          <w:sz w:val="28"/>
          <w:szCs w:val="28"/>
          <w:u w:val="single"/>
        </w:rPr>
        <w:t>Wskazanie dokumentów regulujących funkcjonowanie LGD</w:t>
      </w:r>
      <w:r w:rsidRPr="00D41CA6">
        <w:rPr>
          <w:sz w:val="28"/>
          <w:szCs w:val="28"/>
          <w:u w:val="single"/>
        </w:rPr>
        <w:t xml:space="preserve"> </w:t>
      </w:r>
    </w:p>
    <w:p w14:paraId="74507960" w14:textId="77777777" w:rsidR="00B36155" w:rsidRPr="00CB3918" w:rsidRDefault="00B36155" w:rsidP="00B36155">
      <w:pPr>
        <w:pStyle w:val="Default"/>
        <w:spacing w:line="276" w:lineRule="auto"/>
        <w:ind w:left="360"/>
        <w:jc w:val="both"/>
        <w:rPr>
          <w:sz w:val="32"/>
          <w:szCs w:val="28"/>
          <w:u w:val="single"/>
        </w:rPr>
      </w:pPr>
    </w:p>
    <w:p w14:paraId="4E4D3FCD" w14:textId="77777777" w:rsidR="005E0E2C" w:rsidRPr="006C4B7C" w:rsidRDefault="005E251B" w:rsidP="006C4B7C">
      <w:pPr>
        <w:spacing w:line="276" w:lineRule="auto"/>
        <w:jc w:val="both"/>
        <w:rPr>
          <w:rFonts w:ascii="Times New Roman" w:hAnsi="Times New Roman" w:cs="Times New Roman"/>
          <w:i/>
        </w:rPr>
      </w:pPr>
      <w:r w:rsidRPr="007F0F93">
        <w:rPr>
          <w:rFonts w:ascii="Times New Roman" w:hAnsi="Times New Roman" w:cs="Times New Roman"/>
        </w:rPr>
        <w:t>Zasady funkcjonowania LGD reguluje statut oraz stosowne regulaminy. St</w:t>
      </w:r>
      <w:r w:rsidR="007F0F93">
        <w:rPr>
          <w:rFonts w:ascii="Times New Roman" w:hAnsi="Times New Roman" w:cs="Times New Roman"/>
        </w:rPr>
        <w:t>owarzysz</w:t>
      </w:r>
      <w:r w:rsidR="00902427">
        <w:rPr>
          <w:rFonts w:ascii="Times New Roman" w:hAnsi="Times New Roman" w:cs="Times New Roman"/>
        </w:rPr>
        <w:t xml:space="preserve">enie </w:t>
      </w:r>
      <w:r w:rsidR="007F0F93">
        <w:rPr>
          <w:rFonts w:ascii="Times New Roman" w:hAnsi="Times New Roman" w:cs="Times New Roman"/>
        </w:rPr>
        <w:t xml:space="preserve"> Gościniec 4 Żywiołów” </w:t>
      </w:r>
      <w:r w:rsidRPr="007F0F93">
        <w:rPr>
          <w:rFonts w:ascii="Times New Roman" w:hAnsi="Times New Roman" w:cs="Times New Roman"/>
        </w:rPr>
        <w:t xml:space="preserve"> składa się z czterech podstawowych organów tj.: Walne Zebranie Członków, Zarząd, Komisja Rewizyjna oraz Rada</w:t>
      </w:r>
      <w:r w:rsidR="007F0F93">
        <w:rPr>
          <w:rFonts w:ascii="Times New Roman" w:hAnsi="Times New Roman" w:cs="Times New Roman"/>
        </w:rPr>
        <w:t xml:space="preserve">. </w:t>
      </w:r>
      <w:r w:rsidR="0043182F" w:rsidRPr="00AC188F">
        <w:rPr>
          <w:rFonts w:ascii="Times New Roman" w:hAnsi="Times New Roman" w:cs="Times New Roman"/>
        </w:rPr>
        <w:t>Zasady funkcjonowania Biura</w:t>
      </w:r>
      <w:r w:rsidR="0043182F" w:rsidRPr="0043182F">
        <w:rPr>
          <w:rFonts w:ascii="Times New Roman" w:hAnsi="Times New Roman" w:cs="Times New Roman"/>
          <w:i/>
        </w:rPr>
        <w:t xml:space="preserve"> </w:t>
      </w:r>
      <w:r w:rsidR="0043182F" w:rsidRPr="00AC188F">
        <w:rPr>
          <w:rFonts w:ascii="Times New Roman" w:hAnsi="Times New Roman" w:cs="Times New Roman"/>
        </w:rPr>
        <w:t>określa</w:t>
      </w:r>
      <w:r w:rsidR="0043182F" w:rsidRPr="0043182F">
        <w:rPr>
          <w:rFonts w:ascii="Times New Roman" w:hAnsi="Times New Roman" w:cs="Times New Roman"/>
          <w:i/>
        </w:rPr>
        <w:t xml:space="preserve"> Regulamin Organizacyjny Biura </w:t>
      </w:r>
      <w:r w:rsidR="0043182F">
        <w:rPr>
          <w:rFonts w:ascii="Times New Roman" w:hAnsi="Times New Roman" w:cs="Times New Roman"/>
          <w:i/>
        </w:rPr>
        <w:t xml:space="preserve">LGD „Gościniec 4 Żywiołów”. </w:t>
      </w:r>
    </w:p>
    <w:p w14:paraId="049572EB" w14:textId="77777777" w:rsidR="006B4788" w:rsidRPr="005601FA" w:rsidRDefault="006B4788" w:rsidP="006B4788">
      <w:pPr>
        <w:rPr>
          <w:rFonts w:ascii="Times New Roman" w:hAnsi="Times New Roman" w:cs="Times New Roman"/>
          <w:b/>
        </w:rPr>
      </w:pPr>
      <w:r w:rsidRPr="005601FA">
        <w:rPr>
          <w:rFonts w:ascii="Times New Roman" w:hAnsi="Times New Roman" w:cs="Times New Roman"/>
          <w:b/>
        </w:rPr>
        <w:t>Dokumenty wewnętrzne regulujące zasady działania LGD Gościniec 4 żywiołów</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36"/>
        <w:gridCol w:w="5811"/>
      </w:tblGrid>
      <w:tr w:rsidR="006B4788" w:rsidRPr="005601FA" w14:paraId="7E743912" w14:textId="77777777" w:rsidTr="00582818">
        <w:trPr>
          <w:trHeight w:val="107"/>
        </w:trPr>
        <w:tc>
          <w:tcPr>
            <w:tcW w:w="534" w:type="dxa"/>
          </w:tcPr>
          <w:p w14:paraId="746653DF" w14:textId="77777777" w:rsidR="006B4788" w:rsidRPr="005601FA" w:rsidRDefault="006B4788" w:rsidP="0073183C">
            <w:pPr>
              <w:pStyle w:val="Default"/>
              <w:rPr>
                <w:sz w:val="22"/>
                <w:szCs w:val="22"/>
              </w:rPr>
            </w:pPr>
            <w:r>
              <w:rPr>
                <w:b/>
                <w:bCs/>
                <w:sz w:val="22"/>
                <w:szCs w:val="22"/>
              </w:rPr>
              <w:t>Lp</w:t>
            </w:r>
          </w:p>
        </w:tc>
        <w:tc>
          <w:tcPr>
            <w:tcW w:w="4536" w:type="dxa"/>
          </w:tcPr>
          <w:p w14:paraId="14AC7C30" w14:textId="77777777" w:rsidR="006B4788" w:rsidRPr="005601FA" w:rsidRDefault="006B4788" w:rsidP="0073183C">
            <w:pPr>
              <w:pStyle w:val="Default"/>
              <w:rPr>
                <w:sz w:val="22"/>
                <w:szCs w:val="22"/>
              </w:rPr>
            </w:pPr>
            <w:r w:rsidRPr="005601FA">
              <w:rPr>
                <w:b/>
                <w:bCs/>
                <w:sz w:val="22"/>
                <w:szCs w:val="22"/>
              </w:rPr>
              <w:t>Rodzaj dokumentu</w:t>
            </w:r>
            <w:r>
              <w:rPr>
                <w:b/>
                <w:bCs/>
                <w:sz w:val="22"/>
                <w:szCs w:val="22"/>
              </w:rPr>
              <w:t xml:space="preserve">/ </w:t>
            </w:r>
            <w:r w:rsidRPr="005601FA">
              <w:rPr>
                <w:b/>
                <w:bCs/>
                <w:sz w:val="22"/>
                <w:szCs w:val="22"/>
              </w:rPr>
              <w:t xml:space="preserve"> </w:t>
            </w:r>
            <w:r>
              <w:rPr>
                <w:b/>
                <w:bCs/>
                <w:sz w:val="22"/>
                <w:szCs w:val="22"/>
              </w:rPr>
              <w:t>Sposób uchwalania</w:t>
            </w:r>
          </w:p>
        </w:tc>
        <w:tc>
          <w:tcPr>
            <w:tcW w:w="5811" w:type="dxa"/>
          </w:tcPr>
          <w:p w14:paraId="3824FFC0" w14:textId="77777777" w:rsidR="006B4788" w:rsidRPr="005601FA" w:rsidRDefault="006B4788" w:rsidP="0073183C">
            <w:pPr>
              <w:pStyle w:val="Default"/>
              <w:rPr>
                <w:sz w:val="22"/>
                <w:szCs w:val="22"/>
              </w:rPr>
            </w:pPr>
            <w:r w:rsidRPr="005601FA">
              <w:rPr>
                <w:b/>
                <w:bCs/>
                <w:sz w:val="22"/>
                <w:szCs w:val="22"/>
              </w:rPr>
              <w:t xml:space="preserve">Regulowane kwestie </w:t>
            </w:r>
          </w:p>
        </w:tc>
      </w:tr>
      <w:tr w:rsidR="006B4788" w:rsidRPr="005601FA" w14:paraId="67FE8E69" w14:textId="77777777" w:rsidTr="00582818">
        <w:trPr>
          <w:trHeight w:val="810"/>
        </w:trPr>
        <w:tc>
          <w:tcPr>
            <w:tcW w:w="534" w:type="dxa"/>
          </w:tcPr>
          <w:p w14:paraId="4BBE5CF4" w14:textId="77777777" w:rsidR="006B4788" w:rsidRDefault="006B4788" w:rsidP="0073183C">
            <w:pPr>
              <w:pStyle w:val="Default"/>
              <w:rPr>
                <w:sz w:val="22"/>
                <w:szCs w:val="22"/>
              </w:rPr>
            </w:pPr>
          </w:p>
          <w:p w14:paraId="6100C864" w14:textId="77777777" w:rsidR="006B4788" w:rsidRPr="005601FA" w:rsidRDefault="006B4788" w:rsidP="0073183C">
            <w:pPr>
              <w:pStyle w:val="Default"/>
              <w:rPr>
                <w:sz w:val="22"/>
                <w:szCs w:val="22"/>
              </w:rPr>
            </w:pPr>
            <w:r w:rsidRPr="005601FA">
              <w:rPr>
                <w:sz w:val="22"/>
                <w:szCs w:val="22"/>
              </w:rPr>
              <w:t xml:space="preserve">1. </w:t>
            </w:r>
          </w:p>
        </w:tc>
        <w:tc>
          <w:tcPr>
            <w:tcW w:w="4536" w:type="dxa"/>
          </w:tcPr>
          <w:p w14:paraId="761496AA" w14:textId="77777777" w:rsidR="006B4788" w:rsidRDefault="006B4788" w:rsidP="0073183C">
            <w:pPr>
              <w:pStyle w:val="Default"/>
              <w:rPr>
                <w:b/>
                <w:sz w:val="22"/>
                <w:szCs w:val="22"/>
              </w:rPr>
            </w:pPr>
          </w:p>
          <w:p w14:paraId="0EE4FF02" w14:textId="77777777" w:rsidR="006B4788" w:rsidRPr="006B4788" w:rsidRDefault="006B4788" w:rsidP="0073183C">
            <w:pPr>
              <w:pStyle w:val="Default"/>
              <w:rPr>
                <w:b/>
                <w:sz w:val="22"/>
                <w:szCs w:val="22"/>
              </w:rPr>
            </w:pPr>
            <w:r w:rsidRPr="006B4788">
              <w:rPr>
                <w:b/>
                <w:sz w:val="22"/>
                <w:szCs w:val="22"/>
              </w:rPr>
              <w:t xml:space="preserve">Statut LGD Gościniec 4 żywiołów  </w:t>
            </w:r>
          </w:p>
          <w:p w14:paraId="02179DF6" w14:textId="77777777" w:rsidR="006B4788" w:rsidRDefault="006B4788" w:rsidP="0073183C">
            <w:pPr>
              <w:pStyle w:val="Default"/>
              <w:rPr>
                <w:sz w:val="22"/>
                <w:szCs w:val="22"/>
              </w:rPr>
            </w:pPr>
          </w:p>
          <w:p w14:paraId="5F139C9D" w14:textId="77777777" w:rsidR="006B4788" w:rsidRDefault="006B4788" w:rsidP="0073183C">
            <w:pPr>
              <w:pStyle w:val="Default"/>
              <w:rPr>
                <w:sz w:val="22"/>
                <w:szCs w:val="22"/>
              </w:rPr>
            </w:pPr>
            <w:r>
              <w:rPr>
                <w:sz w:val="22"/>
                <w:szCs w:val="22"/>
              </w:rPr>
              <w:t xml:space="preserve">Uchwalany i zmieniany przez Walne Zebranie Członków Stowarzyszenia Gościniec 4 Żywiołów. </w:t>
            </w:r>
          </w:p>
          <w:p w14:paraId="0E6C205C" w14:textId="77777777" w:rsidR="005E0E2C" w:rsidRDefault="005E0E2C" w:rsidP="006B4788">
            <w:pPr>
              <w:pStyle w:val="Default"/>
              <w:rPr>
                <w:sz w:val="22"/>
                <w:szCs w:val="22"/>
              </w:rPr>
            </w:pPr>
          </w:p>
          <w:p w14:paraId="6522346C" w14:textId="77777777" w:rsidR="006B4788" w:rsidRPr="005601FA" w:rsidRDefault="005E0E2C" w:rsidP="006B4788">
            <w:pPr>
              <w:pStyle w:val="Default"/>
              <w:rPr>
                <w:sz w:val="22"/>
                <w:szCs w:val="22"/>
              </w:rPr>
            </w:pPr>
            <w:r w:rsidRPr="003222CF">
              <w:rPr>
                <w:sz w:val="22"/>
                <w:szCs w:val="22"/>
              </w:rPr>
              <w:t>Uchwały Walnego Zebrania Członków zapadają zwykłą większością głosów, w obecności co najmniej połowy plus jeden członków uprawnionych do głosowania</w:t>
            </w:r>
          </w:p>
        </w:tc>
        <w:tc>
          <w:tcPr>
            <w:tcW w:w="5811" w:type="dxa"/>
          </w:tcPr>
          <w:p w14:paraId="6C420C9E" w14:textId="605FD74E" w:rsidR="006B4788" w:rsidRPr="004D1936" w:rsidRDefault="00E57B9F" w:rsidP="004D1936">
            <w:pPr>
              <w:pStyle w:val="Default"/>
              <w:jc w:val="both"/>
              <w:rPr>
                <w:sz w:val="22"/>
                <w:szCs w:val="22"/>
              </w:rPr>
            </w:pPr>
            <w:r w:rsidRPr="003222CF">
              <w:rPr>
                <w:sz w:val="22"/>
                <w:szCs w:val="22"/>
              </w:rPr>
              <w:t>Statut określa min</w:t>
            </w:r>
            <w:r w:rsidR="003222CF" w:rsidRPr="003222CF">
              <w:rPr>
                <w:sz w:val="22"/>
                <w:szCs w:val="22"/>
              </w:rPr>
              <w:t xml:space="preserve"> kompetencje organów m.in. w zakresach </w:t>
            </w:r>
            <w:r w:rsidRPr="003222CF">
              <w:rPr>
                <w:sz w:val="22"/>
                <w:szCs w:val="22"/>
              </w:rPr>
              <w:t xml:space="preserve">.: </w:t>
            </w:r>
            <w:r w:rsidR="003222CF" w:rsidRPr="003222CF">
              <w:rPr>
                <w:sz w:val="22"/>
                <w:szCs w:val="22"/>
              </w:rPr>
              <w:t>uchwalenie i aktualizacja</w:t>
            </w:r>
            <w:r w:rsidRPr="003222CF">
              <w:rPr>
                <w:sz w:val="22"/>
                <w:szCs w:val="22"/>
              </w:rPr>
              <w:t xml:space="preserve"> Lokalnej Strategii Rozwoju dla obszaru LGD „Gościniec 4 żywiołów” lokalnych kryteriów rozwoju , </w:t>
            </w:r>
            <w:r w:rsidRPr="003222CF">
              <w:rPr>
                <w:spacing w:val="1"/>
                <w:sz w:val="22"/>
                <w:szCs w:val="22"/>
              </w:rPr>
              <w:t xml:space="preserve">ustalanie liczby członków Rady, Zarządu i Komisji Rewizyjnej, wybór i odwołanie członków Rady, Zarządu i Komisji Rewizyjnej, odwołanie Prezesa Zarządu,  rozpatrywanie i zatwierdzanie corocznych sprawozdań Zarządu, Rady i Komisji Rewizyjnej, </w:t>
            </w:r>
            <w:r w:rsidRPr="003222CF">
              <w:rPr>
                <w:spacing w:val="-1"/>
                <w:sz w:val="22"/>
                <w:szCs w:val="22"/>
              </w:rPr>
              <w:t>uchwalanie zmian Statutu.</w:t>
            </w:r>
            <w:r w:rsidR="00B614F0">
              <w:rPr>
                <w:spacing w:val="-1"/>
                <w:sz w:val="22"/>
                <w:szCs w:val="22"/>
              </w:rPr>
              <w:t xml:space="preserve"> </w:t>
            </w:r>
            <w:r w:rsidR="006B4788" w:rsidRPr="003222CF">
              <w:rPr>
                <w:sz w:val="22"/>
                <w:szCs w:val="22"/>
              </w:rPr>
              <w:t>Statut reguluje</w:t>
            </w:r>
            <w:r w:rsidR="006B4788" w:rsidRPr="004D1936">
              <w:rPr>
                <w:sz w:val="22"/>
                <w:szCs w:val="22"/>
              </w:rPr>
              <w:t xml:space="preserve"> m.in. następujące kwestie: </w:t>
            </w:r>
          </w:p>
          <w:p w14:paraId="3CEAED21" w14:textId="77777777" w:rsidR="006B4788" w:rsidRPr="004D1936" w:rsidRDefault="006B4788" w:rsidP="004D1936">
            <w:pPr>
              <w:pStyle w:val="Default"/>
              <w:rPr>
                <w:color w:val="FF0000"/>
                <w:sz w:val="22"/>
                <w:szCs w:val="22"/>
              </w:rPr>
            </w:pPr>
            <w:r w:rsidRPr="004D1936">
              <w:rPr>
                <w:rFonts w:eastAsia="Lucida Sans Unicode"/>
                <w:b/>
                <w:bCs/>
                <w:kern w:val="1"/>
                <w:sz w:val="22"/>
                <w:szCs w:val="22"/>
                <w:lang w:eastAsia="zh-CN" w:bidi="hi-IN"/>
              </w:rPr>
              <w:t>§ 11 ,</w:t>
            </w:r>
            <w:r w:rsidR="004D1936" w:rsidRPr="004D1936">
              <w:rPr>
                <w:rFonts w:eastAsia="Lucida Sans Unicode"/>
                <w:b/>
                <w:bCs/>
                <w:kern w:val="1"/>
                <w:sz w:val="22"/>
                <w:szCs w:val="22"/>
                <w:lang w:eastAsia="zh-CN" w:bidi="hi-IN"/>
              </w:rPr>
              <w:t xml:space="preserve"> </w:t>
            </w:r>
            <w:r w:rsidRPr="004D1936">
              <w:rPr>
                <w:rFonts w:eastAsia="Lucida Sans Unicode"/>
                <w:b/>
                <w:bCs/>
                <w:kern w:val="1"/>
                <w:sz w:val="22"/>
                <w:szCs w:val="22"/>
                <w:lang w:eastAsia="zh-CN" w:bidi="hi-IN"/>
              </w:rPr>
              <w:t>12</w:t>
            </w:r>
            <w:r w:rsidRPr="004D1936">
              <w:rPr>
                <w:rFonts w:eastAsia="Lucida Sans Unicode"/>
                <w:bCs/>
                <w:kern w:val="1"/>
                <w:sz w:val="22"/>
                <w:szCs w:val="22"/>
                <w:lang w:eastAsia="zh-CN" w:bidi="hi-IN"/>
              </w:rPr>
              <w:t xml:space="preserve"> –cele oraz sposób realizacji celów stowarzyszenia G4Ż</w:t>
            </w:r>
          </w:p>
          <w:p w14:paraId="1B97DBD7" w14:textId="77777777" w:rsidR="006B4788" w:rsidRDefault="004D1936" w:rsidP="004D1936">
            <w:pPr>
              <w:pStyle w:val="Default"/>
              <w:jc w:val="both"/>
              <w:rPr>
                <w:rFonts w:eastAsia="Lucida Sans Unicode"/>
                <w:b/>
                <w:bCs/>
                <w:kern w:val="1"/>
                <w:sz w:val="22"/>
                <w:szCs w:val="22"/>
                <w:lang w:eastAsia="zh-CN" w:bidi="hi-IN"/>
              </w:rPr>
            </w:pPr>
            <w:r>
              <w:rPr>
                <w:rFonts w:eastAsia="Lucida Sans Unicode"/>
                <w:b/>
                <w:bCs/>
                <w:kern w:val="1"/>
                <w:sz w:val="22"/>
                <w:szCs w:val="22"/>
                <w:lang w:eastAsia="zh-CN" w:bidi="hi-IN"/>
              </w:rPr>
              <w:t xml:space="preserve">§ 13-18- </w:t>
            </w:r>
            <w:r w:rsidRPr="004D1936">
              <w:rPr>
                <w:rFonts w:eastAsia="Lucida Sans Unicode"/>
                <w:bCs/>
                <w:kern w:val="1"/>
                <w:sz w:val="22"/>
                <w:szCs w:val="22"/>
                <w:lang w:eastAsia="zh-CN" w:bidi="hi-IN"/>
              </w:rPr>
              <w:t>prawa i obowiązki członków stowarzyszenia</w:t>
            </w:r>
            <w:r>
              <w:rPr>
                <w:rFonts w:eastAsia="Lucida Sans Unicode"/>
                <w:b/>
                <w:bCs/>
                <w:kern w:val="1"/>
                <w:sz w:val="22"/>
                <w:szCs w:val="22"/>
                <w:lang w:eastAsia="zh-CN" w:bidi="hi-IN"/>
              </w:rPr>
              <w:t xml:space="preserve"> </w:t>
            </w:r>
          </w:p>
          <w:p w14:paraId="2BD97A35" w14:textId="77777777" w:rsidR="004D1936" w:rsidRDefault="004D1936" w:rsidP="004D1936">
            <w:pPr>
              <w:pStyle w:val="Default"/>
              <w:jc w:val="both"/>
              <w:rPr>
                <w:rFonts w:eastAsia="Lucida Sans Unicode"/>
                <w:b/>
                <w:bCs/>
                <w:kern w:val="1"/>
                <w:sz w:val="22"/>
                <w:szCs w:val="22"/>
                <w:lang w:eastAsia="zh-CN" w:bidi="hi-IN"/>
              </w:rPr>
            </w:pPr>
            <w:r>
              <w:rPr>
                <w:rFonts w:eastAsia="Lucida Sans Unicode"/>
                <w:b/>
                <w:bCs/>
                <w:kern w:val="1"/>
                <w:sz w:val="22"/>
                <w:szCs w:val="22"/>
                <w:lang w:eastAsia="zh-CN" w:bidi="hi-IN"/>
              </w:rPr>
              <w:t xml:space="preserve">§ 19 – </w:t>
            </w:r>
            <w:r w:rsidRPr="004D1936">
              <w:rPr>
                <w:rFonts w:eastAsia="Lucida Sans Unicode"/>
                <w:bCs/>
                <w:kern w:val="1"/>
                <w:sz w:val="22"/>
                <w:szCs w:val="22"/>
                <w:lang w:eastAsia="zh-CN" w:bidi="hi-IN"/>
              </w:rPr>
              <w:t>władze stowarzyszenia</w:t>
            </w:r>
            <w:r>
              <w:rPr>
                <w:rFonts w:eastAsia="Lucida Sans Unicode"/>
                <w:b/>
                <w:bCs/>
                <w:kern w:val="1"/>
                <w:sz w:val="22"/>
                <w:szCs w:val="22"/>
                <w:lang w:eastAsia="zh-CN" w:bidi="hi-IN"/>
              </w:rPr>
              <w:t xml:space="preserve"> </w:t>
            </w:r>
          </w:p>
          <w:p w14:paraId="51321872" w14:textId="77777777" w:rsidR="004D1936" w:rsidRPr="004D1936" w:rsidRDefault="004D1936" w:rsidP="004D1936">
            <w:pPr>
              <w:widowControl w:val="0"/>
              <w:suppressAutoHyphens/>
              <w:spacing w:after="0" w:line="240" w:lineRule="auto"/>
              <w:jc w:val="both"/>
              <w:rPr>
                <w:rFonts w:ascii="Times New Roman" w:eastAsia="Lucida Sans Unicode" w:hAnsi="Times New Roman" w:cs="Times New Roman"/>
                <w:b/>
                <w:bCs/>
                <w:kern w:val="1"/>
                <w:lang w:eastAsia="zh-CN" w:bidi="hi-IN"/>
              </w:rPr>
            </w:pPr>
            <w:r w:rsidRPr="004D1936">
              <w:rPr>
                <w:rFonts w:ascii="Times New Roman" w:eastAsia="Lucida Sans Unicode" w:hAnsi="Times New Roman" w:cs="Times New Roman"/>
                <w:b/>
                <w:bCs/>
                <w:kern w:val="1"/>
                <w:lang w:eastAsia="zh-CN" w:bidi="hi-IN"/>
              </w:rPr>
              <w:t>§20</w:t>
            </w:r>
            <w:r>
              <w:rPr>
                <w:rFonts w:ascii="Times New Roman" w:eastAsia="Lucida Sans Unicode" w:hAnsi="Times New Roman" w:cs="Times New Roman"/>
                <w:b/>
                <w:bCs/>
                <w:kern w:val="1"/>
                <w:lang w:eastAsia="zh-CN" w:bidi="hi-IN"/>
              </w:rPr>
              <w:t xml:space="preserve">,21 </w:t>
            </w:r>
            <w:r w:rsidRPr="004D1936">
              <w:rPr>
                <w:rFonts w:ascii="Times New Roman" w:eastAsia="Lucida Sans Unicode" w:hAnsi="Times New Roman" w:cs="Times New Roman"/>
                <w:b/>
                <w:bCs/>
                <w:kern w:val="1"/>
                <w:lang w:eastAsia="zh-CN" w:bidi="hi-IN"/>
              </w:rPr>
              <w:t>Walne Zebranie Członków</w:t>
            </w:r>
            <w:r w:rsidRPr="004D1936">
              <w:rPr>
                <w:rFonts w:ascii="Times New Roman" w:hAnsi="Times New Roman" w:cs="Times New Roman"/>
              </w:rPr>
              <w:t xml:space="preserve"> organ LGD kompetentny  w zakresie uchwalenia LSR i jej aktualizacji oraz kryteriów wyboru operacji,</w:t>
            </w:r>
          </w:p>
          <w:p w14:paraId="09E0BB6A" w14:textId="77777777" w:rsidR="006B4788" w:rsidRPr="004D1936" w:rsidRDefault="006B4788" w:rsidP="004D1936">
            <w:pPr>
              <w:widowControl w:val="0"/>
              <w:suppressAutoHyphens/>
              <w:spacing w:after="0" w:line="240" w:lineRule="auto"/>
              <w:jc w:val="both"/>
              <w:rPr>
                <w:rFonts w:ascii="Times New Roman" w:hAnsi="Times New Roman" w:cs="Times New Roman"/>
              </w:rPr>
            </w:pPr>
            <w:r w:rsidRPr="004D1936">
              <w:rPr>
                <w:rFonts w:ascii="Times New Roman" w:eastAsia="Lucida Sans Unicode" w:hAnsi="Times New Roman" w:cs="Times New Roman"/>
                <w:b/>
                <w:bCs/>
                <w:kern w:val="1"/>
                <w:lang w:eastAsia="zh-CN" w:bidi="hi-IN"/>
              </w:rPr>
              <w:t>§ 22 Rada -</w:t>
            </w:r>
            <w:r w:rsidRPr="004D1936">
              <w:rPr>
                <w:rFonts w:ascii="Times New Roman" w:hAnsi="Times New Roman" w:cs="Times New Roman"/>
              </w:rPr>
              <w:t>organ stowarzyszenia –odpowiedzialny za wybór operacji wraz ze szczegółowym określeniem jego kompetencji i zasad reprezentatywności</w:t>
            </w:r>
            <w:r w:rsidR="004D1936">
              <w:rPr>
                <w:rFonts w:ascii="Times New Roman" w:hAnsi="Times New Roman" w:cs="Times New Roman"/>
              </w:rPr>
              <w:t xml:space="preserve">, </w:t>
            </w:r>
            <w:r w:rsidRPr="004D1936">
              <w:rPr>
                <w:rFonts w:ascii="Times New Roman" w:eastAsia="Lucida Sans Unicode" w:hAnsi="Times New Roman" w:cs="Times New Roman"/>
                <w:b/>
                <w:bCs/>
                <w:kern w:val="1"/>
                <w:lang w:eastAsia="zh-CN" w:bidi="hi-IN"/>
              </w:rPr>
              <w:t>§22 pkt.7 r</w:t>
            </w:r>
            <w:r w:rsidRPr="004D1936">
              <w:rPr>
                <w:rFonts w:ascii="Times New Roman" w:hAnsi="Times New Roman" w:cs="Times New Roman"/>
              </w:rPr>
              <w:t xml:space="preserve">eguluje zachowanie bezstronności członków organu decyzyjnego w wyborze operacji </w:t>
            </w:r>
          </w:p>
          <w:p w14:paraId="0D827780" w14:textId="77777777" w:rsidR="004D1936" w:rsidRDefault="004D1936" w:rsidP="004D1936">
            <w:pPr>
              <w:pStyle w:val="Default"/>
              <w:rPr>
                <w:rFonts w:eastAsia="Lucida Sans Unicode"/>
                <w:b/>
                <w:bCs/>
                <w:kern w:val="1"/>
                <w:sz w:val="22"/>
                <w:szCs w:val="22"/>
                <w:lang w:eastAsia="zh-CN" w:bidi="hi-IN"/>
              </w:rPr>
            </w:pPr>
            <w:r>
              <w:rPr>
                <w:rFonts w:eastAsia="Lucida Sans Unicode"/>
                <w:b/>
                <w:bCs/>
                <w:kern w:val="1"/>
                <w:sz w:val="22"/>
                <w:szCs w:val="22"/>
                <w:lang w:eastAsia="zh-CN" w:bidi="hi-IN"/>
              </w:rPr>
              <w:t>§ 23</w:t>
            </w:r>
            <w:r w:rsidR="006B4788" w:rsidRPr="004D1936">
              <w:rPr>
                <w:rFonts w:eastAsia="Lucida Sans Unicode"/>
                <w:b/>
                <w:bCs/>
                <w:kern w:val="1"/>
                <w:sz w:val="22"/>
                <w:szCs w:val="22"/>
                <w:lang w:eastAsia="zh-CN" w:bidi="hi-IN"/>
              </w:rPr>
              <w:t xml:space="preserve">- </w:t>
            </w:r>
            <w:r>
              <w:rPr>
                <w:rFonts w:eastAsia="Lucida Sans Unicode"/>
                <w:b/>
                <w:bCs/>
                <w:kern w:val="1"/>
                <w:sz w:val="22"/>
                <w:szCs w:val="22"/>
                <w:lang w:eastAsia="zh-CN" w:bidi="hi-IN"/>
              </w:rPr>
              <w:t xml:space="preserve">Zarząd </w:t>
            </w:r>
            <w:r w:rsidRPr="004D1936">
              <w:rPr>
                <w:rFonts w:eastAsia="Lucida Sans Unicode"/>
                <w:bCs/>
                <w:kern w:val="1"/>
                <w:sz w:val="22"/>
                <w:szCs w:val="22"/>
                <w:lang w:eastAsia="zh-CN" w:bidi="hi-IN"/>
              </w:rPr>
              <w:t>i jego kompetencje oraz obowiązki, sposób podejmowania decyzji</w:t>
            </w:r>
            <w:r>
              <w:rPr>
                <w:rFonts w:eastAsia="Lucida Sans Unicode"/>
                <w:b/>
                <w:bCs/>
                <w:kern w:val="1"/>
                <w:sz w:val="22"/>
                <w:szCs w:val="22"/>
                <w:lang w:eastAsia="zh-CN" w:bidi="hi-IN"/>
              </w:rPr>
              <w:t xml:space="preserve"> </w:t>
            </w:r>
          </w:p>
          <w:p w14:paraId="612F207F" w14:textId="77777777" w:rsidR="006B4788" w:rsidRPr="005601FA" w:rsidRDefault="009D5DEE" w:rsidP="004D1936">
            <w:pPr>
              <w:pStyle w:val="Default"/>
              <w:rPr>
                <w:sz w:val="22"/>
                <w:szCs w:val="22"/>
              </w:rPr>
            </w:pPr>
            <w:r>
              <w:rPr>
                <w:rFonts w:eastAsia="Lucida Sans Unicode"/>
                <w:b/>
                <w:bCs/>
                <w:kern w:val="1"/>
                <w:sz w:val="22"/>
                <w:szCs w:val="22"/>
                <w:lang w:eastAsia="zh-CN" w:bidi="hi-IN"/>
              </w:rPr>
              <w:t>§ 24- K</w:t>
            </w:r>
            <w:r w:rsidR="004D1936">
              <w:rPr>
                <w:rFonts w:eastAsia="Lucida Sans Unicode"/>
                <w:b/>
                <w:bCs/>
                <w:kern w:val="1"/>
                <w:sz w:val="22"/>
                <w:szCs w:val="22"/>
                <w:lang w:eastAsia="zh-CN" w:bidi="hi-IN"/>
              </w:rPr>
              <w:t xml:space="preserve">omisja Rewizyjna- </w:t>
            </w:r>
            <w:r w:rsidR="004D1936" w:rsidRPr="004D1936">
              <w:rPr>
                <w:rFonts w:eastAsia="Lucida Sans Unicode"/>
                <w:bCs/>
                <w:kern w:val="1"/>
                <w:sz w:val="22"/>
                <w:szCs w:val="22"/>
                <w:lang w:eastAsia="zh-CN" w:bidi="hi-IN"/>
              </w:rPr>
              <w:t xml:space="preserve">jej kompetencje oraz obowiązki, sposób podejmowania decyzji </w:t>
            </w:r>
            <w:r w:rsidR="006B4788" w:rsidRPr="005601FA">
              <w:rPr>
                <w:sz w:val="22"/>
                <w:szCs w:val="22"/>
              </w:rPr>
              <w:t xml:space="preserve"> </w:t>
            </w:r>
          </w:p>
        </w:tc>
      </w:tr>
      <w:tr w:rsidR="00104F83" w:rsidRPr="005601FA" w14:paraId="54EC7517" w14:textId="77777777" w:rsidTr="00582818">
        <w:trPr>
          <w:trHeight w:val="1433"/>
        </w:trPr>
        <w:tc>
          <w:tcPr>
            <w:tcW w:w="534" w:type="dxa"/>
          </w:tcPr>
          <w:p w14:paraId="2BAA5007" w14:textId="77777777" w:rsidR="00104F83" w:rsidRDefault="00104F83" w:rsidP="0073183C">
            <w:pPr>
              <w:pStyle w:val="Default"/>
              <w:rPr>
                <w:sz w:val="22"/>
                <w:szCs w:val="22"/>
              </w:rPr>
            </w:pPr>
          </w:p>
          <w:p w14:paraId="3FCCD603" w14:textId="77777777" w:rsidR="00E57B9F" w:rsidRDefault="00E57B9F" w:rsidP="0073183C">
            <w:pPr>
              <w:pStyle w:val="Default"/>
              <w:rPr>
                <w:sz w:val="22"/>
                <w:szCs w:val="22"/>
              </w:rPr>
            </w:pPr>
            <w:r>
              <w:rPr>
                <w:sz w:val="22"/>
                <w:szCs w:val="22"/>
              </w:rPr>
              <w:t>2</w:t>
            </w:r>
          </w:p>
        </w:tc>
        <w:tc>
          <w:tcPr>
            <w:tcW w:w="4536" w:type="dxa"/>
          </w:tcPr>
          <w:p w14:paraId="303B1725" w14:textId="77777777" w:rsidR="00104F83" w:rsidRPr="00E57B9F" w:rsidRDefault="00104F83" w:rsidP="00104F83">
            <w:pPr>
              <w:pStyle w:val="Default"/>
              <w:rPr>
                <w:b/>
                <w:sz w:val="22"/>
                <w:szCs w:val="22"/>
              </w:rPr>
            </w:pPr>
            <w:r w:rsidRPr="00E57B9F">
              <w:rPr>
                <w:b/>
                <w:sz w:val="22"/>
                <w:szCs w:val="22"/>
              </w:rPr>
              <w:t>Regulamin Walnego Zebrania Członków stowarzyszenia Gościniec 4 żywiołów</w:t>
            </w:r>
          </w:p>
          <w:p w14:paraId="65F3A90D" w14:textId="77777777" w:rsidR="00104F83" w:rsidRDefault="00104F83" w:rsidP="00104F83">
            <w:pPr>
              <w:pStyle w:val="Default"/>
              <w:rPr>
                <w:sz w:val="22"/>
                <w:szCs w:val="22"/>
              </w:rPr>
            </w:pPr>
          </w:p>
          <w:p w14:paraId="4FA943EB" w14:textId="77777777" w:rsidR="00104F83" w:rsidRPr="005601FA" w:rsidRDefault="00104F83" w:rsidP="009D5DEE">
            <w:pPr>
              <w:pStyle w:val="Default"/>
              <w:rPr>
                <w:sz w:val="22"/>
                <w:szCs w:val="22"/>
              </w:rPr>
            </w:pPr>
            <w:r>
              <w:rPr>
                <w:sz w:val="22"/>
                <w:szCs w:val="22"/>
              </w:rPr>
              <w:t xml:space="preserve"> Uchwalany i zmieniany przez Walne Zebranie Członków Stowarzyszenia Gościniec 4 Żywiołów. </w:t>
            </w:r>
          </w:p>
        </w:tc>
        <w:tc>
          <w:tcPr>
            <w:tcW w:w="5811" w:type="dxa"/>
          </w:tcPr>
          <w:p w14:paraId="2B9F734D" w14:textId="77777777" w:rsidR="003222CF" w:rsidRDefault="003222CF" w:rsidP="0073183C">
            <w:pPr>
              <w:pStyle w:val="Default"/>
              <w:rPr>
                <w:sz w:val="22"/>
                <w:szCs w:val="22"/>
              </w:rPr>
            </w:pPr>
            <w:r>
              <w:rPr>
                <w:sz w:val="22"/>
                <w:szCs w:val="22"/>
              </w:rPr>
              <w:t xml:space="preserve">Zawiera kompetencje i obowiązki WZC,  zasady przeprowadzenia Walnego Zebrania Członków, sposób głosowania , protokołowania oraz pracy komisji skrutacyjnej. Zawiera szczegółowy opis wyboru </w:t>
            </w:r>
            <w:r w:rsidRPr="00A25D16">
              <w:rPr>
                <w:sz w:val="22"/>
                <w:szCs w:val="22"/>
              </w:rPr>
              <w:t xml:space="preserve"> Rady, Zarządu i Komisji Rewizyjnej</w:t>
            </w:r>
            <w:r>
              <w:rPr>
                <w:sz w:val="22"/>
                <w:szCs w:val="22"/>
              </w:rPr>
              <w:t>, sposób głosowania .</w:t>
            </w:r>
          </w:p>
          <w:p w14:paraId="1F171E27" w14:textId="77777777" w:rsidR="00104F83" w:rsidRPr="005601FA" w:rsidRDefault="00104F83" w:rsidP="0073183C">
            <w:pPr>
              <w:pStyle w:val="Default"/>
              <w:rPr>
                <w:color w:val="auto"/>
                <w:sz w:val="22"/>
                <w:szCs w:val="22"/>
              </w:rPr>
            </w:pPr>
          </w:p>
        </w:tc>
      </w:tr>
      <w:tr w:rsidR="00104F83" w:rsidRPr="005601FA" w14:paraId="6AFF97EE" w14:textId="77777777" w:rsidTr="00582818">
        <w:trPr>
          <w:trHeight w:val="810"/>
        </w:trPr>
        <w:tc>
          <w:tcPr>
            <w:tcW w:w="534" w:type="dxa"/>
          </w:tcPr>
          <w:p w14:paraId="0E54D2AB" w14:textId="77777777" w:rsidR="00E57B9F" w:rsidRDefault="00E57B9F" w:rsidP="0073183C">
            <w:pPr>
              <w:pStyle w:val="Default"/>
              <w:rPr>
                <w:sz w:val="22"/>
                <w:szCs w:val="22"/>
              </w:rPr>
            </w:pPr>
          </w:p>
          <w:p w14:paraId="67229F65" w14:textId="77777777" w:rsidR="00104F83" w:rsidRPr="005601FA" w:rsidRDefault="00E57B9F" w:rsidP="0073183C">
            <w:pPr>
              <w:pStyle w:val="Default"/>
              <w:rPr>
                <w:sz w:val="22"/>
                <w:szCs w:val="22"/>
              </w:rPr>
            </w:pPr>
            <w:r>
              <w:rPr>
                <w:sz w:val="22"/>
                <w:szCs w:val="22"/>
              </w:rPr>
              <w:t>3</w:t>
            </w:r>
            <w:r w:rsidR="00104F83" w:rsidRPr="005601FA">
              <w:rPr>
                <w:sz w:val="22"/>
                <w:szCs w:val="22"/>
              </w:rPr>
              <w:t xml:space="preserve">. </w:t>
            </w:r>
          </w:p>
        </w:tc>
        <w:tc>
          <w:tcPr>
            <w:tcW w:w="4536" w:type="dxa"/>
          </w:tcPr>
          <w:p w14:paraId="3649C527" w14:textId="77777777" w:rsidR="00104F83" w:rsidRDefault="00104F83" w:rsidP="0039251A">
            <w:pPr>
              <w:pStyle w:val="Default"/>
              <w:rPr>
                <w:b/>
                <w:sz w:val="22"/>
                <w:szCs w:val="22"/>
              </w:rPr>
            </w:pPr>
          </w:p>
          <w:p w14:paraId="471D2C61" w14:textId="77777777" w:rsidR="00104F83" w:rsidRDefault="00104F83" w:rsidP="0039251A">
            <w:pPr>
              <w:pStyle w:val="Default"/>
              <w:rPr>
                <w:b/>
                <w:sz w:val="22"/>
                <w:szCs w:val="22"/>
              </w:rPr>
            </w:pPr>
            <w:r w:rsidRPr="0039251A">
              <w:rPr>
                <w:b/>
                <w:sz w:val="22"/>
                <w:szCs w:val="22"/>
              </w:rPr>
              <w:t>Regulamin– Rady</w:t>
            </w:r>
            <w:r>
              <w:rPr>
                <w:b/>
                <w:sz w:val="22"/>
                <w:szCs w:val="22"/>
              </w:rPr>
              <w:t xml:space="preserve"> stowarzyszenia </w:t>
            </w:r>
            <w:r w:rsidRPr="0039251A">
              <w:rPr>
                <w:b/>
                <w:sz w:val="22"/>
                <w:szCs w:val="22"/>
              </w:rPr>
              <w:t xml:space="preserve">Gościniec 4 żywiołów </w:t>
            </w:r>
          </w:p>
          <w:p w14:paraId="453C5C74" w14:textId="77777777" w:rsidR="00104F83" w:rsidRDefault="00104F83" w:rsidP="0039251A">
            <w:pPr>
              <w:pStyle w:val="Default"/>
              <w:rPr>
                <w:b/>
                <w:sz w:val="22"/>
                <w:szCs w:val="22"/>
              </w:rPr>
            </w:pPr>
          </w:p>
          <w:p w14:paraId="37B3B877" w14:textId="77777777" w:rsidR="00104F83" w:rsidRDefault="00104F83" w:rsidP="00104F83">
            <w:pPr>
              <w:pStyle w:val="Default"/>
              <w:rPr>
                <w:sz w:val="22"/>
                <w:szCs w:val="22"/>
              </w:rPr>
            </w:pPr>
            <w:r>
              <w:rPr>
                <w:sz w:val="22"/>
                <w:szCs w:val="22"/>
              </w:rPr>
              <w:lastRenderedPageBreak/>
              <w:t xml:space="preserve">Uchwalany i zmieniany przez Walne Zebranie Członków Stowarzyszenia Gościniec 4 Żywiołów. </w:t>
            </w:r>
          </w:p>
          <w:p w14:paraId="04B87D68" w14:textId="77777777" w:rsidR="00104F83" w:rsidRPr="0039251A" w:rsidRDefault="00104F83" w:rsidP="0039251A">
            <w:pPr>
              <w:pStyle w:val="Default"/>
              <w:rPr>
                <w:b/>
                <w:sz w:val="22"/>
                <w:szCs w:val="22"/>
              </w:rPr>
            </w:pPr>
          </w:p>
        </w:tc>
        <w:tc>
          <w:tcPr>
            <w:tcW w:w="5811" w:type="dxa"/>
          </w:tcPr>
          <w:p w14:paraId="34AFBFE5" w14:textId="77777777" w:rsidR="00104F83" w:rsidRPr="0039251A" w:rsidRDefault="00104F83" w:rsidP="0039251A">
            <w:pPr>
              <w:spacing w:after="0"/>
              <w:rPr>
                <w:rFonts w:ascii="Times New Roman" w:eastAsia="Lucida Sans Unicode" w:hAnsi="Times New Roman" w:cs="Times New Roman"/>
                <w:bCs/>
              </w:rPr>
            </w:pPr>
            <w:r w:rsidRPr="0039251A">
              <w:rPr>
                <w:rFonts w:ascii="Times New Roman" w:eastAsia="Lucida Sans Unicode" w:hAnsi="Times New Roman" w:cs="Times New Roman"/>
                <w:bCs/>
              </w:rPr>
              <w:lastRenderedPageBreak/>
              <w:t>Regulamin Rady min. reguluje następujące kwestię:</w:t>
            </w:r>
          </w:p>
          <w:p w14:paraId="5561881C" w14:textId="77777777" w:rsidR="00104F83" w:rsidRPr="0039251A" w:rsidRDefault="00104F83" w:rsidP="0039251A">
            <w:pPr>
              <w:spacing w:after="0"/>
              <w:rPr>
                <w:rFonts w:ascii="Times New Roman" w:eastAsia="Lucida Sans Unicode" w:hAnsi="Times New Roman" w:cs="Times New Roman"/>
              </w:rPr>
            </w:pPr>
            <w:r>
              <w:rPr>
                <w:rFonts w:ascii="Times New Roman" w:eastAsia="Lucida Sans Unicode" w:hAnsi="Times New Roman" w:cs="Times New Roman"/>
                <w:b/>
                <w:bCs/>
              </w:rPr>
              <w:t xml:space="preserve">ROIZDZIAŁ I </w:t>
            </w:r>
            <w:r w:rsidRPr="0039251A">
              <w:rPr>
                <w:rFonts w:ascii="Times New Roman" w:eastAsia="Lucida Sans Unicode" w:hAnsi="Times New Roman" w:cs="Times New Roman"/>
                <w:b/>
                <w:bCs/>
              </w:rPr>
              <w:t>§3</w:t>
            </w:r>
            <w:r w:rsidRPr="0039251A">
              <w:rPr>
                <w:rFonts w:ascii="Times New Roman" w:eastAsia="Lucida Sans Unicode" w:hAnsi="Times New Roman" w:cs="Times New Roman"/>
                <w:bCs/>
              </w:rPr>
              <w:t>- za</w:t>
            </w:r>
            <w:r w:rsidRPr="0039251A">
              <w:rPr>
                <w:rFonts w:ascii="Times New Roman" w:eastAsia="Lucida Sans Unicode" w:hAnsi="Times New Roman" w:cs="Times New Roman"/>
              </w:rPr>
              <w:t xml:space="preserve">dania  Rady </w:t>
            </w:r>
          </w:p>
          <w:p w14:paraId="19AF84CC" w14:textId="77777777" w:rsidR="00104F83" w:rsidRPr="0039251A" w:rsidRDefault="00104F83" w:rsidP="0039251A">
            <w:pPr>
              <w:spacing w:after="0"/>
              <w:rPr>
                <w:rFonts w:ascii="Times New Roman" w:eastAsia="Lucida Sans Unicode" w:hAnsi="Times New Roman" w:cs="Times New Roman"/>
              </w:rPr>
            </w:pPr>
            <w:r w:rsidRPr="0039251A">
              <w:rPr>
                <w:rFonts w:ascii="Times New Roman" w:eastAsia="Lucida Sans Unicode" w:hAnsi="Times New Roman" w:cs="Times New Roman"/>
                <w:b/>
                <w:bCs/>
              </w:rPr>
              <w:t xml:space="preserve">ROZDZIAŁ II </w:t>
            </w:r>
            <w:r w:rsidRPr="0039251A">
              <w:rPr>
                <w:rFonts w:ascii="Times New Roman" w:eastAsia="Lucida Sans Unicode" w:hAnsi="Times New Roman" w:cs="Times New Roman"/>
                <w:bCs/>
              </w:rPr>
              <w:t xml:space="preserve">- </w:t>
            </w:r>
            <w:r w:rsidRPr="0039251A">
              <w:rPr>
                <w:rFonts w:ascii="Times New Roman" w:eastAsia="Lucida Sans Unicode" w:hAnsi="Times New Roman" w:cs="Times New Roman"/>
              </w:rPr>
              <w:t xml:space="preserve">Skład Rady oraz formę pracy członków Rady  </w:t>
            </w:r>
          </w:p>
          <w:p w14:paraId="7D864BCA" w14:textId="77777777" w:rsidR="00CB3918" w:rsidRDefault="00104F83" w:rsidP="0039251A">
            <w:pPr>
              <w:spacing w:after="0"/>
              <w:rPr>
                <w:rFonts w:ascii="Times New Roman" w:eastAsia="Lucida Sans Unicode" w:hAnsi="Times New Roman" w:cs="Times New Roman"/>
                <w:b/>
                <w:bCs/>
              </w:rPr>
            </w:pPr>
            <w:r w:rsidRPr="0039251A">
              <w:rPr>
                <w:rFonts w:ascii="Times New Roman" w:eastAsia="Lucida Sans Unicode" w:hAnsi="Times New Roman" w:cs="Times New Roman"/>
                <w:b/>
                <w:bCs/>
              </w:rPr>
              <w:t xml:space="preserve">ROZDZIAŁ III  Wyłączenia od oceny i wyboru operacji i </w:t>
            </w:r>
          </w:p>
          <w:p w14:paraId="241681BD" w14:textId="77777777" w:rsidR="00CB3918" w:rsidRDefault="00CB3918" w:rsidP="0039251A">
            <w:pPr>
              <w:spacing w:after="0"/>
              <w:rPr>
                <w:rFonts w:ascii="Times New Roman" w:eastAsia="Lucida Sans Unicode" w:hAnsi="Times New Roman" w:cs="Times New Roman"/>
                <w:b/>
                <w:bCs/>
              </w:rPr>
            </w:pPr>
          </w:p>
          <w:p w14:paraId="0E7C0528" w14:textId="77777777" w:rsidR="00104F83" w:rsidRPr="0039251A" w:rsidRDefault="00104F83" w:rsidP="0039251A">
            <w:pPr>
              <w:spacing w:after="0"/>
              <w:rPr>
                <w:rFonts w:ascii="Times New Roman" w:eastAsia="Lucida Sans Unicode" w:hAnsi="Times New Roman" w:cs="Times New Roman"/>
                <w:b/>
                <w:bCs/>
              </w:rPr>
            </w:pPr>
            <w:r w:rsidRPr="0039251A">
              <w:rPr>
                <w:rFonts w:ascii="Times New Roman" w:eastAsia="Lucida Sans Unicode" w:hAnsi="Times New Roman" w:cs="Times New Roman"/>
                <w:b/>
                <w:bCs/>
              </w:rPr>
              <w:t xml:space="preserve">obowiązek zachowania poufności </w:t>
            </w:r>
          </w:p>
          <w:p w14:paraId="46DE8CAC" w14:textId="77777777" w:rsidR="00104F83" w:rsidRDefault="00104F83" w:rsidP="0073183C">
            <w:pPr>
              <w:pStyle w:val="Default"/>
              <w:rPr>
                <w:sz w:val="22"/>
                <w:szCs w:val="22"/>
              </w:rPr>
            </w:pPr>
            <w:r w:rsidRPr="0039251A">
              <w:rPr>
                <w:rFonts w:eastAsia="Lucida Sans Unicode"/>
                <w:b/>
                <w:bCs/>
                <w:kern w:val="1"/>
                <w:sz w:val="22"/>
                <w:szCs w:val="22"/>
                <w:lang w:eastAsia="zh-CN" w:bidi="hi-IN"/>
              </w:rPr>
              <w:t>ROZDZIAŁ IV Posiedzenie Rady</w:t>
            </w:r>
            <w:r>
              <w:rPr>
                <w:rFonts w:eastAsia="Lucida Sans Unicode"/>
                <w:bCs/>
                <w:kern w:val="1"/>
                <w:sz w:val="22"/>
                <w:szCs w:val="22"/>
                <w:lang w:eastAsia="zh-CN" w:bidi="hi-IN"/>
              </w:rPr>
              <w:t xml:space="preserve"> </w:t>
            </w:r>
            <w:r w:rsidRPr="0039251A">
              <w:rPr>
                <w:rFonts w:eastAsia="Lucida Sans Unicode"/>
                <w:bCs/>
                <w:kern w:val="1"/>
                <w:sz w:val="22"/>
                <w:szCs w:val="22"/>
                <w:lang w:eastAsia="zh-CN" w:bidi="hi-IN"/>
              </w:rPr>
              <w:t xml:space="preserve"> -</w:t>
            </w:r>
            <w:r w:rsidRPr="0039251A">
              <w:rPr>
                <w:sz w:val="22"/>
                <w:szCs w:val="22"/>
              </w:rPr>
              <w:t xml:space="preserve">szczegółowe zasady zwoływania i organizacji posiedzeń organu decyzyjnego </w:t>
            </w:r>
          </w:p>
          <w:p w14:paraId="62C784B7" w14:textId="77777777" w:rsidR="00104F83" w:rsidRPr="0039251A" w:rsidRDefault="00104F83" w:rsidP="0039251A">
            <w:pPr>
              <w:pStyle w:val="Default"/>
              <w:rPr>
                <w:rFonts w:eastAsia="Lucida Sans Unicode"/>
                <w:bCs/>
                <w:kern w:val="1"/>
                <w:sz w:val="22"/>
                <w:szCs w:val="22"/>
                <w:lang w:eastAsia="zh-CN" w:bidi="hi-IN"/>
              </w:rPr>
            </w:pPr>
            <w:r w:rsidRPr="005601FA">
              <w:rPr>
                <w:rFonts w:eastAsia="Lucida Sans Unicode"/>
                <w:b/>
                <w:bCs/>
                <w:kern w:val="1"/>
                <w:sz w:val="22"/>
                <w:szCs w:val="22"/>
                <w:lang w:eastAsia="zh-CN" w:bidi="hi-IN"/>
              </w:rPr>
              <w:t xml:space="preserve">ROZDZIAŁ V Procedura podejmowania decyzji  </w:t>
            </w:r>
            <w:r>
              <w:rPr>
                <w:rFonts w:eastAsia="Lucida Sans Unicode"/>
                <w:b/>
                <w:bCs/>
                <w:kern w:val="1"/>
                <w:sz w:val="22"/>
                <w:szCs w:val="22"/>
                <w:lang w:eastAsia="zh-CN" w:bidi="hi-IN"/>
              </w:rPr>
              <w:t xml:space="preserve">- </w:t>
            </w:r>
            <w:r w:rsidRPr="005601FA">
              <w:rPr>
                <w:sz w:val="22"/>
                <w:szCs w:val="22"/>
              </w:rPr>
              <w:t>ocena wniosków, sposób podziału wniosków do oceny pomiędzy członków organu, zasady preselekcji operacji, jeśli dotyczy, zasady dokumentowania oceny, wzory dokumentów, itp.)</w:t>
            </w:r>
          </w:p>
          <w:p w14:paraId="1B3B3F58" w14:textId="77777777" w:rsidR="00104F83" w:rsidRDefault="00104F83" w:rsidP="00104F83">
            <w:pPr>
              <w:pStyle w:val="Default"/>
              <w:rPr>
                <w:rFonts w:eastAsia="Lucida Sans Unicode"/>
                <w:b/>
                <w:bCs/>
                <w:kern w:val="1"/>
                <w:sz w:val="22"/>
                <w:szCs w:val="22"/>
                <w:lang w:eastAsia="zh-CN" w:bidi="hi-IN"/>
              </w:rPr>
            </w:pPr>
            <w:r w:rsidRPr="00104F83">
              <w:rPr>
                <w:rFonts w:eastAsia="Lucida Sans Unicode"/>
                <w:b/>
                <w:bCs/>
                <w:kern w:val="1"/>
                <w:sz w:val="22"/>
                <w:szCs w:val="22"/>
                <w:lang w:eastAsia="zh-CN" w:bidi="hi-IN"/>
              </w:rPr>
              <w:t xml:space="preserve">ROZDZIAŁ VI Rejestr interesów  </w:t>
            </w:r>
          </w:p>
          <w:p w14:paraId="4AF9C4CC" w14:textId="77777777" w:rsidR="00104F83" w:rsidRPr="00104F83" w:rsidRDefault="00104F83" w:rsidP="00104F83">
            <w:pPr>
              <w:pStyle w:val="Default"/>
              <w:rPr>
                <w:rFonts w:eastAsia="Lucida Sans Unicode"/>
                <w:b/>
                <w:bCs/>
                <w:kern w:val="1"/>
                <w:sz w:val="22"/>
                <w:szCs w:val="22"/>
                <w:lang w:eastAsia="zh-CN" w:bidi="hi-IN"/>
              </w:rPr>
            </w:pPr>
            <w:r w:rsidRPr="005601FA">
              <w:rPr>
                <w:rFonts w:eastAsia="Lucida Sans Unicode"/>
                <w:b/>
                <w:bCs/>
                <w:kern w:val="1"/>
                <w:sz w:val="22"/>
                <w:szCs w:val="22"/>
                <w:lang w:eastAsia="zh-CN" w:bidi="hi-IN"/>
              </w:rPr>
              <w:t>ROZDZIAŁ VII Dokumentowanie posiedzenia Rady  §38</w:t>
            </w:r>
          </w:p>
        </w:tc>
      </w:tr>
      <w:tr w:rsidR="00E57B9F" w:rsidRPr="005601FA" w14:paraId="3EE3AF5D" w14:textId="77777777" w:rsidTr="00582818">
        <w:trPr>
          <w:trHeight w:val="810"/>
        </w:trPr>
        <w:tc>
          <w:tcPr>
            <w:tcW w:w="534" w:type="dxa"/>
          </w:tcPr>
          <w:p w14:paraId="6A746CC9" w14:textId="77777777" w:rsidR="00E57B9F" w:rsidRPr="005601FA" w:rsidRDefault="00E57B9F" w:rsidP="0073183C">
            <w:pPr>
              <w:pStyle w:val="Default"/>
              <w:rPr>
                <w:sz w:val="22"/>
                <w:szCs w:val="22"/>
              </w:rPr>
            </w:pPr>
          </w:p>
        </w:tc>
        <w:tc>
          <w:tcPr>
            <w:tcW w:w="4536" w:type="dxa"/>
          </w:tcPr>
          <w:p w14:paraId="0F7E4772" w14:textId="77777777" w:rsidR="00E57B9F" w:rsidRPr="00E57B9F" w:rsidRDefault="00E57B9F" w:rsidP="00E57B9F">
            <w:pPr>
              <w:pStyle w:val="Default"/>
              <w:rPr>
                <w:b/>
                <w:sz w:val="22"/>
                <w:szCs w:val="22"/>
              </w:rPr>
            </w:pPr>
            <w:r w:rsidRPr="00E57B9F">
              <w:rPr>
                <w:b/>
                <w:sz w:val="22"/>
                <w:szCs w:val="22"/>
              </w:rPr>
              <w:t xml:space="preserve">Regulamin Zarządu stowarzyszenia Gościniec 4 Żywiołów. </w:t>
            </w:r>
          </w:p>
          <w:p w14:paraId="7A878D85" w14:textId="77777777" w:rsidR="00E57B9F" w:rsidRPr="00E57B9F" w:rsidRDefault="00E57B9F" w:rsidP="00E57B9F">
            <w:pPr>
              <w:pStyle w:val="Default"/>
              <w:rPr>
                <w:sz w:val="22"/>
                <w:szCs w:val="22"/>
              </w:rPr>
            </w:pPr>
            <w:r w:rsidRPr="00E57B9F">
              <w:rPr>
                <w:sz w:val="22"/>
                <w:szCs w:val="22"/>
              </w:rPr>
              <w:t xml:space="preserve">Uchwalany i zmieniany przez Walne Zebranie Członków Stowarzyszenia Gościniec 4 Żywiołów. </w:t>
            </w:r>
          </w:p>
          <w:p w14:paraId="3D4D0E7E" w14:textId="77777777" w:rsidR="005E0E2C" w:rsidRDefault="005E0E2C" w:rsidP="005E0E2C">
            <w:pPr>
              <w:pStyle w:val="Default"/>
              <w:rPr>
                <w:sz w:val="22"/>
                <w:szCs w:val="22"/>
              </w:rPr>
            </w:pPr>
          </w:p>
          <w:p w14:paraId="5031D642" w14:textId="77777777" w:rsidR="00E57B9F" w:rsidRPr="005601FA" w:rsidRDefault="005E0E2C" w:rsidP="005E0E2C">
            <w:pPr>
              <w:pStyle w:val="Default"/>
              <w:rPr>
                <w:sz w:val="22"/>
                <w:szCs w:val="22"/>
              </w:rPr>
            </w:pPr>
            <w:r w:rsidRPr="005601FA">
              <w:rPr>
                <w:sz w:val="22"/>
                <w:szCs w:val="22"/>
              </w:rPr>
              <w:t>Regulamin</w:t>
            </w:r>
            <w:r>
              <w:rPr>
                <w:sz w:val="22"/>
                <w:szCs w:val="22"/>
              </w:rPr>
              <w:t xml:space="preserve"> Zarządu został </w:t>
            </w:r>
            <w:r w:rsidRPr="005601FA">
              <w:rPr>
                <w:sz w:val="22"/>
                <w:szCs w:val="22"/>
              </w:rPr>
              <w:t xml:space="preserve"> przyjęty u</w:t>
            </w:r>
            <w:r w:rsidRPr="005601FA">
              <w:rPr>
                <w:color w:val="auto"/>
                <w:sz w:val="22"/>
                <w:szCs w:val="22"/>
              </w:rPr>
              <w:t>chwała nr 17/2013/WZ</w:t>
            </w:r>
            <w:r>
              <w:rPr>
                <w:color w:val="auto"/>
                <w:sz w:val="22"/>
                <w:szCs w:val="22"/>
              </w:rPr>
              <w:t xml:space="preserve"> </w:t>
            </w:r>
            <w:r w:rsidRPr="005601FA">
              <w:rPr>
                <w:color w:val="auto"/>
                <w:sz w:val="22"/>
                <w:szCs w:val="22"/>
              </w:rPr>
              <w:t>z dnia 11.09.2013 r. podczas Walnego Zebrania Członków</w:t>
            </w:r>
            <w:r>
              <w:rPr>
                <w:color w:val="auto"/>
                <w:sz w:val="22"/>
                <w:szCs w:val="22"/>
              </w:rPr>
              <w:t>.</w:t>
            </w:r>
          </w:p>
        </w:tc>
        <w:tc>
          <w:tcPr>
            <w:tcW w:w="5811" w:type="dxa"/>
          </w:tcPr>
          <w:p w14:paraId="22F57DB1" w14:textId="77777777" w:rsidR="00E57B9F" w:rsidRPr="005601FA" w:rsidRDefault="003222CF" w:rsidP="005E0E2C">
            <w:pPr>
              <w:pStyle w:val="Default"/>
              <w:rPr>
                <w:sz w:val="22"/>
                <w:szCs w:val="22"/>
              </w:rPr>
            </w:pPr>
            <w:r w:rsidRPr="003222CF">
              <w:rPr>
                <w:sz w:val="22"/>
                <w:szCs w:val="22"/>
              </w:rPr>
              <w:t xml:space="preserve">Zarząd, </w:t>
            </w:r>
            <w:r w:rsidRPr="003222CF">
              <w:rPr>
                <w:spacing w:val="-6"/>
                <w:sz w:val="22"/>
                <w:szCs w:val="22"/>
              </w:rPr>
              <w:t xml:space="preserve">kieruje całokształtem działalności LGD zgodnie z uchwałami Walnego Zebrania Członków, reprezentuje je na zewnątrz i ponosi odpowiedzialność za swoją pracę przed Walnym Zebraniem Członków. </w:t>
            </w:r>
            <w:r w:rsidRPr="003222CF">
              <w:rPr>
                <w:sz w:val="22"/>
                <w:szCs w:val="22"/>
              </w:rPr>
              <w:t xml:space="preserve">Do kompetencji Zarządu należy: przyjmowanie i wykluczanie członków LGD, zwoływanie Walnego Zebrania Członków, </w:t>
            </w:r>
            <w:r w:rsidRPr="003222CF">
              <w:rPr>
                <w:sz w:val="22"/>
                <w:szCs w:val="22"/>
                <w:shd w:val="clear" w:color="auto" w:fill="FFFFFF" w:themeFill="background1"/>
              </w:rPr>
              <w:t>powoływanie członka Zarządu do pełnienia funkcji Prezesa, Wiceprezesa, Skarbnika i Sekretarza Zarządu oraz odwoływanie z funkcji Wiceprezesa, Skarbnika i Sekretarza Zarządu, oraz kierowanie całokształtem pracy biura</w:t>
            </w:r>
            <w:r w:rsidR="005E0E2C">
              <w:rPr>
                <w:sz w:val="22"/>
                <w:szCs w:val="22"/>
                <w:shd w:val="clear" w:color="auto" w:fill="FFFFFF" w:themeFill="background1"/>
              </w:rPr>
              <w:t>.</w:t>
            </w:r>
          </w:p>
        </w:tc>
      </w:tr>
      <w:tr w:rsidR="00E57B9F" w:rsidRPr="005601FA" w14:paraId="2F50B7A1" w14:textId="77777777" w:rsidTr="00582818">
        <w:trPr>
          <w:trHeight w:val="810"/>
        </w:trPr>
        <w:tc>
          <w:tcPr>
            <w:tcW w:w="534" w:type="dxa"/>
          </w:tcPr>
          <w:p w14:paraId="3FCB683D" w14:textId="77777777" w:rsidR="00E57B9F" w:rsidRPr="005601FA" w:rsidRDefault="00E57B9F" w:rsidP="0073183C">
            <w:pPr>
              <w:pStyle w:val="Default"/>
              <w:rPr>
                <w:sz w:val="22"/>
                <w:szCs w:val="22"/>
              </w:rPr>
            </w:pPr>
            <w:r>
              <w:rPr>
                <w:sz w:val="22"/>
                <w:szCs w:val="22"/>
              </w:rPr>
              <w:t>4</w:t>
            </w:r>
          </w:p>
        </w:tc>
        <w:tc>
          <w:tcPr>
            <w:tcW w:w="4536" w:type="dxa"/>
          </w:tcPr>
          <w:p w14:paraId="796AC3C0" w14:textId="77777777" w:rsidR="00E57B9F" w:rsidRDefault="00E57B9F" w:rsidP="00E57B9F">
            <w:pPr>
              <w:pStyle w:val="Default"/>
              <w:rPr>
                <w:sz w:val="22"/>
                <w:szCs w:val="22"/>
              </w:rPr>
            </w:pPr>
            <w:r w:rsidRPr="00E57B9F">
              <w:rPr>
                <w:b/>
                <w:sz w:val="22"/>
                <w:szCs w:val="22"/>
              </w:rPr>
              <w:t>Regulamin Komisji Rewizyjnej</w:t>
            </w:r>
            <w:r w:rsidRPr="005601FA">
              <w:rPr>
                <w:sz w:val="22"/>
                <w:szCs w:val="22"/>
              </w:rPr>
              <w:t xml:space="preserve"> </w:t>
            </w:r>
            <w:r w:rsidRPr="00E57B9F">
              <w:rPr>
                <w:b/>
                <w:sz w:val="22"/>
                <w:szCs w:val="22"/>
              </w:rPr>
              <w:t>stowarzyszenia Gościniec 4 Żywiołów.</w:t>
            </w:r>
          </w:p>
          <w:p w14:paraId="0FE4838E" w14:textId="77777777" w:rsidR="00E57B9F" w:rsidRPr="00E57B9F" w:rsidRDefault="00E57B9F" w:rsidP="00E57B9F">
            <w:pPr>
              <w:pStyle w:val="Default"/>
              <w:rPr>
                <w:sz w:val="22"/>
                <w:szCs w:val="22"/>
              </w:rPr>
            </w:pPr>
            <w:r w:rsidRPr="00E57B9F">
              <w:rPr>
                <w:sz w:val="22"/>
                <w:szCs w:val="22"/>
              </w:rPr>
              <w:t xml:space="preserve">Uchwalany i zmieniany przez Walne Zebranie Członków Stowarzyszenia Gościniec 4 Żywiołów. </w:t>
            </w:r>
          </w:p>
          <w:p w14:paraId="4C979A27" w14:textId="77777777" w:rsidR="00E57B9F" w:rsidRPr="005601FA" w:rsidRDefault="00E57B9F" w:rsidP="0073183C">
            <w:pPr>
              <w:pStyle w:val="Default"/>
              <w:rPr>
                <w:sz w:val="22"/>
                <w:szCs w:val="22"/>
              </w:rPr>
            </w:pPr>
          </w:p>
        </w:tc>
        <w:tc>
          <w:tcPr>
            <w:tcW w:w="5811" w:type="dxa"/>
          </w:tcPr>
          <w:p w14:paraId="6F01B384" w14:textId="77777777" w:rsidR="00E57B9F" w:rsidRPr="005601FA" w:rsidRDefault="00E57B9F" w:rsidP="009D5DEE">
            <w:pPr>
              <w:pStyle w:val="Default"/>
              <w:rPr>
                <w:sz w:val="22"/>
                <w:szCs w:val="22"/>
              </w:rPr>
            </w:pPr>
            <w:r>
              <w:rPr>
                <w:sz w:val="22"/>
                <w:szCs w:val="22"/>
              </w:rPr>
              <w:t xml:space="preserve">Określa zasady funkcjonowania, kompetencji , obowiązki oraz sposób reprezentowania i podejmowania decyzji przez Komisję Rewizyjną stowarzyszenia Gościniec 4 Żywiołów </w:t>
            </w:r>
            <w:r w:rsidR="00806A1A">
              <w:rPr>
                <w:sz w:val="22"/>
                <w:szCs w:val="22"/>
              </w:rPr>
              <w:t xml:space="preserve">. </w:t>
            </w:r>
            <w:r w:rsidR="003222CF" w:rsidRPr="009D5DEE">
              <w:rPr>
                <w:sz w:val="22"/>
                <w:szCs w:val="22"/>
              </w:rPr>
              <w:t xml:space="preserve">Do kompetencji Komisji Rewizyjnej należy min. : kontrola bieżącej pracy LGD, w tym także opiniowanie umów zawieranych z członkami Zarządu, </w:t>
            </w:r>
            <w:r w:rsidR="003222CF" w:rsidRPr="009D5DEE">
              <w:rPr>
                <w:spacing w:val="-1"/>
                <w:sz w:val="22"/>
                <w:szCs w:val="22"/>
              </w:rPr>
              <w:t xml:space="preserve">składanie wniosków w przedmiocie absolutorium dla Zarządu na Walnym Zebraniu </w:t>
            </w:r>
            <w:r w:rsidR="003222CF" w:rsidRPr="009D5DEE">
              <w:rPr>
                <w:spacing w:val="-2"/>
                <w:sz w:val="22"/>
                <w:szCs w:val="22"/>
              </w:rPr>
              <w:t xml:space="preserve">Członków, </w:t>
            </w:r>
            <w:r w:rsidR="003222CF" w:rsidRPr="009D5DEE">
              <w:rPr>
                <w:spacing w:val="1"/>
                <w:sz w:val="22"/>
                <w:szCs w:val="22"/>
              </w:rPr>
              <w:t xml:space="preserve">występowanie z wnioskiem o zwołanie </w:t>
            </w:r>
            <w:r w:rsidR="003222CF" w:rsidRPr="009D5DEE">
              <w:rPr>
                <w:bCs/>
                <w:iCs/>
                <w:spacing w:val="1"/>
                <w:sz w:val="22"/>
                <w:szCs w:val="22"/>
              </w:rPr>
              <w:t>Zwyczajnego i Nadzwyczajnego</w:t>
            </w:r>
            <w:r w:rsidR="003222CF" w:rsidRPr="009D5DEE">
              <w:rPr>
                <w:spacing w:val="1"/>
                <w:sz w:val="22"/>
                <w:szCs w:val="22"/>
              </w:rPr>
              <w:t xml:space="preserve"> Walnego Zebrania Członków, </w:t>
            </w:r>
            <w:r w:rsidR="003222CF" w:rsidRPr="009D5DEE">
              <w:rPr>
                <w:sz w:val="22"/>
                <w:szCs w:val="22"/>
              </w:rPr>
              <w:t>kontrola rocznych sprawozdań z działalności Zarządu, w tym szczególnie sprawozdań finansowych oraz wydawanie opinii w tym zakresie. Uchwały Komisji zapadają większością głosów przy obecności co najmniej połowy członków.</w:t>
            </w:r>
          </w:p>
        </w:tc>
      </w:tr>
      <w:tr w:rsidR="00E57B9F" w:rsidRPr="005601FA" w14:paraId="24AC9CFD" w14:textId="77777777" w:rsidTr="00582818">
        <w:trPr>
          <w:trHeight w:val="810"/>
        </w:trPr>
        <w:tc>
          <w:tcPr>
            <w:tcW w:w="534" w:type="dxa"/>
          </w:tcPr>
          <w:p w14:paraId="46A16BE3" w14:textId="77777777" w:rsidR="00E57B9F" w:rsidRPr="005601FA" w:rsidRDefault="009D5DEE" w:rsidP="0073183C">
            <w:pPr>
              <w:pStyle w:val="Default"/>
              <w:rPr>
                <w:sz w:val="22"/>
                <w:szCs w:val="22"/>
              </w:rPr>
            </w:pPr>
            <w:r>
              <w:rPr>
                <w:sz w:val="22"/>
                <w:szCs w:val="22"/>
              </w:rPr>
              <w:t>5</w:t>
            </w:r>
          </w:p>
        </w:tc>
        <w:tc>
          <w:tcPr>
            <w:tcW w:w="4536" w:type="dxa"/>
          </w:tcPr>
          <w:p w14:paraId="39B4B97C" w14:textId="77777777" w:rsidR="00E57B9F" w:rsidRDefault="00E57B9F" w:rsidP="0073183C">
            <w:pPr>
              <w:pStyle w:val="Default"/>
              <w:rPr>
                <w:b/>
                <w:sz w:val="22"/>
                <w:szCs w:val="22"/>
              </w:rPr>
            </w:pPr>
          </w:p>
          <w:p w14:paraId="653C919A" w14:textId="77777777" w:rsidR="00E57B9F" w:rsidRDefault="00E57B9F" w:rsidP="0073183C">
            <w:pPr>
              <w:pStyle w:val="Default"/>
              <w:rPr>
                <w:b/>
                <w:sz w:val="22"/>
                <w:szCs w:val="22"/>
              </w:rPr>
            </w:pPr>
            <w:r w:rsidRPr="00E57B9F">
              <w:rPr>
                <w:b/>
                <w:sz w:val="22"/>
                <w:szCs w:val="22"/>
              </w:rPr>
              <w:t>Regulamin organizacyjny b</w:t>
            </w:r>
            <w:r>
              <w:rPr>
                <w:b/>
                <w:sz w:val="22"/>
                <w:szCs w:val="22"/>
              </w:rPr>
              <w:t xml:space="preserve">iura stowarzyszenia </w:t>
            </w:r>
            <w:r w:rsidRPr="00E57B9F">
              <w:rPr>
                <w:b/>
                <w:sz w:val="22"/>
                <w:szCs w:val="22"/>
              </w:rPr>
              <w:t>Gościniec 4 żywiołów</w:t>
            </w:r>
            <w:r>
              <w:rPr>
                <w:b/>
                <w:sz w:val="22"/>
                <w:szCs w:val="22"/>
              </w:rPr>
              <w:t>.</w:t>
            </w:r>
          </w:p>
          <w:p w14:paraId="5FAAACB1" w14:textId="77777777" w:rsidR="00E57B9F" w:rsidRPr="00E57B9F" w:rsidRDefault="00E57B9F" w:rsidP="00E57B9F">
            <w:pPr>
              <w:pStyle w:val="Default"/>
              <w:rPr>
                <w:sz w:val="22"/>
                <w:szCs w:val="22"/>
              </w:rPr>
            </w:pPr>
            <w:r w:rsidRPr="00E57B9F">
              <w:rPr>
                <w:sz w:val="22"/>
                <w:szCs w:val="22"/>
              </w:rPr>
              <w:t xml:space="preserve">Uchwalany i zmieniany przez </w:t>
            </w:r>
            <w:r>
              <w:rPr>
                <w:sz w:val="22"/>
                <w:szCs w:val="22"/>
              </w:rPr>
              <w:t xml:space="preserve"> Zarząd s</w:t>
            </w:r>
            <w:r w:rsidRPr="00E57B9F">
              <w:rPr>
                <w:sz w:val="22"/>
                <w:szCs w:val="22"/>
              </w:rPr>
              <w:t xml:space="preserve">towarzyszenia Gościniec 4 Żywiołów. </w:t>
            </w:r>
          </w:p>
          <w:p w14:paraId="31AFE3C9" w14:textId="77777777" w:rsidR="00E57B9F" w:rsidRPr="00E57B9F" w:rsidRDefault="00E57B9F" w:rsidP="0073183C">
            <w:pPr>
              <w:pStyle w:val="Default"/>
              <w:rPr>
                <w:b/>
                <w:sz w:val="22"/>
                <w:szCs w:val="22"/>
              </w:rPr>
            </w:pPr>
          </w:p>
        </w:tc>
        <w:tc>
          <w:tcPr>
            <w:tcW w:w="5811" w:type="dxa"/>
          </w:tcPr>
          <w:p w14:paraId="43C2558F" w14:textId="77777777" w:rsidR="00E57B9F" w:rsidRDefault="00E57B9F" w:rsidP="00E57B9F">
            <w:pPr>
              <w:pStyle w:val="Default"/>
            </w:pPr>
            <w:r>
              <w:rPr>
                <w:sz w:val="22"/>
                <w:szCs w:val="22"/>
              </w:rPr>
              <w:t xml:space="preserve">Ustala organizację biura , zakres podległości służbowych pracowników oraz opis stanowisk wraz z zakresem obowiązków i odpowiedzialności pracowników a także procedury zatrudniania pracowników i udostępniania informacji. </w:t>
            </w:r>
          </w:p>
          <w:p w14:paraId="115929FE" w14:textId="77777777" w:rsidR="00E57B9F" w:rsidRPr="005601FA" w:rsidRDefault="00E57B9F" w:rsidP="0073183C">
            <w:pPr>
              <w:pStyle w:val="Default"/>
              <w:rPr>
                <w:sz w:val="22"/>
                <w:szCs w:val="22"/>
              </w:rPr>
            </w:pPr>
            <w:r w:rsidRPr="005601FA">
              <w:rPr>
                <w:sz w:val="22"/>
                <w:szCs w:val="22"/>
              </w:rPr>
              <w:t xml:space="preserve">Regulamin przyjęty </w:t>
            </w:r>
            <w:r w:rsidRPr="005601FA">
              <w:rPr>
                <w:iCs/>
                <w:sz w:val="22"/>
                <w:szCs w:val="22"/>
              </w:rPr>
              <w:t>uchwałą nr 24/2015/Z z dnia 18.12.2015 r. podczas Zarządu LGD „Gościniec 4 żywiołów”</w:t>
            </w:r>
          </w:p>
        </w:tc>
      </w:tr>
    </w:tbl>
    <w:p w14:paraId="0D0F53BB" w14:textId="77777777" w:rsidR="0073183C" w:rsidRPr="006C4B7C" w:rsidRDefault="0073183C" w:rsidP="0052754D">
      <w:pPr>
        <w:pStyle w:val="Nagwek2"/>
        <w:numPr>
          <w:ilvl w:val="1"/>
          <w:numId w:val="4"/>
        </w:numPr>
        <w:tabs>
          <w:tab w:val="clear" w:pos="576"/>
          <w:tab w:val="num" w:pos="0"/>
        </w:tabs>
        <w:spacing w:before="0" w:after="0" w:line="276" w:lineRule="auto"/>
        <w:ind w:left="0" w:firstLine="0"/>
        <w:jc w:val="both"/>
        <w:rPr>
          <w:i w:val="0"/>
          <w:u w:val="single"/>
        </w:rPr>
      </w:pPr>
    </w:p>
    <w:p w14:paraId="200BDACB" w14:textId="77777777" w:rsidR="0073183C" w:rsidRDefault="0073183C" w:rsidP="0073183C">
      <w:pPr>
        <w:pStyle w:val="Nagwek2"/>
        <w:numPr>
          <w:ilvl w:val="0"/>
          <w:numId w:val="0"/>
        </w:numPr>
        <w:spacing w:before="0" w:after="0" w:line="276" w:lineRule="auto"/>
        <w:jc w:val="both"/>
        <w:rPr>
          <w:i w:val="0"/>
        </w:rPr>
      </w:pPr>
      <w:r>
        <w:rPr>
          <w:i w:val="0"/>
        </w:rPr>
        <w:t xml:space="preserve">II. Partycypacyjny charakter </w:t>
      </w:r>
      <w:r w:rsidRPr="00D1143A">
        <w:rPr>
          <w:i w:val="0"/>
        </w:rPr>
        <w:t>LSR</w:t>
      </w:r>
    </w:p>
    <w:p w14:paraId="01D55785" w14:textId="77777777" w:rsidR="00B36155" w:rsidRPr="00B36155" w:rsidRDefault="00B36155" w:rsidP="00B36155">
      <w:pPr>
        <w:pStyle w:val="Tekstpodstawowy"/>
      </w:pPr>
    </w:p>
    <w:p w14:paraId="708B3E8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Lokalna Strategia Rozwoju „Gościńca 4 żywiołów” została opracowana przy współudziale lokalnej społeczności Gmin Kalwaria Zebrzydowska, Lanckorona, Mucharz, Stryszów. Podstawowym dokumentem, który zawierał wskazówki do naszego działania był </w:t>
      </w:r>
      <w:r>
        <w:rPr>
          <w:rFonts w:ascii="Times New Roman" w:hAnsi="Times New Roman" w:cs="Times New Roman"/>
          <w:b/>
          <w:i/>
        </w:rPr>
        <w:t>Plan włączenia społeczności lokalnej w przygotowanie LSR Stowarzyszenia Lokalna Grupa Działania „Gościniec 4 żywiołów”</w:t>
      </w:r>
      <w:r>
        <w:rPr>
          <w:rFonts w:ascii="Times New Roman" w:hAnsi="Times New Roman" w:cs="Times New Roman"/>
        </w:rPr>
        <w:t xml:space="preserve">. Plan ten zawierał min. wskazanie grupy odbiorców/ partnerów  wraz ze sposobami dotarcia do nich z informacją na temat opracowania LSR. To pozwoliło LGD min. na zagwarantowanie udziału reprezentantów różnych środowisk w procesie budowy dokumentu. Oddolny charakter LSR przejawia się </w:t>
      </w:r>
      <w:r>
        <w:rPr>
          <w:rFonts w:ascii="Times New Roman" w:hAnsi="Times New Roman" w:cs="Times New Roman"/>
        </w:rPr>
        <w:br/>
        <w:t xml:space="preserve">w zastosowanych metodach partycypacyjnych na kluczowych etapach opracowania strategii. </w:t>
      </w:r>
    </w:p>
    <w:p w14:paraId="28EA2673" w14:textId="77777777" w:rsidR="0073183C" w:rsidRDefault="0073183C" w:rsidP="0073183C">
      <w:pPr>
        <w:spacing w:after="0" w:line="240" w:lineRule="auto"/>
        <w:jc w:val="both"/>
        <w:rPr>
          <w:rFonts w:ascii="Times New Roman" w:hAnsi="Times New Roman" w:cs="Times New Roman"/>
        </w:rPr>
      </w:pPr>
    </w:p>
    <w:p w14:paraId="39D1C1C0" w14:textId="77777777" w:rsidR="0073183C" w:rsidRDefault="0073183C" w:rsidP="0073183C">
      <w:pPr>
        <w:autoSpaceDE w:val="0"/>
        <w:autoSpaceDN w:val="0"/>
        <w:adjustRightInd w:val="0"/>
        <w:spacing w:after="0" w:line="240" w:lineRule="auto"/>
        <w:rPr>
          <w:rFonts w:ascii="Times New Roman" w:hAnsi="Times New Roman" w:cs="Times New Roman"/>
          <w:i/>
        </w:rPr>
      </w:pPr>
      <w:r w:rsidRPr="003A5750">
        <w:rPr>
          <w:rFonts w:ascii="Arial" w:eastAsia="Times New Roman" w:hAnsi="Arial" w:cs="Arial"/>
          <w:i/>
          <w:color w:val="000000"/>
          <w:sz w:val="26"/>
          <w:szCs w:val="26"/>
          <w:lang w:eastAsia="pl-PL"/>
        </w:rPr>
        <w:t>Dane z konsultacji społecznych przeprowadzonych na obszarze objętym LSR, które wykorzystane zostały do opracowania LSR</w:t>
      </w:r>
      <w:r w:rsidRPr="003A5750">
        <w:rPr>
          <w:rFonts w:ascii="Times New Roman" w:hAnsi="Times New Roman" w:cs="Times New Roman"/>
          <w:i/>
        </w:rPr>
        <w:t xml:space="preserve"> </w:t>
      </w:r>
    </w:p>
    <w:p w14:paraId="3F02B087" w14:textId="77777777" w:rsidR="0073183C" w:rsidRDefault="0073183C" w:rsidP="0073183C">
      <w:pPr>
        <w:autoSpaceDE w:val="0"/>
        <w:autoSpaceDN w:val="0"/>
        <w:adjustRightInd w:val="0"/>
        <w:spacing w:after="0" w:line="240" w:lineRule="auto"/>
        <w:rPr>
          <w:rFonts w:ascii="Times New Roman" w:hAnsi="Times New Roman" w:cs="Times New Roman"/>
        </w:rPr>
      </w:pPr>
    </w:p>
    <w:p w14:paraId="653AF359" w14:textId="77777777" w:rsidR="0073183C" w:rsidRDefault="0073183C" w:rsidP="0073183C">
      <w:pPr>
        <w:autoSpaceDE w:val="0"/>
        <w:autoSpaceDN w:val="0"/>
        <w:adjustRightInd w:val="0"/>
        <w:spacing w:after="0" w:line="240" w:lineRule="auto"/>
        <w:rPr>
          <w:rFonts w:ascii="Times New Roman" w:hAnsi="Times New Roman" w:cs="Times New Roman"/>
          <w:b/>
        </w:rPr>
      </w:pPr>
      <w:r w:rsidRPr="00BA4118">
        <w:rPr>
          <w:rFonts w:ascii="Times New Roman" w:hAnsi="Times New Roman" w:cs="Times New Roman"/>
          <w:b/>
        </w:rPr>
        <w:t>Wyniki ankiety nt. jakości życia na obszarze objętym LSR</w:t>
      </w:r>
    </w:p>
    <w:p w14:paraId="2196820A" w14:textId="77777777" w:rsidR="00AC2DE0" w:rsidRDefault="00AC2DE0" w:rsidP="0073183C">
      <w:pPr>
        <w:autoSpaceDE w:val="0"/>
        <w:autoSpaceDN w:val="0"/>
        <w:adjustRightInd w:val="0"/>
        <w:spacing w:after="0" w:line="240" w:lineRule="auto"/>
        <w:rPr>
          <w:rFonts w:ascii="Times New Roman" w:hAnsi="Times New Roman" w:cs="Times New Roman"/>
          <w:b/>
        </w:rPr>
      </w:pPr>
    </w:p>
    <w:p w14:paraId="260771E8" w14:textId="77777777" w:rsidR="006C4B7C" w:rsidRPr="00BA4118" w:rsidRDefault="006C4B7C" w:rsidP="0073183C">
      <w:pPr>
        <w:autoSpaceDE w:val="0"/>
        <w:autoSpaceDN w:val="0"/>
        <w:adjustRightInd w:val="0"/>
        <w:spacing w:after="0" w:line="240" w:lineRule="auto"/>
        <w:rPr>
          <w:rFonts w:ascii="Times New Roman" w:hAnsi="Times New Roman" w:cs="Times New Roman"/>
          <w:b/>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8877"/>
        <w:gridCol w:w="1134"/>
      </w:tblGrid>
      <w:tr w:rsidR="0073183C" w:rsidRPr="00173B95" w14:paraId="23007E2D" w14:textId="77777777" w:rsidTr="0073183C">
        <w:tc>
          <w:tcPr>
            <w:tcW w:w="550" w:type="dxa"/>
            <w:shd w:val="clear" w:color="auto" w:fill="auto"/>
            <w:noWrap/>
            <w:vAlign w:val="bottom"/>
          </w:tcPr>
          <w:p w14:paraId="06A99492" w14:textId="77777777" w:rsidR="0073183C" w:rsidRPr="00173B95" w:rsidRDefault="0073183C" w:rsidP="0073183C">
            <w:pPr>
              <w:spacing w:after="0" w:line="240" w:lineRule="auto"/>
              <w:jc w:val="right"/>
              <w:rPr>
                <w:rFonts w:ascii="Times New Roman" w:hAnsi="Times New Roman" w:cs="Times New Roman"/>
                <w:b/>
                <w:color w:val="000000"/>
              </w:rPr>
            </w:pPr>
            <w:r w:rsidRPr="00173B95">
              <w:rPr>
                <w:rFonts w:ascii="Times New Roman" w:hAnsi="Times New Roman" w:cs="Times New Roman"/>
                <w:b/>
                <w:color w:val="000000"/>
              </w:rPr>
              <w:t>Lp</w:t>
            </w:r>
          </w:p>
        </w:tc>
        <w:tc>
          <w:tcPr>
            <w:tcW w:w="9072" w:type="dxa"/>
            <w:shd w:val="clear" w:color="auto" w:fill="auto"/>
            <w:vAlign w:val="bottom"/>
          </w:tcPr>
          <w:p w14:paraId="32B55CDD"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
                <w:bCs/>
                <w:color w:val="000000"/>
              </w:rPr>
              <w:t>Jak Pani/ Pan ocenia w swojej miejscowości</w:t>
            </w:r>
            <w:r>
              <w:rPr>
                <w:rFonts w:ascii="Times New Roman" w:hAnsi="Times New Roman" w:cs="Times New Roman"/>
                <w:b/>
                <w:bCs/>
                <w:color w:val="000000"/>
              </w:rPr>
              <w:t xml:space="preserve"> w skali: </w:t>
            </w:r>
            <w:r w:rsidRPr="00173B95">
              <w:rPr>
                <w:rFonts w:ascii="Times New Roman" w:hAnsi="Times New Roman" w:cs="Times New Roman"/>
                <w:b/>
                <w:bCs/>
                <w:color w:val="000000"/>
              </w:rPr>
              <w:t>1</w:t>
            </w:r>
            <w:r>
              <w:rPr>
                <w:rFonts w:ascii="Times New Roman" w:hAnsi="Times New Roman" w:cs="Times New Roman"/>
                <w:b/>
                <w:bCs/>
                <w:color w:val="000000"/>
              </w:rPr>
              <w:t xml:space="preserve"> (b. źle) – 5 (b. dobrze)</w:t>
            </w:r>
          </w:p>
        </w:tc>
        <w:tc>
          <w:tcPr>
            <w:tcW w:w="1134" w:type="dxa"/>
            <w:shd w:val="clear" w:color="auto" w:fill="auto"/>
            <w:noWrap/>
            <w:vAlign w:val="bottom"/>
          </w:tcPr>
          <w:p w14:paraId="72B84A1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
                <w:bCs/>
                <w:color w:val="000000"/>
              </w:rPr>
              <w:t>Wynik</w:t>
            </w:r>
          </w:p>
        </w:tc>
      </w:tr>
      <w:tr w:rsidR="0073183C" w:rsidRPr="00173B95" w14:paraId="0A07C64D" w14:textId="77777777" w:rsidTr="0073183C">
        <w:tc>
          <w:tcPr>
            <w:tcW w:w="550" w:type="dxa"/>
            <w:shd w:val="clear" w:color="auto" w:fill="auto"/>
            <w:noWrap/>
            <w:vAlign w:val="bottom"/>
          </w:tcPr>
          <w:p w14:paraId="64F54203"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w:t>
            </w:r>
          </w:p>
        </w:tc>
        <w:tc>
          <w:tcPr>
            <w:tcW w:w="9072" w:type="dxa"/>
            <w:shd w:val="clear" w:color="auto" w:fill="auto"/>
            <w:vAlign w:val="bottom"/>
          </w:tcPr>
          <w:p w14:paraId="2FF259BD"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Edukacje na poziomie szkoły podstawowej</w:t>
            </w:r>
          </w:p>
        </w:tc>
        <w:tc>
          <w:tcPr>
            <w:tcW w:w="1134" w:type="dxa"/>
            <w:shd w:val="clear" w:color="auto" w:fill="auto"/>
            <w:noWrap/>
            <w:vAlign w:val="bottom"/>
          </w:tcPr>
          <w:p w14:paraId="7F6969A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3,93</w:t>
            </w:r>
          </w:p>
        </w:tc>
      </w:tr>
      <w:tr w:rsidR="0073183C" w:rsidRPr="00173B95" w14:paraId="631BBC41" w14:textId="77777777" w:rsidTr="0073183C">
        <w:tc>
          <w:tcPr>
            <w:tcW w:w="550" w:type="dxa"/>
            <w:shd w:val="clear" w:color="auto" w:fill="auto"/>
            <w:noWrap/>
            <w:vAlign w:val="bottom"/>
          </w:tcPr>
          <w:p w14:paraId="674F312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w:t>
            </w:r>
          </w:p>
        </w:tc>
        <w:tc>
          <w:tcPr>
            <w:tcW w:w="9072" w:type="dxa"/>
            <w:shd w:val="clear" w:color="auto" w:fill="auto"/>
            <w:vAlign w:val="bottom"/>
          </w:tcPr>
          <w:p w14:paraId="641D229E"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i warunki dogodnego robienia zakupów</w:t>
            </w:r>
          </w:p>
        </w:tc>
        <w:tc>
          <w:tcPr>
            <w:tcW w:w="1134" w:type="dxa"/>
            <w:shd w:val="clear" w:color="auto" w:fill="auto"/>
            <w:noWrap/>
            <w:vAlign w:val="bottom"/>
          </w:tcPr>
          <w:p w14:paraId="4CC600D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3,78</w:t>
            </w:r>
          </w:p>
        </w:tc>
      </w:tr>
      <w:tr w:rsidR="0073183C" w:rsidRPr="00173B95" w14:paraId="2EFE90FF" w14:textId="77777777" w:rsidTr="0073183C">
        <w:tc>
          <w:tcPr>
            <w:tcW w:w="550" w:type="dxa"/>
            <w:shd w:val="clear" w:color="auto" w:fill="auto"/>
            <w:noWrap/>
            <w:vAlign w:val="bottom"/>
          </w:tcPr>
          <w:p w14:paraId="3A11FCA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3</w:t>
            </w:r>
          </w:p>
        </w:tc>
        <w:tc>
          <w:tcPr>
            <w:tcW w:w="9072" w:type="dxa"/>
            <w:shd w:val="clear" w:color="auto" w:fill="auto"/>
            <w:vAlign w:val="bottom"/>
          </w:tcPr>
          <w:p w14:paraId="5F157F5B"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Jakość wody używanej w gospodarstwie</w:t>
            </w:r>
          </w:p>
        </w:tc>
        <w:tc>
          <w:tcPr>
            <w:tcW w:w="1134" w:type="dxa"/>
            <w:shd w:val="clear" w:color="auto" w:fill="auto"/>
            <w:noWrap/>
            <w:vAlign w:val="bottom"/>
          </w:tcPr>
          <w:p w14:paraId="56C3C23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3,77</w:t>
            </w:r>
          </w:p>
        </w:tc>
      </w:tr>
      <w:tr w:rsidR="0073183C" w:rsidRPr="00173B95" w14:paraId="753157D3" w14:textId="77777777" w:rsidTr="0073183C">
        <w:tc>
          <w:tcPr>
            <w:tcW w:w="550" w:type="dxa"/>
            <w:shd w:val="clear" w:color="auto" w:fill="auto"/>
            <w:noWrap/>
            <w:vAlign w:val="bottom"/>
          </w:tcPr>
          <w:p w14:paraId="770D586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4</w:t>
            </w:r>
          </w:p>
        </w:tc>
        <w:tc>
          <w:tcPr>
            <w:tcW w:w="9072" w:type="dxa"/>
            <w:shd w:val="clear" w:color="auto" w:fill="auto"/>
            <w:vAlign w:val="bottom"/>
          </w:tcPr>
          <w:p w14:paraId="560487F5"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Pozadomowe wychowanie przedszkolne (dostępność, jakość)</w:t>
            </w:r>
          </w:p>
        </w:tc>
        <w:tc>
          <w:tcPr>
            <w:tcW w:w="1134" w:type="dxa"/>
            <w:shd w:val="clear" w:color="auto" w:fill="auto"/>
            <w:noWrap/>
            <w:vAlign w:val="bottom"/>
          </w:tcPr>
          <w:p w14:paraId="06E0B2A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3,76</w:t>
            </w:r>
          </w:p>
        </w:tc>
      </w:tr>
      <w:tr w:rsidR="0073183C" w:rsidRPr="00173B95" w14:paraId="5A44C4F6" w14:textId="77777777" w:rsidTr="0073183C">
        <w:tc>
          <w:tcPr>
            <w:tcW w:w="550" w:type="dxa"/>
            <w:shd w:val="clear" w:color="auto" w:fill="auto"/>
            <w:noWrap/>
            <w:vAlign w:val="bottom"/>
          </w:tcPr>
          <w:p w14:paraId="0103203C"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5</w:t>
            </w:r>
          </w:p>
        </w:tc>
        <w:tc>
          <w:tcPr>
            <w:tcW w:w="9072" w:type="dxa"/>
            <w:shd w:val="clear" w:color="auto" w:fill="auto"/>
            <w:vAlign w:val="bottom"/>
          </w:tcPr>
          <w:p w14:paraId="6FF8448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Edukacje na poziomie gimnazjalnym</w:t>
            </w:r>
          </w:p>
        </w:tc>
        <w:tc>
          <w:tcPr>
            <w:tcW w:w="1134" w:type="dxa"/>
            <w:shd w:val="clear" w:color="auto" w:fill="auto"/>
            <w:noWrap/>
            <w:vAlign w:val="bottom"/>
          </w:tcPr>
          <w:p w14:paraId="226A121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3,67</w:t>
            </w:r>
          </w:p>
        </w:tc>
      </w:tr>
      <w:tr w:rsidR="0073183C" w:rsidRPr="00173B95" w14:paraId="1F73CCA7" w14:textId="77777777" w:rsidTr="0073183C">
        <w:tc>
          <w:tcPr>
            <w:tcW w:w="550" w:type="dxa"/>
            <w:shd w:val="clear" w:color="auto" w:fill="auto"/>
            <w:noWrap/>
            <w:vAlign w:val="bottom"/>
          </w:tcPr>
          <w:p w14:paraId="1B44EB95"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6</w:t>
            </w:r>
          </w:p>
        </w:tc>
        <w:tc>
          <w:tcPr>
            <w:tcW w:w="9072" w:type="dxa"/>
            <w:shd w:val="clear" w:color="auto" w:fill="auto"/>
            <w:vAlign w:val="bottom"/>
          </w:tcPr>
          <w:p w14:paraId="3E0E814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Jak ocenia Pan/Pani zmiany jakie dokonały się w Pani/Pana gminie w ostatnich 7 latach</w:t>
            </w:r>
          </w:p>
        </w:tc>
        <w:tc>
          <w:tcPr>
            <w:tcW w:w="1134" w:type="dxa"/>
            <w:shd w:val="clear" w:color="auto" w:fill="auto"/>
            <w:noWrap/>
            <w:vAlign w:val="bottom"/>
          </w:tcPr>
          <w:p w14:paraId="4D826BF1"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3,56</w:t>
            </w:r>
          </w:p>
        </w:tc>
      </w:tr>
      <w:tr w:rsidR="0073183C" w:rsidRPr="00173B95" w14:paraId="69FB3484" w14:textId="77777777" w:rsidTr="0073183C">
        <w:tc>
          <w:tcPr>
            <w:tcW w:w="550" w:type="dxa"/>
            <w:shd w:val="clear" w:color="auto" w:fill="auto"/>
            <w:noWrap/>
            <w:vAlign w:val="bottom"/>
          </w:tcPr>
          <w:p w14:paraId="387EDCD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7</w:t>
            </w:r>
          </w:p>
        </w:tc>
        <w:tc>
          <w:tcPr>
            <w:tcW w:w="9072" w:type="dxa"/>
            <w:shd w:val="clear" w:color="auto" w:fill="auto"/>
          </w:tcPr>
          <w:p w14:paraId="75E9EF9A"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Poziom hałasu w otoczeniu</w:t>
            </w:r>
          </w:p>
        </w:tc>
        <w:tc>
          <w:tcPr>
            <w:tcW w:w="1134" w:type="dxa"/>
            <w:shd w:val="clear" w:color="auto" w:fill="auto"/>
            <w:noWrap/>
            <w:vAlign w:val="bottom"/>
          </w:tcPr>
          <w:p w14:paraId="2A99D132"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3,55</w:t>
            </w:r>
          </w:p>
        </w:tc>
      </w:tr>
      <w:tr w:rsidR="0073183C" w:rsidRPr="00173B95" w14:paraId="45A1F656" w14:textId="77777777" w:rsidTr="0073183C">
        <w:tc>
          <w:tcPr>
            <w:tcW w:w="550" w:type="dxa"/>
            <w:shd w:val="clear" w:color="auto" w:fill="auto"/>
            <w:noWrap/>
            <w:vAlign w:val="bottom"/>
          </w:tcPr>
          <w:p w14:paraId="651AA57C"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8</w:t>
            </w:r>
          </w:p>
        </w:tc>
        <w:tc>
          <w:tcPr>
            <w:tcW w:w="9072" w:type="dxa"/>
            <w:shd w:val="clear" w:color="auto" w:fill="auto"/>
            <w:vAlign w:val="bottom"/>
          </w:tcPr>
          <w:p w14:paraId="4A4B77B6"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Estetykę miejscowości (wygląd budynków, terenów zielonych itd.)</w:t>
            </w:r>
          </w:p>
        </w:tc>
        <w:tc>
          <w:tcPr>
            <w:tcW w:w="1134" w:type="dxa"/>
            <w:shd w:val="clear" w:color="auto" w:fill="auto"/>
            <w:noWrap/>
            <w:vAlign w:val="bottom"/>
          </w:tcPr>
          <w:p w14:paraId="4C3C7003"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3,53</w:t>
            </w:r>
          </w:p>
        </w:tc>
      </w:tr>
      <w:tr w:rsidR="0073183C" w:rsidRPr="00173B95" w14:paraId="43D06667" w14:textId="77777777" w:rsidTr="0073183C">
        <w:tc>
          <w:tcPr>
            <w:tcW w:w="550" w:type="dxa"/>
            <w:shd w:val="clear" w:color="auto" w:fill="auto"/>
            <w:noWrap/>
            <w:vAlign w:val="bottom"/>
          </w:tcPr>
          <w:p w14:paraId="71741383"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9</w:t>
            </w:r>
          </w:p>
        </w:tc>
        <w:tc>
          <w:tcPr>
            <w:tcW w:w="9072" w:type="dxa"/>
            <w:shd w:val="clear" w:color="auto" w:fill="auto"/>
            <w:vAlign w:val="bottom"/>
          </w:tcPr>
          <w:p w14:paraId="0D1D735E"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Stan bezpieczeństwa publicznego</w:t>
            </w:r>
          </w:p>
        </w:tc>
        <w:tc>
          <w:tcPr>
            <w:tcW w:w="1134" w:type="dxa"/>
            <w:shd w:val="clear" w:color="auto" w:fill="auto"/>
            <w:noWrap/>
            <w:vAlign w:val="bottom"/>
          </w:tcPr>
          <w:p w14:paraId="3DDF8A7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3,47</w:t>
            </w:r>
          </w:p>
        </w:tc>
      </w:tr>
      <w:tr w:rsidR="0073183C" w:rsidRPr="00173B95" w14:paraId="0F88EACE" w14:textId="77777777" w:rsidTr="0073183C">
        <w:tc>
          <w:tcPr>
            <w:tcW w:w="550" w:type="dxa"/>
            <w:shd w:val="clear" w:color="auto" w:fill="auto"/>
            <w:noWrap/>
            <w:vAlign w:val="bottom"/>
          </w:tcPr>
          <w:p w14:paraId="2CF54F77"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10</w:t>
            </w:r>
          </w:p>
        </w:tc>
        <w:tc>
          <w:tcPr>
            <w:tcW w:w="9072" w:type="dxa"/>
            <w:shd w:val="clear" w:color="auto" w:fill="auto"/>
            <w:vAlign w:val="bottom"/>
          </w:tcPr>
          <w:p w14:paraId="59F65E1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Usługi telekomunikacyjne (dostępność, jakość)</w:t>
            </w:r>
          </w:p>
        </w:tc>
        <w:tc>
          <w:tcPr>
            <w:tcW w:w="1134" w:type="dxa"/>
            <w:shd w:val="clear" w:color="auto" w:fill="auto"/>
            <w:noWrap/>
            <w:vAlign w:val="bottom"/>
          </w:tcPr>
          <w:p w14:paraId="5B84C51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3,41</w:t>
            </w:r>
          </w:p>
        </w:tc>
      </w:tr>
      <w:tr w:rsidR="0073183C" w:rsidRPr="00173B95" w14:paraId="749F73D0" w14:textId="77777777" w:rsidTr="0073183C">
        <w:tc>
          <w:tcPr>
            <w:tcW w:w="550" w:type="dxa"/>
            <w:shd w:val="clear" w:color="auto" w:fill="auto"/>
            <w:noWrap/>
            <w:vAlign w:val="bottom"/>
          </w:tcPr>
          <w:p w14:paraId="12A49B35"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11</w:t>
            </w:r>
          </w:p>
        </w:tc>
        <w:tc>
          <w:tcPr>
            <w:tcW w:w="9072" w:type="dxa"/>
            <w:shd w:val="clear" w:color="auto" w:fill="auto"/>
            <w:vAlign w:val="bottom"/>
          </w:tcPr>
          <w:p w14:paraId="4FE306D6"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Edukację na poziomie szkół średnich (do których uczęszcza młodzież z obszaru LGD)</w:t>
            </w:r>
          </w:p>
        </w:tc>
        <w:tc>
          <w:tcPr>
            <w:tcW w:w="1134" w:type="dxa"/>
            <w:shd w:val="clear" w:color="auto" w:fill="auto"/>
            <w:noWrap/>
            <w:vAlign w:val="bottom"/>
          </w:tcPr>
          <w:p w14:paraId="538A1DA0"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3,40</w:t>
            </w:r>
          </w:p>
        </w:tc>
      </w:tr>
      <w:tr w:rsidR="0073183C" w:rsidRPr="00173B95" w14:paraId="0B1D96CA" w14:textId="77777777" w:rsidTr="0073183C">
        <w:tc>
          <w:tcPr>
            <w:tcW w:w="550" w:type="dxa"/>
            <w:shd w:val="clear" w:color="auto" w:fill="auto"/>
            <w:noWrap/>
            <w:vAlign w:val="bottom"/>
          </w:tcPr>
          <w:p w14:paraId="242AF9F6"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12</w:t>
            </w:r>
          </w:p>
        </w:tc>
        <w:tc>
          <w:tcPr>
            <w:tcW w:w="9072" w:type="dxa"/>
            <w:shd w:val="clear" w:color="auto" w:fill="auto"/>
            <w:vAlign w:val="bottom"/>
          </w:tcPr>
          <w:p w14:paraId="1FC40E8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 xml:space="preserve">Jakość i dostępność infrastruktury sportowej i rekreacyjnej </w:t>
            </w:r>
          </w:p>
        </w:tc>
        <w:tc>
          <w:tcPr>
            <w:tcW w:w="1134" w:type="dxa"/>
            <w:shd w:val="clear" w:color="auto" w:fill="auto"/>
            <w:noWrap/>
            <w:vAlign w:val="bottom"/>
          </w:tcPr>
          <w:p w14:paraId="3F6E722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3,38</w:t>
            </w:r>
          </w:p>
        </w:tc>
      </w:tr>
      <w:tr w:rsidR="0073183C" w:rsidRPr="00173B95" w14:paraId="79562C41" w14:textId="77777777" w:rsidTr="0073183C">
        <w:tc>
          <w:tcPr>
            <w:tcW w:w="550" w:type="dxa"/>
            <w:shd w:val="clear" w:color="auto" w:fill="auto"/>
            <w:noWrap/>
            <w:vAlign w:val="bottom"/>
          </w:tcPr>
          <w:p w14:paraId="092E7058"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13</w:t>
            </w:r>
          </w:p>
        </w:tc>
        <w:tc>
          <w:tcPr>
            <w:tcW w:w="9072" w:type="dxa"/>
            <w:shd w:val="clear" w:color="auto" w:fill="auto"/>
            <w:vAlign w:val="bottom"/>
          </w:tcPr>
          <w:p w14:paraId="559892D8"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Czystość w miejscach publicznych</w:t>
            </w:r>
          </w:p>
        </w:tc>
        <w:tc>
          <w:tcPr>
            <w:tcW w:w="1134" w:type="dxa"/>
            <w:shd w:val="clear" w:color="auto" w:fill="auto"/>
            <w:noWrap/>
            <w:vAlign w:val="bottom"/>
          </w:tcPr>
          <w:p w14:paraId="59464F1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3,36</w:t>
            </w:r>
          </w:p>
        </w:tc>
      </w:tr>
      <w:tr w:rsidR="0073183C" w:rsidRPr="00173B95" w14:paraId="191CED04" w14:textId="77777777" w:rsidTr="0073183C">
        <w:tc>
          <w:tcPr>
            <w:tcW w:w="550" w:type="dxa"/>
            <w:shd w:val="clear" w:color="auto" w:fill="auto"/>
            <w:noWrap/>
            <w:vAlign w:val="bottom"/>
          </w:tcPr>
          <w:p w14:paraId="79ECAB3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14</w:t>
            </w:r>
          </w:p>
        </w:tc>
        <w:tc>
          <w:tcPr>
            <w:tcW w:w="9072" w:type="dxa"/>
            <w:shd w:val="clear" w:color="auto" w:fill="auto"/>
            <w:vAlign w:val="bottom"/>
          </w:tcPr>
          <w:p w14:paraId="0770D1D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Infrastrukturę służącą rozwojowi lokalnej kultury i zachowaniu lokalnego dziedzictwa kulturowego (zwyczajów, tradycji)</w:t>
            </w:r>
          </w:p>
        </w:tc>
        <w:tc>
          <w:tcPr>
            <w:tcW w:w="1134" w:type="dxa"/>
            <w:shd w:val="clear" w:color="auto" w:fill="auto"/>
            <w:noWrap/>
            <w:vAlign w:val="bottom"/>
          </w:tcPr>
          <w:p w14:paraId="0E2E165F"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3,33</w:t>
            </w:r>
          </w:p>
        </w:tc>
      </w:tr>
      <w:tr w:rsidR="0073183C" w:rsidRPr="00173B95" w14:paraId="64A87573" w14:textId="77777777" w:rsidTr="0073183C">
        <w:tc>
          <w:tcPr>
            <w:tcW w:w="550" w:type="dxa"/>
            <w:shd w:val="clear" w:color="auto" w:fill="auto"/>
            <w:noWrap/>
            <w:vAlign w:val="bottom"/>
          </w:tcPr>
          <w:p w14:paraId="05BD764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15</w:t>
            </w:r>
          </w:p>
        </w:tc>
        <w:tc>
          <w:tcPr>
            <w:tcW w:w="9072" w:type="dxa"/>
            <w:shd w:val="clear" w:color="auto" w:fill="auto"/>
            <w:vAlign w:val="bottom"/>
          </w:tcPr>
          <w:p w14:paraId="506ED0F0"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Ochronę zdrowia (dostępność do lekaza rodzinnego)</w:t>
            </w:r>
          </w:p>
        </w:tc>
        <w:tc>
          <w:tcPr>
            <w:tcW w:w="1134" w:type="dxa"/>
            <w:shd w:val="clear" w:color="auto" w:fill="auto"/>
            <w:noWrap/>
            <w:vAlign w:val="bottom"/>
          </w:tcPr>
          <w:p w14:paraId="465276E8"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3,26</w:t>
            </w:r>
          </w:p>
        </w:tc>
      </w:tr>
      <w:tr w:rsidR="0073183C" w:rsidRPr="00173B95" w14:paraId="45473D2A" w14:textId="77777777" w:rsidTr="0073183C">
        <w:tc>
          <w:tcPr>
            <w:tcW w:w="550" w:type="dxa"/>
            <w:shd w:val="clear" w:color="auto" w:fill="auto"/>
            <w:noWrap/>
            <w:vAlign w:val="bottom"/>
          </w:tcPr>
          <w:p w14:paraId="2DAEAE72"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16</w:t>
            </w:r>
          </w:p>
        </w:tc>
        <w:tc>
          <w:tcPr>
            <w:tcW w:w="9072" w:type="dxa"/>
            <w:shd w:val="clear" w:color="auto" w:fill="auto"/>
            <w:vAlign w:val="bottom"/>
          </w:tcPr>
          <w:p w14:paraId="216713F2"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Dostępność usług dla ludności</w:t>
            </w:r>
          </w:p>
        </w:tc>
        <w:tc>
          <w:tcPr>
            <w:tcW w:w="1134" w:type="dxa"/>
            <w:shd w:val="clear" w:color="auto" w:fill="auto"/>
            <w:noWrap/>
            <w:vAlign w:val="bottom"/>
          </w:tcPr>
          <w:p w14:paraId="0A74FE2A"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3,21</w:t>
            </w:r>
          </w:p>
        </w:tc>
      </w:tr>
      <w:tr w:rsidR="0073183C" w:rsidRPr="00173B95" w14:paraId="543617EA" w14:textId="77777777" w:rsidTr="0073183C">
        <w:tc>
          <w:tcPr>
            <w:tcW w:w="550" w:type="dxa"/>
            <w:shd w:val="clear" w:color="auto" w:fill="auto"/>
            <w:noWrap/>
            <w:vAlign w:val="bottom"/>
          </w:tcPr>
          <w:p w14:paraId="59025F08"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17</w:t>
            </w:r>
          </w:p>
        </w:tc>
        <w:tc>
          <w:tcPr>
            <w:tcW w:w="9072" w:type="dxa"/>
            <w:shd w:val="clear" w:color="auto" w:fill="auto"/>
            <w:vAlign w:val="bottom"/>
          </w:tcPr>
          <w:p w14:paraId="4B048987"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Czystość środowiska przyrodniczego</w:t>
            </w:r>
          </w:p>
        </w:tc>
        <w:tc>
          <w:tcPr>
            <w:tcW w:w="1134" w:type="dxa"/>
            <w:shd w:val="clear" w:color="auto" w:fill="auto"/>
            <w:noWrap/>
            <w:vAlign w:val="bottom"/>
          </w:tcPr>
          <w:p w14:paraId="081CCECC"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3,13</w:t>
            </w:r>
          </w:p>
        </w:tc>
      </w:tr>
      <w:tr w:rsidR="0073183C" w:rsidRPr="00173B95" w14:paraId="2E90F514" w14:textId="77777777" w:rsidTr="0073183C">
        <w:tc>
          <w:tcPr>
            <w:tcW w:w="550" w:type="dxa"/>
            <w:shd w:val="clear" w:color="auto" w:fill="auto"/>
            <w:noWrap/>
            <w:vAlign w:val="bottom"/>
          </w:tcPr>
          <w:p w14:paraId="3A40418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18</w:t>
            </w:r>
          </w:p>
        </w:tc>
        <w:tc>
          <w:tcPr>
            <w:tcW w:w="9072" w:type="dxa"/>
            <w:shd w:val="clear" w:color="auto" w:fill="auto"/>
            <w:vAlign w:val="bottom"/>
          </w:tcPr>
          <w:p w14:paraId="4E1DAF01"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rozpoczęcia działalności gospodarczej</w:t>
            </w:r>
          </w:p>
        </w:tc>
        <w:tc>
          <w:tcPr>
            <w:tcW w:w="1134" w:type="dxa"/>
            <w:shd w:val="clear" w:color="auto" w:fill="auto"/>
            <w:noWrap/>
            <w:vAlign w:val="bottom"/>
          </w:tcPr>
          <w:p w14:paraId="63CF9B98"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3,02</w:t>
            </w:r>
          </w:p>
        </w:tc>
      </w:tr>
      <w:tr w:rsidR="0073183C" w:rsidRPr="00173B95" w14:paraId="22B6B1AB" w14:textId="77777777" w:rsidTr="0073183C">
        <w:tc>
          <w:tcPr>
            <w:tcW w:w="550" w:type="dxa"/>
            <w:shd w:val="clear" w:color="auto" w:fill="auto"/>
            <w:noWrap/>
            <w:vAlign w:val="bottom"/>
          </w:tcPr>
          <w:p w14:paraId="0A16D876"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19</w:t>
            </w:r>
          </w:p>
        </w:tc>
        <w:tc>
          <w:tcPr>
            <w:tcW w:w="9072" w:type="dxa"/>
            <w:shd w:val="clear" w:color="auto" w:fill="auto"/>
            <w:vAlign w:val="bottom"/>
          </w:tcPr>
          <w:p w14:paraId="297AD254"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Komunikację publiczną (dostępność, jakość)</w:t>
            </w:r>
          </w:p>
        </w:tc>
        <w:tc>
          <w:tcPr>
            <w:tcW w:w="1134" w:type="dxa"/>
            <w:shd w:val="clear" w:color="auto" w:fill="auto"/>
            <w:noWrap/>
            <w:vAlign w:val="bottom"/>
          </w:tcPr>
          <w:p w14:paraId="67E3A17A"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3,01</w:t>
            </w:r>
          </w:p>
        </w:tc>
      </w:tr>
      <w:tr w:rsidR="0073183C" w:rsidRPr="00173B95" w14:paraId="28458A50" w14:textId="77777777" w:rsidTr="0073183C">
        <w:tc>
          <w:tcPr>
            <w:tcW w:w="550" w:type="dxa"/>
            <w:shd w:val="clear" w:color="auto" w:fill="auto"/>
            <w:noWrap/>
            <w:vAlign w:val="bottom"/>
          </w:tcPr>
          <w:p w14:paraId="55CAB99F"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20</w:t>
            </w:r>
          </w:p>
        </w:tc>
        <w:tc>
          <w:tcPr>
            <w:tcW w:w="9072" w:type="dxa"/>
            <w:shd w:val="clear" w:color="auto" w:fill="auto"/>
            <w:vAlign w:val="bottom"/>
          </w:tcPr>
          <w:p w14:paraId="5D3FF40F"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Czystość powietrza</w:t>
            </w:r>
          </w:p>
        </w:tc>
        <w:tc>
          <w:tcPr>
            <w:tcW w:w="1134" w:type="dxa"/>
            <w:shd w:val="clear" w:color="auto" w:fill="auto"/>
            <w:noWrap/>
            <w:vAlign w:val="bottom"/>
          </w:tcPr>
          <w:p w14:paraId="7982C17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2,87</w:t>
            </w:r>
          </w:p>
        </w:tc>
      </w:tr>
      <w:tr w:rsidR="0073183C" w:rsidRPr="00173B95" w14:paraId="2DAACDAE" w14:textId="77777777" w:rsidTr="0073183C">
        <w:tc>
          <w:tcPr>
            <w:tcW w:w="550" w:type="dxa"/>
            <w:shd w:val="clear" w:color="auto" w:fill="auto"/>
            <w:noWrap/>
            <w:vAlign w:val="bottom"/>
          </w:tcPr>
          <w:p w14:paraId="0ED7F801"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21</w:t>
            </w:r>
          </w:p>
        </w:tc>
        <w:tc>
          <w:tcPr>
            <w:tcW w:w="9072" w:type="dxa"/>
            <w:shd w:val="clear" w:color="auto" w:fill="auto"/>
            <w:vAlign w:val="bottom"/>
          </w:tcPr>
          <w:p w14:paraId="0E520925"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Możliwość podnoszenia lub zmiany kwalifikacji przez osoby dorosłe</w:t>
            </w:r>
          </w:p>
        </w:tc>
        <w:tc>
          <w:tcPr>
            <w:tcW w:w="1134" w:type="dxa"/>
            <w:shd w:val="clear" w:color="auto" w:fill="auto"/>
            <w:noWrap/>
            <w:vAlign w:val="bottom"/>
          </w:tcPr>
          <w:p w14:paraId="7C358E8E"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2,85</w:t>
            </w:r>
          </w:p>
        </w:tc>
      </w:tr>
      <w:tr w:rsidR="0073183C" w:rsidRPr="00173B95" w14:paraId="253AC648" w14:textId="77777777" w:rsidTr="0073183C">
        <w:tc>
          <w:tcPr>
            <w:tcW w:w="550" w:type="dxa"/>
            <w:shd w:val="clear" w:color="auto" w:fill="auto"/>
            <w:noWrap/>
            <w:vAlign w:val="bottom"/>
          </w:tcPr>
          <w:p w14:paraId="0CA15BDD"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22</w:t>
            </w:r>
          </w:p>
        </w:tc>
        <w:tc>
          <w:tcPr>
            <w:tcW w:w="9072" w:type="dxa"/>
            <w:shd w:val="clear" w:color="auto" w:fill="auto"/>
            <w:vAlign w:val="bottom"/>
          </w:tcPr>
          <w:p w14:paraId="254DE3FC"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Możliwość atrakcyjnego spędzania wolnego czasu przez młodzież</w:t>
            </w:r>
          </w:p>
        </w:tc>
        <w:tc>
          <w:tcPr>
            <w:tcW w:w="1134" w:type="dxa"/>
            <w:shd w:val="clear" w:color="auto" w:fill="auto"/>
            <w:noWrap/>
            <w:vAlign w:val="bottom"/>
          </w:tcPr>
          <w:p w14:paraId="383004F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2,84</w:t>
            </w:r>
          </w:p>
        </w:tc>
      </w:tr>
      <w:tr w:rsidR="0073183C" w:rsidRPr="00173B95" w14:paraId="6CD7B1EE" w14:textId="77777777" w:rsidTr="0073183C">
        <w:tc>
          <w:tcPr>
            <w:tcW w:w="550" w:type="dxa"/>
            <w:shd w:val="clear" w:color="auto" w:fill="auto"/>
            <w:noWrap/>
            <w:vAlign w:val="bottom"/>
          </w:tcPr>
          <w:p w14:paraId="5AD57020"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23</w:t>
            </w:r>
          </w:p>
        </w:tc>
        <w:tc>
          <w:tcPr>
            <w:tcW w:w="9072" w:type="dxa"/>
            <w:shd w:val="clear" w:color="auto" w:fill="auto"/>
            <w:vAlign w:val="bottom"/>
          </w:tcPr>
          <w:p w14:paraId="493B6FC3" w14:textId="77777777" w:rsidR="0073183C" w:rsidRPr="00173B95" w:rsidRDefault="0073183C" w:rsidP="0073183C">
            <w:pPr>
              <w:spacing w:after="0" w:line="240" w:lineRule="auto"/>
              <w:rPr>
                <w:rFonts w:ascii="Times New Roman" w:hAnsi="Times New Roman" w:cs="Times New Roman"/>
                <w:color w:val="000000"/>
              </w:rPr>
            </w:pPr>
            <w:r w:rsidRPr="00173B95">
              <w:rPr>
                <w:rFonts w:ascii="Times New Roman" w:hAnsi="Times New Roman" w:cs="Times New Roman"/>
                <w:color w:val="000000"/>
              </w:rPr>
              <w:t>Jakość dróg</w:t>
            </w:r>
          </w:p>
        </w:tc>
        <w:tc>
          <w:tcPr>
            <w:tcW w:w="1134" w:type="dxa"/>
            <w:shd w:val="clear" w:color="auto" w:fill="auto"/>
            <w:noWrap/>
            <w:vAlign w:val="bottom"/>
          </w:tcPr>
          <w:p w14:paraId="083B7A83"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2,76</w:t>
            </w:r>
          </w:p>
        </w:tc>
      </w:tr>
      <w:tr w:rsidR="0073183C" w:rsidRPr="00173B95" w14:paraId="729BF11E" w14:textId="77777777" w:rsidTr="0073183C">
        <w:tc>
          <w:tcPr>
            <w:tcW w:w="550" w:type="dxa"/>
            <w:shd w:val="clear" w:color="auto" w:fill="auto"/>
            <w:noWrap/>
            <w:vAlign w:val="bottom"/>
          </w:tcPr>
          <w:p w14:paraId="29D1D619"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24</w:t>
            </w:r>
          </w:p>
        </w:tc>
        <w:tc>
          <w:tcPr>
            <w:tcW w:w="9072" w:type="dxa"/>
            <w:shd w:val="clear" w:color="auto" w:fill="auto"/>
            <w:vAlign w:val="bottom"/>
          </w:tcPr>
          <w:p w14:paraId="720F4071"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Możliwość atrakcyjnego spędzania wolnego czasu przez osoby dorosłe</w:t>
            </w:r>
          </w:p>
        </w:tc>
        <w:tc>
          <w:tcPr>
            <w:tcW w:w="1134" w:type="dxa"/>
            <w:shd w:val="clear" w:color="auto" w:fill="auto"/>
            <w:noWrap/>
            <w:vAlign w:val="bottom"/>
          </w:tcPr>
          <w:p w14:paraId="4E28143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2,72</w:t>
            </w:r>
          </w:p>
        </w:tc>
      </w:tr>
      <w:tr w:rsidR="0073183C" w:rsidRPr="00173B95" w14:paraId="2C0B99A0" w14:textId="77777777" w:rsidTr="0073183C">
        <w:tc>
          <w:tcPr>
            <w:tcW w:w="550" w:type="dxa"/>
            <w:shd w:val="clear" w:color="auto" w:fill="auto"/>
            <w:noWrap/>
            <w:vAlign w:val="bottom"/>
          </w:tcPr>
          <w:p w14:paraId="637E111E"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25</w:t>
            </w:r>
          </w:p>
        </w:tc>
        <w:tc>
          <w:tcPr>
            <w:tcW w:w="9072" w:type="dxa"/>
            <w:shd w:val="clear" w:color="auto" w:fill="auto"/>
            <w:vAlign w:val="bottom"/>
          </w:tcPr>
          <w:p w14:paraId="7663AA99"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Wsparcie dla osób oczekujących pomocy z powodu ubóstwa</w:t>
            </w:r>
          </w:p>
        </w:tc>
        <w:tc>
          <w:tcPr>
            <w:tcW w:w="1134" w:type="dxa"/>
            <w:shd w:val="clear" w:color="auto" w:fill="auto"/>
            <w:noWrap/>
            <w:vAlign w:val="bottom"/>
          </w:tcPr>
          <w:p w14:paraId="6894B5B4"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2,65</w:t>
            </w:r>
          </w:p>
        </w:tc>
      </w:tr>
      <w:tr w:rsidR="0073183C" w:rsidRPr="00173B95" w14:paraId="4888A26F" w14:textId="77777777" w:rsidTr="0073183C">
        <w:tc>
          <w:tcPr>
            <w:tcW w:w="550" w:type="dxa"/>
            <w:shd w:val="clear" w:color="auto" w:fill="auto"/>
            <w:noWrap/>
            <w:vAlign w:val="bottom"/>
          </w:tcPr>
          <w:p w14:paraId="541163CB"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26</w:t>
            </w:r>
          </w:p>
        </w:tc>
        <w:tc>
          <w:tcPr>
            <w:tcW w:w="9072" w:type="dxa"/>
            <w:shd w:val="clear" w:color="auto" w:fill="auto"/>
            <w:vAlign w:val="bottom"/>
          </w:tcPr>
          <w:p w14:paraId="3A2E4654"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Pozadomową opiekę w żłobkach (dostępność, jakość)</w:t>
            </w:r>
          </w:p>
        </w:tc>
        <w:tc>
          <w:tcPr>
            <w:tcW w:w="1134" w:type="dxa"/>
            <w:shd w:val="clear" w:color="auto" w:fill="auto"/>
            <w:noWrap/>
            <w:vAlign w:val="bottom"/>
          </w:tcPr>
          <w:p w14:paraId="1C4CC75B"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2,59</w:t>
            </w:r>
          </w:p>
        </w:tc>
      </w:tr>
      <w:tr w:rsidR="0073183C" w:rsidRPr="00173B95" w14:paraId="6E0866F9" w14:textId="77777777" w:rsidTr="0073183C">
        <w:tc>
          <w:tcPr>
            <w:tcW w:w="550" w:type="dxa"/>
            <w:shd w:val="clear" w:color="auto" w:fill="auto"/>
            <w:noWrap/>
            <w:vAlign w:val="bottom"/>
          </w:tcPr>
          <w:p w14:paraId="3CCC54E4"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27</w:t>
            </w:r>
          </w:p>
        </w:tc>
        <w:tc>
          <w:tcPr>
            <w:tcW w:w="9072" w:type="dxa"/>
            <w:shd w:val="clear" w:color="auto" w:fill="auto"/>
            <w:vAlign w:val="bottom"/>
          </w:tcPr>
          <w:p w14:paraId="05E17D2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Ochronę zdrowia (dostępność do lekarzy specjalistów)</w:t>
            </w:r>
          </w:p>
        </w:tc>
        <w:tc>
          <w:tcPr>
            <w:tcW w:w="1134" w:type="dxa"/>
            <w:shd w:val="clear" w:color="auto" w:fill="auto"/>
            <w:noWrap/>
            <w:vAlign w:val="bottom"/>
          </w:tcPr>
          <w:p w14:paraId="368A2DB6"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2,56</w:t>
            </w:r>
          </w:p>
        </w:tc>
      </w:tr>
      <w:tr w:rsidR="0073183C" w:rsidRPr="00173B95" w14:paraId="14CC8CF1" w14:textId="77777777" w:rsidTr="0073183C">
        <w:tc>
          <w:tcPr>
            <w:tcW w:w="550" w:type="dxa"/>
            <w:shd w:val="clear" w:color="auto" w:fill="auto"/>
            <w:noWrap/>
            <w:vAlign w:val="bottom"/>
          </w:tcPr>
          <w:p w14:paraId="53633FB7"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28</w:t>
            </w:r>
          </w:p>
        </w:tc>
        <w:tc>
          <w:tcPr>
            <w:tcW w:w="9072" w:type="dxa"/>
            <w:shd w:val="clear" w:color="auto" w:fill="auto"/>
            <w:vAlign w:val="bottom"/>
          </w:tcPr>
          <w:p w14:paraId="219020A1"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Rynek pracy (możliwość znalezienia odpowiedniej pracy)</w:t>
            </w:r>
          </w:p>
        </w:tc>
        <w:tc>
          <w:tcPr>
            <w:tcW w:w="1134" w:type="dxa"/>
            <w:shd w:val="clear" w:color="auto" w:fill="auto"/>
            <w:noWrap/>
            <w:vAlign w:val="bottom"/>
          </w:tcPr>
          <w:p w14:paraId="31408F77"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2,53</w:t>
            </w:r>
          </w:p>
        </w:tc>
      </w:tr>
      <w:tr w:rsidR="0073183C" w:rsidRPr="00173B95" w14:paraId="1EAC9F57" w14:textId="77777777" w:rsidTr="0073183C">
        <w:tc>
          <w:tcPr>
            <w:tcW w:w="550" w:type="dxa"/>
            <w:shd w:val="clear" w:color="auto" w:fill="auto"/>
            <w:noWrap/>
            <w:vAlign w:val="bottom"/>
          </w:tcPr>
          <w:p w14:paraId="0647C2AF"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29</w:t>
            </w:r>
          </w:p>
        </w:tc>
        <w:tc>
          <w:tcPr>
            <w:tcW w:w="9072" w:type="dxa"/>
            <w:shd w:val="clear" w:color="auto" w:fill="auto"/>
            <w:vAlign w:val="bottom"/>
          </w:tcPr>
          <w:p w14:paraId="0A0471D8"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 xml:space="preserve">Wsparcie dla osób oczekujących pomocy z powodu braku pracy </w:t>
            </w:r>
          </w:p>
        </w:tc>
        <w:tc>
          <w:tcPr>
            <w:tcW w:w="1134" w:type="dxa"/>
            <w:shd w:val="clear" w:color="auto" w:fill="auto"/>
            <w:noWrap/>
            <w:vAlign w:val="bottom"/>
          </w:tcPr>
          <w:p w14:paraId="67901CC5"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2,52</w:t>
            </w:r>
          </w:p>
        </w:tc>
      </w:tr>
      <w:tr w:rsidR="0073183C" w:rsidRPr="00173B95" w14:paraId="5B68BEE8" w14:textId="77777777" w:rsidTr="0073183C">
        <w:tc>
          <w:tcPr>
            <w:tcW w:w="550" w:type="dxa"/>
            <w:shd w:val="clear" w:color="auto" w:fill="auto"/>
            <w:noWrap/>
            <w:vAlign w:val="bottom"/>
          </w:tcPr>
          <w:p w14:paraId="5F69840D" w14:textId="77777777" w:rsidR="0073183C" w:rsidRPr="00173B95" w:rsidRDefault="0073183C" w:rsidP="0073183C">
            <w:pPr>
              <w:spacing w:after="0" w:line="240" w:lineRule="auto"/>
              <w:jc w:val="right"/>
              <w:rPr>
                <w:rFonts w:ascii="Times New Roman" w:hAnsi="Times New Roman" w:cs="Times New Roman"/>
                <w:color w:val="000000"/>
              </w:rPr>
            </w:pPr>
            <w:r w:rsidRPr="00173B95">
              <w:rPr>
                <w:rFonts w:ascii="Times New Roman" w:hAnsi="Times New Roman" w:cs="Times New Roman"/>
                <w:color w:val="000000"/>
              </w:rPr>
              <w:t>30</w:t>
            </w:r>
          </w:p>
        </w:tc>
        <w:tc>
          <w:tcPr>
            <w:tcW w:w="9072" w:type="dxa"/>
            <w:shd w:val="clear" w:color="auto" w:fill="auto"/>
            <w:vAlign w:val="bottom"/>
          </w:tcPr>
          <w:p w14:paraId="6DFBD072" w14:textId="77777777" w:rsidR="0073183C" w:rsidRPr="00173B95" w:rsidRDefault="0073183C" w:rsidP="0073183C">
            <w:pPr>
              <w:spacing w:after="0" w:line="240" w:lineRule="auto"/>
              <w:rPr>
                <w:rFonts w:ascii="Times New Roman" w:hAnsi="Times New Roman" w:cs="Times New Roman"/>
                <w:bCs/>
                <w:color w:val="000000"/>
              </w:rPr>
            </w:pPr>
            <w:r w:rsidRPr="00173B95">
              <w:rPr>
                <w:rFonts w:ascii="Times New Roman" w:hAnsi="Times New Roman" w:cs="Times New Roman"/>
                <w:bCs/>
                <w:color w:val="000000"/>
              </w:rPr>
              <w:t>Wsparcie dla osób oczekujących pomocy z powodu braku pracy niepełnosprawności</w:t>
            </w:r>
          </w:p>
        </w:tc>
        <w:tc>
          <w:tcPr>
            <w:tcW w:w="1134" w:type="dxa"/>
            <w:shd w:val="clear" w:color="auto" w:fill="auto"/>
            <w:noWrap/>
            <w:vAlign w:val="bottom"/>
          </w:tcPr>
          <w:p w14:paraId="70788A91" w14:textId="77777777" w:rsidR="0073183C" w:rsidRPr="00173B95" w:rsidRDefault="0073183C" w:rsidP="0073183C">
            <w:pPr>
              <w:spacing w:after="0" w:line="240" w:lineRule="auto"/>
              <w:jc w:val="center"/>
              <w:rPr>
                <w:rFonts w:ascii="Times New Roman" w:hAnsi="Times New Roman" w:cs="Times New Roman"/>
                <w:bCs/>
                <w:color w:val="000000"/>
              </w:rPr>
            </w:pPr>
            <w:r w:rsidRPr="00173B95">
              <w:rPr>
                <w:rFonts w:ascii="Times New Roman" w:hAnsi="Times New Roman" w:cs="Times New Roman"/>
                <w:bCs/>
                <w:color w:val="000000"/>
              </w:rPr>
              <w:t>2,45</w:t>
            </w:r>
          </w:p>
        </w:tc>
      </w:tr>
    </w:tbl>
    <w:p w14:paraId="5C70A937" w14:textId="77777777" w:rsidR="0073183C" w:rsidRPr="00AC2DE0" w:rsidRDefault="0073183C" w:rsidP="0073183C">
      <w:pPr>
        <w:spacing w:after="0" w:line="240" w:lineRule="auto"/>
        <w:rPr>
          <w:rFonts w:ascii="Times New Roman" w:hAnsi="Times New Roman" w:cs="Times New Roman"/>
          <w:sz w:val="36"/>
        </w:rPr>
      </w:pPr>
    </w:p>
    <w:p w14:paraId="69188223" w14:textId="77777777" w:rsidR="0073183C" w:rsidRDefault="0073183C" w:rsidP="0073183C">
      <w:pPr>
        <w:autoSpaceDE w:val="0"/>
        <w:autoSpaceDN w:val="0"/>
        <w:adjustRightInd w:val="0"/>
        <w:spacing w:after="0" w:line="240" w:lineRule="auto"/>
        <w:rPr>
          <w:rFonts w:ascii="Times New Roman" w:hAnsi="Times New Roman" w:cs="Times New Roman"/>
          <w:b/>
        </w:rPr>
      </w:pPr>
      <w:r w:rsidRPr="00F346D1">
        <w:rPr>
          <w:rFonts w:ascii="Times New Roman" w:hAnsi="Times New Roman" w:cs="Times New Roman"/>
          <w:b/>
        </w:rPr>
        <w:t>Wyniki ankiety nt. Analizy SWOT</w:t>
      </w:r>
    </w:p>
    <w:p w14:paraId="6C456CC7" w14:textId="77777777" w:rsidR="006C4B7C" w:rsidRPr="00AC2DE0" w:rsidRDefault="006C4B7C" w:rsidP="0073183C">
      <w:pPr>
        <w:autoSpaceDE w:val="0"/>
        <w:autoSpaceDN w:val="0"/>
        <w:adjustRightInd w:val="0"/>
        <w:spacing w:after="0" w:line="240" w:lineRule="auto"/>
        <w:rPr>
          <w:rFonts w:ascii="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1134"/>
      </w:tblGrid>
      <w:tr w:rsidR="0073183C" w:rsidRPr="0025016B" w14:paraId="51666F57" w14:textId="77777777" w:rsidTr="0073183C">
        <w:trPr>
          <w:jc w:val="center"/>
        </w:trPr>
        <w:tc>
          <w:tcPr>
            <w:tcW w:w="9639" w:type="dxa"/>
          </w:tcPr>
          <w:p w14:paraId="3E6AF5FF" w14:textId="77777777" w:rsidR="0073183C" w:rsidRPr="0025016B" w:rsidRDefault="0073183C" w:rsidP="0073183C">
            <w:pPr>
              <w:spacing w:after="0" w:line="240" w:lineRule="auto"/>
              <w:jc w:val="center"/>
              <w:rPr>
                <w:rFonts w:ascii="Times New Roman" w:hAnsi="Times New Roman" w:cs="Times New Roman"/>
                <w:b/>
                <w:i/>
              </w:rPr>
            </w:pPr>
            <w:r w:rsidRPr="0025016B">
              <w:rPr>
                <w:rFonts w:ascii="Times New Roman" w:hAnsi="Times New Roman" w:cs="Times New Roman"/>
                <w:b/>
                <w:i/>
              </w:rPr>
              <w:t>Mocne strony</w:t>
            </w:r>
          </w:p>
        </w:tc>
        <w:tc>
          <w:tcPr>
            <w:tcW w:w="1134" w:type="dxa"/>
            <w:vAlign w:val="center"/>
          </w:tcPr>
          <w:p w14:paraId="286BFA1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63D02E2C" w14:textId="77777777" w:rsidTr="0073183C">
        <w:trPr>
          <w:jc w:val="center"/>
        </w:trPr>
        <w:tc>
          <w:tcPr>
            <w:tcW w:w="9639" w:type="dxa"/>
          </w:tcPr>
          <w:p w14:paraId="61CA49C6"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Jezioro Mucharskie i związane z nim plany rozwoju turystycznego </w:t>
            </w:r>
          </w:p>
        </w:tc>
        <w:tc>
          <w:tcPr>
            <w:tcW w:w="1134" w:type="dxa"/>
            <w:vAlign w:val="center"/>
          </w:tcPr>
          <w:p w14:paraId="287D23B9"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52</w:t>
            </w:r>
          </w:p>
        </w:tc>
      </w:tr>
      <w:tr w:rsidR="0073183C" w:rsidRPr="0025016B" w14:paraId="50178268" w14:textId="77777777" w:rsidTr="0073183C">
        <w:trPr>
          <w:jc w:val="center"/>
        </w:trPr>
        <w:tc>
          <w:tcPr>
            <w:tcW w:w="9639" w:type="dxa"/>
          </w:tcPr>
          <w:p w14:paraId="44883024"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Dobre położenie geograficzne i bliskość dużych aglomeracji (Krakowa i Górnośląskiej) </w:t>
            </w:r>
          </w:p>
        </w:tc>
        <w:tc>
          <w:tcPr>
            <w:tcW w:w="1134" w:type="dxa"/>
            <w:vAlign w:val="center"/>
          </w:tcPr>
          <w:p w14:paraId="37ABACF8"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51</w:t>
            </w:r>
          </w:p>
        </w:tc>
      </w:tr>
      <w:tr w:rsidR="0073183C" w:rsidRPr="0025016B" w14:paraId="5568C9F5" w14:textId="77777777" w:rsidTr="0073183C">
        <w:trPr>
          <w:jc w:val="center"/>
        </w:trPr>
        <w:tc>
          <w:tcPr>
            <w:tcW w:w="9639" w:type="dxa"/>
          </w:tcPr>
          <w:p w14:paraId="30F2A13B"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Zabytek UNESCO w Kalwarii Zebrzydowskiej i Lanckoronie; Kalwarii – ośrodku ruchu pielgrzymkowego i Lanckoronie – perle architektury drewnianej o unikalnej atmosferze </w:t>
            </w:r>
          </w:p>
        </w:tc>
        <w:tc>
          <w:tcPr>
            <w:tcW w:w="1134" w:type="dxa"/>
            <w:vAlign w:val="center"/>
          </w:tcPr>
          <w:p w14:paraId="672018E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45</w:t>
            </w:r>
          </w:p>
        </w:tc>
      </w:tr>
      <w:tr w:rsidR="0073183C" w:rsidRPr="0025016B" w14:paraId="5EE87BAE" w14:textId="77777777" w:rsidTr="0073183C">
        <w:trPr>
          <w:jc w:val="center"/>
        </w:trPr>
        <w:tc>
          <w:tcPr>
            <w:tcW w:w="9639" w:type="dxa"/>
          </w:tcPr>
          <w:p w14:paraId="3018ACFF" w14:textId="77777777" w:rsidR="0073183C" w:rsidRPr="0025016B" w:rsidRDefault="0073183C" w:rsidP="0052754D">
            <w:pPr>
              <w:numPr>
                <w:ilvl w:val="0"/>
                <w:numId w:val="23"/>
              </w:numPr>
              <w:tabs>
                <w:tab w:val="clear" w:pos="720"/>
                <w:tab w:val="left" w:pos="360"/>
                <w:tab w:val="num" w:pos="426"/>
              </w:tabs>
              <w:suppressAutoHyphens/>
              <w:spacing w:after="0" w:line="240" w:lineRule="auto"/>
              <w:ind w:left="426" w:hanging="426"/>
              <w:rPr>
                <w:rFonts w:ascii="Times New Roman" w:hAnsi="Times New Roman" w:cs="Times New Roman"/>
                <w:i/>
              </w:rPr>
            </w:pPr>
            <w:r w:rsidRPr="0025016B">
              <w:rPr>
                <w:rFonts w:ascii="Times New Roman" w:hAnsi="Times New Roman" w:cs="Times New Roman"/>
              </w:rPr>
              <w:t xml:space="preserve">Duże skupisko przedsiębiorstw i tradycje produkcji mebli i obuwia </w:t>
            </w:r>
            <w:r w:rsidRPr="0025016B">
              <w:rPr>
                <w:rFonts w:ascii="Times New Roman" w:hAnsi="Times New Roman" w:cs="Times New Roman"/>
                <w:i/>
              </w:rPr>
              <w:t>Zgłoszona uwaga w ankiecie: dopisać usług budowlanych</w:t>
            </w:r>
          </w:p>
        </w:tc>
        <w:tc>
          <w:tcPr>
            <w:tcW w:w="1134" w:type="dxa"/>
            <w:vAlign w:val="center"/>
          </w:tcPr>
          <w:p w14:paraId="3DB1892E"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06681011" w14:textId="77777777" w:rsidTr="0073183C">
        <w:trPr>
          <w:jc w:val="center"/>
        </w:trPr>
        <w:tc>
          <w:tcPr>
            <w:tcW w:w="9639" w:type="dxa"/>
          </w:tcPr>
          <w:p w14:paraId="17DDB77A"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Atrakcje turystyczno-przyrodnicze obszaru, walory krajobrazowe; różnorodność przyrodniczo-biologiczna (lasy, pola, łąki) </w:t>
            </w:r>
          </w:p>
        </w:tc>
        <w:tc>
          <w:tcPr>
            <w:tcW w:w="1134" w:type="dxa"/>
            <w:vAlign w:val="center"/>
          </w:tcPr>
          <w:p w14:paraId="2FD48110"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34</w:t>
            </w:r>
          </w:p>
        </w:tc>
      </w:tr>
      <w:tr w:rsidR="0073183C" w:rsidRPr="0025016B" w14:paraId="1428A0CD" w14:textId="77777777" w:rsidTr="0073183C">
        <w:trPr>
          <w:jc w:val="center"/>
        </w:trPr>
        <w:tc>
          <w:tcPr>
            <w:tcW w:w="9639" w:type="dxa"/>
          </w:tcPr>
          <w:p w14:paraId="613D1A11"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Inicjatywa pierwszego w Polsce, „modelowego” Inkubatora Kuchennego w Stryszowie </w:t>
            </w:r>
          </w:p>
        </w:tc>
        <w:tc>
          <w:tcPr>
            <w:tcW w:w="1134" w:type="dxa"/>
            <w:vAlign w:val="center"/>
          </w:tcPr>
          <w:p w14:paraId="001DD95E"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33</w:t>
            </w:r>
          </w:p>
        </w:tc>
      </w:tr>
      <w:tr w:rsidR="0073183C" w:rsidRPr="0025016B" w14:paraId="169199E7" w14:textId="77777777" w:rsidTr="0073183C">
        <w:trPr>
          <w:jc w:val="center"/>
        </w:trPr>
        <w:tc>
          <w:tcPr>
            <w:tcW w:w="9639" w:type="dxa"/>
          </w:tcPr>
          <w:p w14:paraId="75AD8E0B"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Położenie na międzynarodowych i regionalnych szlakach turystycznych (Bursztynowy, Papieski, Maryjny, Szlak Architektury Drewnianej,  Jakubowy)</w:t>
            </w:r>
          </w:p>
        </w:tc>
        <w:tc>
          <w:tcPr>
            <w:tcW w:w="1134" w:type="dxa"/>
            <w:vAlign w:val="center"/>
          </w:tcPr>
          <w:p w14:paraId="1E2F45B3"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30</w:t>
            </w:r>
          </w:p>
        </w:tc>
      </w:tr>
      <w:tr w:rsidR="0073183C" w:rsidRPr="0025016B" w14:paraId="5A3EFFAF" w14:textId="77777777" w:rsidTr="0073183C">
        <w:trPr>
          <w:jc w:val="center"/>
        </w:trPr>
        <w:tc>
          <w:tcPr>
            <w:tcW w:w="9639" w:type="dxa"/>
          </w:tcPr>
          <w:p w14:paraId="6AC9FD65" w14:textId="77777777" w:rsidR="0073183C" w:rsidRPr="0025016B" w:rsidRDefault="0073183C" w:rsidP="0052754D">
            <w:pPr>
              <w:numPr>
                <w:ilvl w:val="0"/>
                <w:numId w:val="23"/>
              </w:numPr>
              <w:tabs>
                <w:tab w:val="clear" w:pos="720"/>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Aktywność jednostek kultury i organizacji pozarządowych </w:t>
            </w:r>
          </w:p>
        </w:tc>
        <w:tc>
          <w:tcPr>
            <w:tcW w:w="1134" w:type="dxa"/>
            <w:vAlign w:val="center"/>
          </w:tcPr>
          <w:p w14:paraId="620AFAA9"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b w:val="0"/>
                <w:i w:val="0"/>
                <w:sz w:val="22"/>
                <w:szCs w:val="22"/>
              </w:rPr>
            </w:pPr>
            <w:r w:rsidRPr="0025016B">
              <w:rPr>
                <w:rStyle w:val="Nagwek2Znak"/>
                <w:rFonts w:ascii="Times New Roman" w:eastAsia="Arial Unicode MS" w:hAnsi="Times New Roman" w:cs="Times New Roman"/>
                <w:b w:val="0"/>
                <w:i w:val="0"/>
                <w:sz w:val="22"/>
                <w:szCs w:val="22"/>
              </w:rPr>
              <w:t>18</w:t>
            </w:r>
          </w:p>
        </w:tc>
      </w:tr>
      <w:tr w:rsidR="0073183C" w:rsidRPr="0025016B" w14:paraId="130CF8FE" w14:textId="77777777" w:rsidTr="0073183C">
        <w:trPr>
          <w:jc w:val="center"/>
        </w:trPr>
        <w:tc>
          <w:tcPr>
            <w:tcW w:w="9639" w:type="dxa"/>
          </w:tcPr>
          <w:p w14:paraId="3DE3B1B1"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Słabe Strony</w:t>
            </w:r>
          </w:p>
        </w:tc>
        <w:tc>
          <w:tcPr>
            <w:tcW w:w="1134" w:type="dxa"/>
          </w:tcPr>
          <w:p w14:paraId="6324BA53"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78033607" w14:textId="77777777" w:rsidTr="0073183C">
        <w:trPr>
          <w:jc w:val="center"/>
        </w:trPr>
        <w:tc>
          <w:tcPr>
            <w:tcW w:w="9639" w:type="dxa"/>
          </w:tcPr>
          <w:p w14:paraId="73B8DEE5"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Brak Beskidzkiej Drogi Integracyjnej; niezadowalający stan połączeń i dróg lokalnych </w:t>
            </w:r>
          </w:p>
        </w:tc>
        <w:tc>
          <w:tcPr>
            <w:tcW w:w="1134" w:type="dxa"/>
            <w:vAlign w:val="center"/>
          </w:tcPr>
          <w:p w14:paraId="164BE0FE"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44</w:t>
            </w:r>
          </w:p>
        </w:tc>
      </w:tr>
      <w:tr w:rsidR="0073183C" w:rsidRPr="0025016B" w14:paraId="3E2D1F91" w14:textId="77777777" w:rsidTr="0073183C">
        <w:trPr>
          <w:jc w:val="center"/>
        </w:trPr>
        <w:tc>
          <w:tcPr>
            <w:tcW w:w="9639" w:type="dxa"/>
          </w:tcPr>
          <w:p w14:paraId="2E3CAEDE"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Zanieczyszczenie powietrza i niski stopień skanalizowania części gmin </w:t>
            </w:r>
          </w:p>
        </w:tc>
        <w:tc>
          <w:tcPr>
            <w:tcW w:w="1134" w:type="dxa"/>
            <w:vAlign w:val="center"/>
          </w:tcPr>
          <w:p w14:paraId="690D4C18"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41</w:t>
            </w:r>
          </w:p>
        </w:tc>
      </w:tr>
      <w:tr w:rsidR="0073183C" w:rsidRPr="0025016B" w14:paraId="60F65A6B" w14:textId="77777777" w:rsidTr="0073183C">
        <w:trPr>
          <w:jc w:val="center"/>
        </w:trPr>
        <w:tc>
          <w:tcPr>
            <w:tcW w:w="9639" w:type="dxa"/>
          </w:tcPr>
          <w:p w14:paraId="6420D843"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Słaba baza noclegowa oraz brak współpracy w tworzeniu zintegrowanych produktów turystycznych i oferty turystycznej </w:t>
            </w:r>
          </w:p>
        </w:tc>
        <w:tc>
          <w:tcPr>
            <w:tcW w:w="1134" w:type="dxa"/>
            <w:vAlign w:val="center"/>
          </w:tcPr>
          <w:p w14:paraId="5B157355"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39</w:t>
            </w:r>
          </w:p>
        </w:tc>
      </w:tr>
      <w:tr w:rsidR="0073183C" w:rsidRPr="0025016B" w14:paraId="01BF0747" w14:textId="77777777" w:rsidTr="0073183C">
        <w:trPr>
          <w:jc w:val="center"/>
        </w:trPr>
        <w:tc>
          <w:tcPr>
            <w:tcW w:w="9639" w:type="dxa"/>
          </w:tcPr>
          <w:p w14:paraId="65F7B334"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Małe, nieefektywne gospodarstwa rolne; duży odsetek gospodarstw bez dział. rolniczej </w:t>
            </w:r>
          </w:p>
        </w:tc>
        <w:tc>
          <w:tcPr>
            <w:tcW w:w="1134" w:type="dxa"/>
            <w:vAlign w:val="center"/>
          </w:tcPr>
          <w:p w14:paraId="6AA2C727"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38</w:t>
            </w:r>
          </w:p>
        </w:tc>
      </w:tr>
      <w:tr w:rsidR="0073183C" w:rsidRPr="0025016B" w14:paraId="790EBF6B" w14:textId="77777777" w:rsidTr="0073183C">
        <w:trPr>
          <w:jc w:val="center"/>
        </w:trPr>
        <w:tc>
          <w:tcPr>
            <w:tcW w:w="9639" w:type="dxa"/>
          </w:tcPr>
          <w:p w14:paraId="1886D5AF"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lastRenderedPageBreak/>
              <w:t xml:space="preserve">Niedostateczna ilość, odpowiadających oczekiwaniom społecznym, miejsc pracy. </w:t>
            </w:r>
          </w:p>
        </w:tc>
        <w:tc>
          <w:tcPr>
            <w:tcW w:w="1134" w:type="dxa"/>
            <w:vAlign w:val="center"/>
          </w:tcPr>
          <w:p w14:paraId="07C05879"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61B740B8" w14:textId="77777777" w:rsidTr="0073183C">
        <w:trPr>
          <w:jc w:val="center"/>
        </w:trPr>
        <w:tc>
          <w:tcPr>
            <w:tcW w:w="9639" w:type="dxa"/>
          </w:tcPr>
          <w:p w14:paraId="45D2652E"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Słaba współpraca pomiędzy przedsiębiorstwami i brak stref przemysłowych </w:t>
            </w:r>
          </w:p>
        </w:tc>
        <w:tc>
          <w:tcPr>
            <w:tcW w:w="1134" w:type="dxa"/>
            <w:vAlign w:val="center"/>
          </w:tcPr>
          <w:p w14:paraId="3380728C"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27</w:t>
            </w:r>
          </w:p>
        </w:tc>
      </w:tr>
      <w:tr w:rsidR="0073183C" w:rsidRPr="0025016B" w14:paraId="5252C292" w14:textId="77777777" w:rsidTr="0073183C">
        <w:trPr>
          <w:jc w:val="center"/>
        </w:trPr>
        <w:tc>
          <w:tcPr>
            <w:tcW w:w="9639" w:type="dxa"/>
          </w:tcPr>
          <w:p w14:paraId="4E3AC735"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Słaby zasięg telefonii komórkowej i Internetu </w:t>
            </w:r>
          </w:p>
        </w:tc>
        <w:tc>
          <w:tcPr>
            <w:tcW w:w="1134" w:type="dxa"/>
            <w:vAlign w:val="center"/>
          </w:tcPr>
          <w:p w14:paraId="3FF91977"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25</w:t>
            </w:r>
          </w:p>
        </w:tc>
      </w:tr>
      <w:tr w:rsidR="0073183C" w:rsidRPr="0025016B" w14:paraId="4BD8DBE5" w14:textId="77777777" w:rsidTr="0073183C">
        <w:trPr>
          <w:jc w:val="center"/>
        </w:trPr>
        <w:tc>
          <w:tcPr>
            <w:tcW w:w="9639" w:type="dxa"/>
          </w:tcPr>
          <w:p w14:paraId="4BFF3ACC"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Niezadowalający poziom bazy sportowo-rekreacyjnej </w:t>
            </w:r>
          </w:p>
        </w:tc>
        <w:tc>
          <w:tcPr>
            <w:tcW w:w="1134" w:type="dxa"/>
            <w:vAlign w:val="center"/>
          </w:tcPr>
          <w:p w14:paraId="197F8332"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20</w:t>
            </w:r>
          </w:p>
        </w:tc>
      </w:tr>
      <w:tr w:rsidR="0073183C" w:rsidRPr="0025016B" w14:paraId="0CF1CAEB" w14:textId="77777777" w:rsidTr="0073183C">
        <w:trPr>
          <w:jc w:val="center"/>
        </w:trPr>
        <w:tc>
          <w:tcPr>
            <w:tcW w:w="9639" w:type="dxa"/>
          </w:tcPr>
          <w:p w14:paraId="5978CC03"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i/>
              </w:rPr>
            </w:pPr>
            <w:r w:rsidRPr="0025016B">
              <w:rPr>
                <w:rFonts w:ascii="Times New Roman" w:hAnsi="Times New Roman" w:cs="Times New Roman"/>
              </w:rPr>
              <w:t xml:space="preserve">Słaby poziom usług, szczególnie w zakresie opieki dzieci w żłobkach. </w:t>
            </w:r>
            <w:r w:rsidRPr="0025016B">
              <w:rPr>
                <w:rFonts w:ascii="Times New Roman" w:hAnsi="Times New Roman" w:cs="Times New Roman"/>
                <w:i/>
              </w:rPr>
              <w:t>Zgłoszone uwagi w ankiecie o dopisanie innych grup w zakresie opieki na osobami starszymi i osobami niepełnosprawnymi.</w:t>
            </w:r>
          </w:p>
        </w:tc>
        <w:tc>
          <w:tcPr>
            <w:tcW w:w="1134" w:type="dxa"/>
            <w:vAlign w:val="center"/>
          </w:tcPr>
          <w:p w14:paraId="0A37778B"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17</w:t>
            </w:r>
          </w:p>
        </w:tc>
      </w:tr>
      <w:tr w:rsidR="0073183C" w:rsidRPr="0025016B" w14:paraId="340CC7F5" w14:textId="77777777" w:rsidTr="0073183C">
        <w:trPr>
          <w:jc w:val="center"/>
        </w:trPr>
        <w:tc>
          <w:tcPr>
            <w:tcW w:w="9639" w:type="dxa"/>
          </w:tcPr>
          <w:p w14:paraId="33024E6C" w14:textId="77777777" w:rsidR="0073183C" w:rsidRPr="0025016B" w:rsidRDefault="0073183C" w:rsidP="0052754D">
            <w:pPr>
              <w:numPr>
                <w:ilvl w:val="0"/>
                <w:numId w:val="24"/>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Niszczejące i zaniedbane zasoby kulturowe. </w:t>
            </w:r>
          </w:p>
        </w:tc>
        <w:tc>
          <w:tcPr>
            <w:tcW w:w="1134" w:type="dxa"/>
            <w:vAlign w:val="center"/>
          </w:tcPr>
          <w:p w14:paraId="7A874FC9" w14:textId="77777777" w:rsidR="0073183C" w:rsidRPr="0025016B" w:rsidRDefault="0073183C" w:rsidP="0073183C">
            <w:pPr>
              <w:tabs>
                <w:tab w:val="left" w:pos="360"/>
              </w:tabs>
              <w:spacing w:after="0" w:line="240" w:lineRule="auto"/>
              <w:jc w:val="center"/>
              <w:rPr>
                <w:rFonts w:ascii="Times New Roman" w:hAnsi="Times New Roman" w:cs="Times New Roman"/>
              </w:rPr>
            </w:pPr>
            <w:r w:rsidRPr="0025016B">
              <w:rPr>
                <w:rFonts w:ascii="Times New Roman" w:hAnsi="Times New Roman" w:cs="Times New Roman"/>
              </w:rPr>
              <w:t>15</w:t>
            </w:r>
          </w:p>
        </w:tc>
      </w:tr>
      <w:tr w:rsidR="0073183C" w:rsidRPr="0025016B" w14:paraId="685AC6B7" w14:textId="77777777" w:rsidTr="0073183C">
        <w:trPr>
          <w:jc w:val="center"/>
        </w:trPr>
        <w:tc>
          <w:tcPr>
            <w:tcW w:w="9639" w:type="dxa"/>
          </w:tcPr>
          <w:p w14:paraId="695FD83F"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Szanse</w:t>
            </w:r>
          </w:p>
        </w:tc>
        <w:tc>
          <w:tcPr>
            <w:tcW w:w="1134" w:type="dxa"/>
          </w:tcPr>
          <w:p w14:paraId="1CF7C55A"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0230908B" w14:textId="77777777" w:rsidTr="0073183C">
        <w:trPr>
          <w:jc w:val="center"/>
        </w:trPr>
        <w:tc>
          <w:tcPr>
            <w:tcW w:w="9639" w:type="dxa"/>
          </w:tcPr>
          <w:p w14:paraId="7D863D15"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Środki unijne, skoncentrowane na innowacyjności i ochronie środowiska </w:t>
            </w:r>
          </w:p>
        </w:tc>
        <w:tc>
          <w:tcPr>
            <w:tcW w:w="1134" w:type="dxa"/>
            <w:vAlign w:val="center"/>
          </w:tcPr>
          <w:p w14:paraId="21E2505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54</w:t>
            </w:r>
          </w:p>
        </w:tc>
      </w:tr>
      <w:tr w:rsidR="0073183C" w:rsidRPr="0025016B" w14:paraId="1CCB982E" w14:textId="77777777" w:rsidTr="0073183C">
        <w:trPr>
          <w:jc w:val="center"/>
        </w:trPr>
        <w:tc>
          <w:tcPr>
            <w:tcW w:w="9639" w:type="dxa"/>
          </w:tcPr>
          <w:p w14:paraId="1C25D8CC"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Rozwój turystyki kwalifikowanej, kulturowej, poznawczej </w:t>
            </w:r>
          </w:p>
        </w:tc>
        <w:tc>
          <w:tcPr>
            <w:tcW w:w="1134" w:type="dxa"/>
            <w:vAlign w:val="center"/>
          </w:tcPr>
          <w:p w14:paraId="72FADBB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45</w:t>
            </w:r>
          </w:p>
        </w:tc>
      </w:tr>
      <w:tr w:rsidR="0073183C" w:rsidRPr="0025016B" w14:paraId="3A6D3AA3" w14:textId="77777777" w:rsidTr="0073183C">
        <w:trPr>
          <w:jc w:val="center"/>
        </w:trPr>
        <w:tc>
          <w:tcPr>
            <w:tcW w:w="9639" w:type="dxa"/>
          </w:tcPr>
          <w:p w14:paraId="4999E611"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Rosnące zapotrzebowanie na tradycyjne, lokalne produkty żywnościowe </w:t>
            </w:r>
          </w:p>
        </w:tc>
        <w:tc>
          <w:tcPr>
            <w:tcW w:w="1134" w:type="dxa"/>
            <w:vAlign w:val="center"/>
          </w:tcPr>
          <w:p w14:paraId="301BED5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44</w:t>
            </w:r>
          </w:p>
        </w:tc>
      </w:tr>
      <w:tr w:rsidR="0073183C" w:rsidRPr="0025016B" w14:paraId="3AE94220" w14:textId="77777777" w:rsidTr="0073183C">
        <w:trPr>
          <w:jc w:val="center"/>
        </w:trPr>
        <w:tc>
          <w:tcPr>
            <w:tcW w:w="9639" w:type="dxa"/>
          </w:tcPr>
          <w:p w14:paraId="0B6F47C0"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Rozwój odnawialnych źródeł energii (nowe prawo w tym zakresie i możliwości wsparcia finansowego) </w:t>
            </w:r>
          </w:p>
        </w:tc>
        <w:tc>
          <w:tcPr>
            <w:tcW w:w="1134" w:type="dxa"/>
            <w:vAlign w:val="center"/>
          </w:tcPr>
          <w:p w14:paraId="47203DA2"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43</w:t>
            </w:r>
          </w:p>
        </w:tc>
      </w:tr>
      <w:tr w:rsidR="0073183C" w:rsidRPr="0025016B" w14:paraId="7A154F93" w14:textId="77777777" w:rsidTr="0073183C">
        <w:trPr>
          <w:jc w:val="center"/>
        </w:trPr>
        <w:tc>
          <w:tcPr>
            <w:tcW w:w="9639" w:type="dxa"/>
          </w:tcPr>
          <w:p w14:paraId="219A8A09"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Wzrost świadomości społeczeństw znaczenia ochrony środowiska oraz właściwego kształtowania i użytkowania krajobrazu kulturowego </w:t>
            </w:r>
          </w:p>
        </w:tc>
        <w:tc>
          <w:tcPr>
            <w:tcW w:w="1134" w:type="dxa"/>
            <w:vAlign w:val="center"/>
          </w:tcPr>
          <w:p w14:paraId="40AE4EE4"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34</w:t>
            </w:r>
          </w:p>
        </w:tc>
      </w:tr>
      <w:tr w:rsidR="0073183C" w:rsidRPr="0025016B" w14:paraId="3E45FAAC" w14:textId="77777777" w:rsidTr="0073183C">
        <w:trPr>
          <w:jc w:val="center"/>
        </w:trPr>
        <w:tc>
          <w:tcPr>
            <w:tcW w:w="9639" w:type="dxa"/>
          </w:tcPr>
          <w:p w14:paraId="1E9AB6EF" w14:textId="77777777" w:rsidR="0073183C" w:rsidRPr="0025016B" w:rsidRDefault="0073183C" w:rsidP="0052754D">
            <w:pPr>
              <w:numPr>
                <w:ilvl w:val="0"/>
                <w:numId w:val="25"/>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Wzrost świadomości społecznej i partycypacji społecznej (np. budżety obywatelskie) </w:t>
            </w:r>
          </w:p>
        </w:tc>
        <w:tc>
          <w:tcPr>
            <w:tcW w:w="1134" w:type="dxa"/>
            <w:vAlign w:val="center"/>
          </w:tcPr>
          <w:p w14:paraId="3068C478"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22</w:t>
            </w:r>
          </w:p>
        </w:tc>
      </w:tr>
      <w:tr w:rsidR="0073183C" w:rsidRPr="0025016B" w14:paraId="35AD6AD3" w14:textId="77777777" w:rsidTr="0073183C">
        <w:trPr>
          <w:jc w:val="center"/>
        </w:trPr>
        <w:tc>
          <w:tcPr>
            <w:tcW w:w="9639" w:type="dxa"/>
          </w:tcPr>
          <w:p w14:paraId="1DAE727A" w14:textId="77777777" w:rsidR="0073183C" w:rsidRPr="0025016B" w:rsidRDefault="0073183C" w:rsidP="0073183C">
            <w:pPr>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Zagrożenia</w:t>
            </w:r>
          </w:p>
        </w:tc>
        <w:tc>
          <w:tcPr>
            <w:tcW w:w="1134" w:type="dxa"/>
          </w:tcPr>
          <w:p w14:paraId="486A6B91" w14:textId="77777777" w:rsidR="0073183C" w:rsidRPr="0025016B" w:rsidRDefault="0073183C" w:rsidP="0073183C">
            <w:pPr>
              <w:tabs>
                <w:tab w:val="left" w:pos="360"/>
              </w:tabs>
              <w:spacing w:after="0" w:line="240" w:lineRule="auto"/>
              <w:jc w:val="center"/>
              <w:rPr>
                <w:rStyle w:val="Nagwek2Znak"/>
                <w:rFonts w:ascii="Times New Roman" w:eastAsia="Arial Unicode MS" w:hAnsi="Times New Roman" w:cs="Times New Roman"/>
                <w:sz w:val="22"/>
                <w:szCs w:val="22"/>
              </w:rPr>
            </w:pPr>
            <w:r w:rsidRPr="0025016B">
              <w:rPr>
                <w:rStyle w:val="Nagwek2Znak"/>
                <w:rFonts w:ascii="Times New Roman" w:eastAsia="Arial Unicode MS" w:hAnsi="Times New Roman" w:cs="Times New Roman"/>
                <w:sz w:val="22"/>
                <w:szCs w:val="22"/>
              </w:rPr>
              <w:t>Wyniki</w:t>
            </w:r>
          </w:p>
        </w:tc>
      </w:tr>
      <w:tr w:rsidR="0073183C" w:rsidRPr="0025016B" w14:paraId="4C0745A8" w14:textId="77777777" w:rsidTr="0073183C">
        <w:trPr>
          <w:jc w:val="center"/>
        </w:trPr>
        <w:tc>
          <w:tcPr>
            <w:tcW w:w="9639" w:type="dxa"/>
          </w:tcPr>
          <w:p w14:paraId="58E7EFA0" w14:textId="77777777"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Niskie płace i związana tym duża emigracja, szczególnie młodych i wykwalifikowanych </w:t>
            </w:r>
          </w:p>
        </w:tc>
        <w:tc>
          <w:tcPr>
            <w:tcW w:w="1134" w:type="dxa"/>
            <w:vAlign w:val="center"/>
          </w:tcPr>
          <w:p w14:paraId="54E0B832"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54</w:t>
            </w:r>
          </w:p>
        </w:tc>
      </w:tr>
      <w:tr w:rsidR="0073183C" w:rsidRPr="0025016B" w14:paraId="45CB7E38" w14:textId="77777777" w:rsidTr="0073183C">
        <w:trPr>
          <w:jc w:val="center"/>
        </w:trPr>
        <w:tc>
          <w:tcPr>
            <w:tcW w:w="9639" w:type="dxa"/>
          </w:tcPr>
          <w:p w14:paraId="4E0822A9"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Duża biurokracja </w:t>
            </w:r>
          </w:p>
        </w:tc>
        <w:tc>
          <w:tcPr>
            <w:tcW w:w="1134" w:type="dxa"/>
            <w:vAlign w:val="center"/>
          </w:tcPr>
          <w:p w14:paraId="2926851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53</w:t>
            </w:r>
          </w:p>
        </w:tc>
      </w:tr>
      <w:tr w:rsidR="0073183C" w:rsidRPr="0025016B" w14:paraId="1E7974FC" w14:textId="77777777" w:rsidTr="0073183C">
        <w:trPr>
          <w:jc w:val="center"/>
        </w:trPr>
        <w:tc>
          <w:tcPr>
            <w:tcW w:w="9639" w:type="dxa"/>
          </w:tcPr>
          <w:p w14:paraId="2AB60828"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Wysokie koszty pracy w Polsce i tym samy duża „szara strefa” </w:t>
            </w:r>
          </w:p>
        </w:tc>
        <w:tc>
          <w:tcPr>
            <w:tcW w:w="1134" w:type="dxa"/>
            <w:vAlign w:val="center"/>
          </w:tcPr>
          <w:p w14:paraId="2463A9E5"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46</w:t>
            </w:r>
          </w:p>
        </w:tc>
      </w:tr>
      <w:tr w:rsidR="0073183C" w:rsidRPr="0025016B" w14:paraId="570E328E" w14:textId="77777777" w:rsidTr="0073183C">
        <w:trPr>
          <w:jc w:val="center"/>
        </w:trPr>
        <w:tc>
          <w:tcPr>
            <w:tcW w:w="9639" w:type="dxa"/>
          </w:tcPr>
          <w:p w14:paraId="3489A344" w14:textId="68447F59"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Brak środków na dokończenie inwestycji drogo</w:t>
            </w:r>
            <w:r w:rsidR="00B614F0">
              <w:rPr>
                <w:rFonts w:ascii="Times New Roman" w:hAnsi="Times New Roman" w:cs="Times New Roman"/>
              </w:rPr>
              <w:t xml:space="preserve">wych w rejonie zapory w Świnnej </w:t>
            </w:r>
            <w:r w:rsidRPr="0025016B">
              <w:rPr>
                <w:rFonts w:ascii="Times New Roman" w:hAnsi="Times New Roman" w:cs="Times New Roman"/>
              </w:rPr>
              <w:t xml:space="preserve">Porębie (kryzys finansów publicznych) </w:t>
            </w:r>
          </w:p>
        </w:tc>
        <w:tc>
          <w:tcPr>
            <w:tcW w:w="1134" w:type="dxa"/>
            <w:vAlign w:val="center"/>
          </w:tcPr>
          <w:p w14:paraId="1F4938A1"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36</w:t>
            </w:r>
          </w:p>
        </w:tc>
      </w:tr>
      <w:tr w:rsidR="0073183C" w:rsidRPr="0025016B" w14:paraId="0E9DA145" w14:textId="77777777" w:rsidTr="0073183C">
        <w:trPr>
          <w:jc w:val="center"/>
        </w:trPr>
        <w:tc>
          <w:tcPr>
            <w:tcW w:w="9639" w:type="dxa"/>
          </w:tcPr>
          <w:p w14:paraId="56B66905"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Rygorystyczne przepisy w zakresie przetwórstwa rolno-spożywczego w Polsce </w:t>
            </w:r>
          </w:p>
        </w:tc>
        <w:tc>
          <w:tcPr>
            <w:tcW w:w="1134" w:type="dxa"/>
            <w:vAlign w:val="center"/>
          </w:tcPr>
          <w:p w14:paraId="2EE7D33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25</w:t>
            </w:r>
          </w:p>
        </w:tc>
      </w:tr>
      <w:tr w:rsidR="0073183C" w:rsidRPr="0025016B" w14:paraId="2A6310F6" w14:textId="77777777" w:rsidTr="0073183C">
        <w:trPr>
          <w:jc w:val="center"/>
        </w:trPr>
        <w:tc>
          <w:tcPr>
            <w:tcW w:w="9639" w:type="dxa"/>
          </w:tcPr>
          <w:p w14:paraId="50409CD2"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Często zmieniające się prawo gospodarcze </w:t>
            </w:r>
          </w:p>
        </w:tc>
        <w:tc>
          <w:tcPr>
            <w:tcW w:w="1134" w:type="dxa"/>
            <w:vAlign w:val="center"/>
          </w:tcPr>
          <w:p w14:paraId="59CD0C70"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24</w:t>
            </w:r>
          </w:p>
        </w:tc>
      </w:tr>
      <w:tr w:rsidR="0073183C" w:rsidRPr="0025016B" w14:paraId="498FBE1E" w14:textId="77777777" w:rsidTr="0073183C">
        <w:trPr>
          <w:jc w:val="center"/>
        </w:trPr>
        <w:tc>
          <w:tcPr>
            <w:tcW w:w="9639" w:type="dxa"/>
          </w:tcPr>
          <w:p w14:paraId="358E72E7"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Wzrost liczby samochodów i ruchu drogowego (hałas, wypadki) </w:t>
            </w:r>
          </w:p>
        </w:tc>
        <w:tc>
          <w:tcPr>
            <w:tcW w:w="1134" w:type="dxa"/>
            <w:vAlign w:val="center"/>
          </w:tcPr>
          <w:p w14:paraId="34DAD0F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20</w:t>
            </w:r>
          </w:p>
        </w:tc>
      </w:tr>
      <w:tr w:rsidR="0073183C" w:rsidRPr="0025016B" w14:paraId="545F396D" w14:textId="77777777" w:rsidTr="0073183C">
        <w:trPr>
          <w:jc w:val="center"/>
        </w:trPr>
        <w:tc>
          <w:tcPr>
            <w:tcW w:w="9639" w:type="dxa"/>
          </w:tcPr>
          <w:p w14:paraId="2A7D60B0" w14:textId="77777777" w:rsidR="0073183C" w:rsidRPr="0025016B" w:rsidRDefault="0073183C" w:rsidP="0052754D">
            <w:pPr>
              <w:numPr>
                <w:ilvl w:val="0"/>
                <w:numId w:val="26"/>
              </w:numPr>
              <w:tabs>
                <w:tab w:val="clear" w:pos="720"/>
                <w:tab w:val="num" w:pos="284"/>
                <w:tab w:val="num" w:pos="426"/>
              </w:tabs>
              <w:suppressAutoHyphens/>
              <w:spacing w:after="0" w:line="240" w:lineRule="auto"/>
              <w:ind w:left="426" w:hanging="426"/>
              <w:rPr>
                <w:rFonts w:ascii="Times New Roman" w:hAnsi="Times New Roman" w:cs="Times New Roman"/>
              </w:rPr>
            </w:pPr>
            <w:r w:rsidRPr="0025016B">
              <w:rPr>
                <w:rFonts w:ascii="Times New Roman" w:hAnsi="Times New Roman" w:cs="Times New Roman"/>
              </w:rPr>
              <w:t xml:space="preserve">Anomalia pogodowe – powodzie i susze </w:t>
            </w:r>
          </w:p>
        </w:tc>
        <w:tc>
          <w:tcPr>
            <w:tcW w:w="1134" w:type="dxa"/>
            <w:vAlign w:val="center"/>
          </w:tcPr>
          <w:p w14:paraId="26F306F9"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19</w:t>
            </w:r>
          </w:p>
        </w:tc>
      </w:tr>
      <w:tr w:rsidR="0073183C" w:rsidRPr="0025016B" w14:paraId="00D8418D" w14:textId="77777777" w:rsidTr="0073183C">
        <w:trPr>
          <w:jc w:val="center"/>
        </w:trPr>
        <w:tc>
          <w:tcPr>
            <w:tcW w:w="9639" w:type="dxa"/>
          </w:tcPr>
          <w:p w14:paraId="642AE290" w14:textId="77777777" w:rsidR="0073183C" w:rsidRPr="0025016B" w:rsidRDefault="0073183C" w:rsidP="0052754D">
            <w:pPr>
              <w:numPr>
                <w:ilvl w:val="0"/>
                <w:numId w:val="26"/>
              </w:numPr>
              <w:tabs>
                <w:tab w:val="clear" w:pos="720"/>
                <w:tab w:val="num" w:pos="284"/>
              </w:tabs>
              <w:suppressAutoHyphens/>
              <w:spacing w:after="0" w:line="240" w:lineRule="auto"/>
              <w:ind w:left="284" w:hanging="284"/>
              <w:rPr>
                <w:rFonts w:ascii="Times New Roman" w:hAnsi="Times New Roman" w:cs="Times New Roman"/>
              </w:rPr>
            </w:pPr>
            <w:r w:rsidRPr="0025016B">
              <w:rPr>
                <w:rFonts w:ascii="Times New Roman" w:hAnsi="Times New Roman" w:cs="Times New Roman"/>
              </w:rPr>
              <w:t xml:space="preserve">Rozszerzająca strefa wolnego handlu w świecie </w:t>
            </w:r>
          </w:p>
        </w:tc>
        <w:tc>
          <w:tcPr>
            <w:tcW w:w="1134" w:type="dxa"/>
            <w:vAlign w:val="center"/>
          </w:tcPr>
          <w:p w14:paraId="5C429197" w14:textId="77777777" w:rsidR="0073183C" w:rsidRPr="0025016B" w:rsidRDefault="0073183C" w:rsidP="0073183C">
            <w:pPr>
              <w:spacing w:after="0" w:line="240" w:lineRule="auto"/>
              <w:jc w:val="center"/>
              <w:rPr>
                <w:rFonts w:ascii="Times New Roman" w:hAnsi="Times New Roman" w:cs="Times New Roman"/>
              </w:rPr>
            </w:pPr>
            <w:r w:rsidRPr="0025016B">
              <w:rPr>
                <w:rFonts w:ascii="Times New Roman" w:hAnsi="Times New Roman" w:cs="Times New Roman"/>
              </w:rPr>
              <w:t>5</w:t>
            </w:r>
          </w:p>
        </w:tc>
      </w:tr>
    </w:tbl>
    <w:p w14:paraId="03575CB9" w14:textId="77777777" w:rsidR="0073183C" w:rsidRPr="00AC2DE0" w:rsidRDefault="0073183C" w:rsidP="0073183C">
      <w:pPr>
        <w:autoSpaceDE w:val="0"/>
        <w:autoSpaceDN w:val="0"/>
        <w:adjustRightInd w:val="0"/>
        <w:spacing w:after="0" w:line="240" w:lineRule="auto"/>
        <w:rPr>
          <w:rFonts w:ascii="Times New Roman" w:hAnsi="Times New Roman" w:cs="Times New Roman"/>
          <w:sz w:val="32"/>
        </w:rPr>
      </w:pPr>
    </w:p>
    <w:p w14:paraId="498CD5E9" w14:textId="77777777" w:rsidR="0073183C" w:rsidRDefault="0073183C" w:rsidP="0073183C">
      <w:pPr>
        <w:autoSpaceDE w:val="0"/>
        <w:autoSpaceDN w:val="0"/>
        <w:adjustRightInd w:val="0"/>
        <w:spacing w:after="0" w:line="240" w:lineRule="auto"/>
        <w:rPr>
          <w:rFonts w:ascii="Times New Roman" w:hAnsi="Times New Roman" w:cs="Times New Roman"/>
          <w:b/>
        </w:rPr>
      </w:pPr>
      <w:r w:rsidRPr="006A0343">
        <w:rPr>
          <w:rFonts w:ascii="Times New Roman" w:hAnsi="Times New Roman" w:cs="Times New Roman"/>
          <w:b/>
        </w:rPr>
        <w:t>Wyniki ankiety nt. celów wraz zgłoszonymi uwagami</w:t>
      </w:r>
    </w:p>
    <w:p w14:paraId="3AF73387" w14:textId="77777777" w:rsidR="006C4B7C" w:rsidRPr="00AC2DE0" w:rsidRDefault="006C4B7C" w:rsidP="0073183C">
      <w:pPr>
        <w:autoSpaceDE w:val="0"/>
        <w:autoSpaceDN w:val="0"/>
        <w:adjustRightInd w:val="0"/>
        <w:spacing w:after="0" w:line="240" w:lineRule="auto"/>
        <w:rPr>
          <w:rFonts w:ascii="Times New Roman" w:hAnsi="Times New Roman" w:cs="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1133"/>
      </w:tblGrid>
      <w:tr w:rsidR="0073183C" w:rsidRPr="006A0343" w14:paraId="2C23D11F" w14:textId="77777777" w:rsidTr="0073183C">
        <w:tc>
          <w:tcPr>
            <w:tcW w:w="9639" w:type="dxa"/>
          </w:tcPr>
          <w:p w14:paraId="3880A181" w14:textId="77777777" w:rsidR="0073183C" w:rsidRPr="006A0343" w:rsidRDefault="0073183C" w:rsidP="0073183C">
            <w:pPr>
              <w:spacing w:after="0" w:line="100" w:lineRule="atLeast"/>
              <w:jc w:val="center"/>
              <w:rPr>
                <w:rFonts w:ascii="Times New Roman" w:hAnsi="Times New Roman" w:cs="Times New Roman"/>
                <w:b/>
              </w:rPr>
            </w:pPr>
            <w:r w:rsidRPr="006A0343">
              <w:rPr>
                <w:rFonts w:ascii="Times New Roman" w:hAnsi="Times New Roman" w:cs="Times New Roman"/>
                <w:b/>
              </w:rPr>
              <w:t>Cele</w:t>
            </w:r>
          </w:p>
        </w:tc>
        <w:tc>
          <w:tcPr>
            <w:tcW w:w="1133" w:type="dxa"/>
            <w:vAlign w:val="center"/>
          </w:tcPr>
          <w:p w14:paraId="39C09513" w14:textId="77777777" w:rsidR="0073183C" w:rsidRPr="006A0343" w:rsidRDefault="0073183C" w:rsidP="0073183C">
            <w:pPr>
              <w:spacing w:after="0" w:line="100" w:lineRule="atLeast"/>
              <w:jc w:val="center"/>
              <w:rPr>
                <w:rFonts w:ascii="Times New Roman" w:hAnsi="Times New Roman" w:cs="Times New Roman"/>
                <w:b/>
              </w:rPr>
            </w:pPr>
            <w:r w:rsidRPr="006A0343">
              <w:rPr>
                <w:rFonts w:ascii="Times New Roman" w:hAnsi="Times New Roman" w:cs="Times New Roman"/>
                <w:b/>
              </w:rPr>
              <w:t>Wyniki</w:t>
            </w:r>
          </w:p>
        </w:tc>
      </w:tr>
      <w:tr w:rsidR="0073183C" w14:paraId="2A77D75E" w14:textId="77777777" w:rsidTr="0073183C">
        <w:tc>
          <w:tcPr>
            <w:tcW w:w="9639" w:type="dxa"/>
          </w:tcPr>
          <w:p w14:paraId="751A5638"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Rozbudowa infrastruktury ochrony środowiska i w tym samym zachowanie walorów przyrodniczo-krajobrazowych i kulturowych, także poprzez podniesienie świadomości ekologicznej. </w:t>
            </w:r>
          </w:p>
        </w:tc>
        <w:tc>
          <w:tcPr>
            <w:tcW w:w="1133" w:type="dxa"/>
            <w:vAlign w:val="center"/>
          </w:tcPr>
          <w:p w14:paraId="0E6A98E2"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45</w:t>
            </w:r>
          </w:p>
        </w:tc>
      </w:tr>
      <w:tr w:rsidR="0073183C" w14:paraId="33D570CD" w14:textId="77777777" w:rsidTr="0073183C">
        <w:tc>
          <w:tcPr>
            <w:tcW w:w="9639" w:type="dxa"/>
          </w:tcPr>
          <w:p w14:paraId="528DECA4"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turystyki, szczególnie kulturowej.            </w:t>
            </w:r>
            <w:r>
              <w:rPr>
                <w:rFonts w:ascii="Times New Roman" w:hAnsi="Times New Roman" w:cs="Times New Roman"/>
                <w:i/>
              </w:rPr>
              <w:t>Uwagi o dopisanie turystyki aktywnej</w:t>
            </w:r>
          </w:p>
        </w:tc>
        <w:tc>
          <w:tcPr>
            <w:tcW w:w="1133" w:type="dxa"/>
            <w:vAlign w:val="center"/>
          </w:tcPr>
          <w:p w14:paraId="29BC31F6"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43</w:t>
            </w:r>
          </w:p>
        </w:tc>
      </w:tr>
      <w:tr w:rsidR="0073183C" w14:paraId="461C141E" w14:textId="77777777" w:rsidTr="0073183C">
        <w:tc>
          <w:tcPr>
            <w:tcW w:w="9639" w:type="dxa"/>
          </w:tcPr>
          <w:p w14:paraId="1E55386C"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Poprawa połączeń i stanu dróg. </w:t>
            </w:r>
          </w:p>
        </w:tc>
        <w:tc>
          <w:tcPr>
            <w:tcW w:w="1133" w:type="dxa"/>
            <w:vAlign w:val="center"/>
          </w:tcPr>
          <w:p w14:paraId="466259C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42</w:t>
            </w:r>
          </w:p>
        </w:tc>
      </w:tr>
      <w:tr w:rsidR="0073183C" w14:paraId="1CA2996B" w14:textId="77777777" w:rsidTr="0073183C">
        <w:trPr>
          <w:trHeight w:val="269"/>
        </w:trPr>
        <w:tc>
          <w:tcPr>
            <w:tcW w:w="9639" w:type="dxa"/>
          </w:tcPr>
          <w:p w14:paraId="3E3CAC66"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Poprawa bazy sportowo-rekreacyjnej i rozwój programów dla młodzieży        </w:t>
            </w:r>
            <w:r>
              <w:rPr>
                <w:rFonts w:ascii="Times New Roman" w:hAnsi="Times New Roman" w:cs="Times New Roman"/>
                <w:i/>
              </w:rPr>
              <w:t xml:space="preserve">Uwagi o dopisanie seniorów </w:t>
            </w:r>
          </w:p>
        </w:tc>
        <w:tc>
          <w:tcPr>
            <w:tcW w:w="1133" w:type="dxa"/>
            <w:vAlign w:val="center"/>
          </w:tcPr>
          <w:p w14:paraId="38AE954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40</w:t>
            </w:r>
          </w:p>
        </w:tc>
      </w:tr>
      <w:tr w:rsidR="0073183C" w14:paraId="1F867B6D" w14:textId="77777777" w:rsidTr="0073183C">
        <w:tc>
          <w:tcPr>
            <w:tcW w:w="9639" w:type="dxa"/>
          </w:tcPr>
          <w:p w14:paraId="24E46DAC"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innowacyjnych rozwiązań gospodarczych w produkcji mebli, obuwia i tradycyjnej żywności,  w tym poprzez współpracę przedsiębiorstw i ośrodków naukowych ze sobą (w ramach tzw. klastrów przemysłowych) i tym samym wzrost atrakcyjnych miejsc pracy.              </w:t>
            </w:r>
            <w:r>
              <w:rPr>
                <w:rFonts w:ascii="Times New Roman" w:hAnsi="Times New Roman" w:cs="Times New Roman"/>
                <w:i/>
              </w:rPr>
              <w:t>Uwagi potwierdzające potrzebę tworzenia miejsc pracy i rozwoju klastra obuwniczego</w:t>
            </w:r>
          </w:p>
        </w:tc>
        <w:tc>
          <w:tcPr>
            <w:tcW w:w="1133" w:type="dxa"/>
            <w:vAlign w:val="center"/>
          </w:tcPr>
          <w:p w14:paraId="6A50241E"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37</w:t>
            </w:r>
          </w:p>
        </w:tc>
      </w:tr>
      <w:tr w:rsidR="0073183C" w14:paraId="7AF56B08" w14:textId="77777777" w:rsidTr="0073183C">
        <w:tc>
          <w:tcPr>
            <w:tcW w:w="9639" w:type="dxa"/>
          </w:tcPr>
          <w:p w14:paraId="0539C6FD"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Poprawa jakości telefonii komórkowej i rozwój dostępu do Internetu. </w:t>
            </w:r>
          </w:p>
        </w:tc>
        <w:tc>
          <w:tcPr>
            <w:tcW w:w="1133" w:type="dxa"/>
            <w:vAlign w:val="center"/>
          </w:tcPr>
          <w:p w14:paraId="149388D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23</w:t>
            </w:r>
          </w:p>
        </w:tc>
      </w:tr>
      <w:tr w:rsidR="0073183C" w14:paraId="4E6434D9" w14:textId="77777777" w:rsidTr="0073183C">
        <w:tc>
          <w:tcPr>
            <w:tcW w:w="9639" w:type="dxa"/>
          </w:tcPr>
          <w:p w14:paraId="34180453" w14:textId="77777777" w:rsidR="0073183C" w:rsidRDefault="0073183C" w:rsidP="0073183C">
            <w:pPr>
              <w:spacing w:after="0" w:line="100" w:lineRule="atLeast"/>
              <w:rPr>
                <w:rFonts w:ascii="Times New Roman" w:hAnsi="Times New Roman" w:cs="Times New Roman"/>
                <w:i/>
              </w:rPr>
            </w:pPr>
            <w:r>
              <w:rPr>
                <w:rFonts w:ascii="Times New Roman" w:hAnsi="Times New Roman" w:cs="Times New Roman"/>
              </w:rPr>
              <w:t xml:space="preserve">Rozwój usług dla ludności, w tym w zakresie opieki przedszkolnej.                    </w:t>
            </w:r>
            <w:r>
              <w:rPr>
                <w:rFonts w:ascii="Times New Roman" w:hAnsi="Times New Roman" w:cs="Times New Roman"/>
                <w:i/>
              </w:rPr>
              <w:t>Uwagi o dopisanie długoterminowej opieki nad osobami starszymi, niepełnosprawnymi</w:t>
            </w:r>
          </w:p>
        </w:tc>
        <w:tc>
          <w:tcPr>
            <w:tcW w:w="1133" w:type="dxa"/>
            <w:vAlign w:val="center"/>
          </w:tcPr>
          <w:p w14:paraId="186AA5B8"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28</w:t>
            </w:r>
          </w:p>
        </w:tc>
      </w:tr>
    </w:tbl>
    <w:p w14:paraId="754C3ABA" w14:textId="77777777" w:rsidR="0073183C" w:rsidRPr="00AC2DE0" w:rsidRDefault="0073183C" w:rsidP="0073183C">
      <w:pPr>
        <w:spacing w:after="0" w:line="240" w:lineRule="auto"/>
        <w:jc w:val="both"/>
        <w:rPr>
          <w:rFonts w:ascii="Times New Roman" w:hAnsi="Times New Roman" w:cs="Times New Roman"/>
          <w:sz w:val="24"/>
        </w:rPr>
      </w:pPr>
    </w:p>
    <w:p w14:paraId="0875DFDE" w14:textId="77777777" w:rsidR="0073183C" w:rsidRPr="004A7051" w:rsidRDefault="0073183C" w:rsidP="0073183C">
      <w:pPr>
        <w:spacing w:after="0" w:line="240" w:lineRule="auto"/>
        <w:jc w:val="both"/>
        <w:rPr>
          <w:rFonts w:ascii="Times New Roman" w:hAnsi="Times New Roman" w:cs="Times New Roman"/>
          <w:b/>
        </w:rPr>
      </w:pPr>
      <w:r w:rsidRPr="004A7051">
        <w:rPr>
          <w:rFonts w:ascii="Times New Roman" w:hAnsi="Times New Roman" w:cs="Times New Roman"/>
          <w:b/>
        </w:rPr>
        <w:t>Wyniki ankiety nt. planu komunikacyjnego</w:t>
      </w:r>
    </w:p>
    <w:p w14:paraId="2D1A0983" w14:textId="77777777" w:rsidR="0073183C" w:rsidRPr="00AC2DE0" w:rsidRDefault="0073183C" w:rsidP="0073183C">
      <w:pPr>
        <w:spacing w:after="0" w:line="240" w:lineRule="auto"/>
        <w:jc w:val="both"/>
        <w:rPr>
          <w:rFonts w:ascii="Times New Roman" w:hAnsi="Times New Roman" w:cs="Times New Roman"/>
          <w:sz w:val="24"/>
        </w:rPr>
      </w:pPr>
    </w:p>
    <w:p w14:paraId="5AEBB377" w14:textId="77777777" w:rsidR="0073183C" w:rsidRDefault="0073183C" w:rsidP="0073183C">
      <w:pPr>
        <w:spacing w:after="0" w:line="240" w:lineRule="auto"/>
        <w:rPr>
          <w:rFonts w:ascii="Times New Roman" w:eastAsia="Times New Roman" w:hAnsi="Times New Roman"/>
          <w:bCs/>
        </w:rPr>
      </w:pPr>
      <w:r>
        <w:rPr>
          <w:rFonts w:ascii="Times New Roman" w:eastAsia="Times New Roman" w:hAnsi="Times New Roman" w:cs="Times New Roman"/>
        </w:rPr>
        <w:t xml:space="preserve">Pytanie: </w:t>
      </w:r>
      <w:r>
        <w:rPr>
          <w:rFonts w:ascii="Times New Roman" w:eastAsia="Times New Roman" w:hAnsi="Times New Roman"/>
          <w:bCs/>
          <w:i/>
        </w:rPr>
        <w:t>Z jakich źródeł uzyskuje Pan/Pani informacje o możliwości otrzymania dofinansowania operacji w ramach PROW oś IV LEADER ?</w:t>
      </w:r>
      <w:r>
        <w:rPr>
          <w:rFonts w:ascii="Times New Roman" w:eastAsia="Times New Roman" w:hAnsi="Times New Roman"/>
          <w:b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9"/>
        <w:gridCol w:w="1253"/>
      </w:tblGrid>
      <w:tr w:rsidR="0073183C" w14:paraId="5335BAAB" w14:textId="77777777" w:rsidTr="0073183C">
        <w:trPr>
          <w:trHeight w:val="57"/>
        </w:trPr>
        <w:tc>
          <w:tcPr>
            <w:tcW w:w="5929" w:type="dxa"/>
          </w:tcPr>
          <w:p w14:paraId="1F50C402"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Strona internetowa LGD „Gościniec 4 żywiołów”</w:t>
            </w:r>
          </w:p>
        </w:tc>
        <w:tc>
          <w:tcPr>
            <w:tcW w:w="1253" w:type="dxa"/>
          </w:tcPr>
          <w:p w14:paraId="787C4A27" w14:textId="77777777" w:rsidR="0073183C" w:rsidRDefault="0073183C" w:rsidP="0073183C">
            <w:pPr>
              <w:tabs>
                <w:tab w:val="left" w:pos="851"/>
                <w:tab w:val="left" w:pos="1134"/>
              </w:tabs>
              <w:spacing w:after="0" w:line="240" w:lineRule="auto"/>
              <w:jc w:val="center"/>
              <w:rPr>
                <w:rFonts w:ascii="Times New Roman" w:eastAsia="Times New Roman" w:hAnsi="Times New Roman"/>
                <w:bCs/>
              </w:rPr>
            </w:pPr>
            <w:r>
              <w:rPr>
                <w:rFonts w:ascii="Times New Roman" w:eastAsia="Times New Roman" w:hAnsi="Times New Roman"/>
                <w:bCs/>
              </w:rPr>
              <w:t>44</w:t>
            </w:r>
          </w:p>
        </w:tc>
      </w:tr>
      <w:tr w:rsidR="0073183C" w14:paraId="7B98C227" w14:textId="77777777" w:rsidTr="0073183C">
        <w:trPr>
          <w:trHeight w:val="57"/>
        </w:trPr>
        <w:tc>
          <w:tcPr>
            <w:tcW w:w="5929" w:type="dxa"/>
          </w:tcPr>
          <w:p w14:paraId="4F471FBE"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Biuro LGD</w:t>
            </w:r>
          </w:p>
        </w:tc>
        <w:tc>
          <w:tcPr>
            <w:tcW w:w="1253" w:type="dxa"/>
          </w:tcPr>
          <w:p w14:paraId="76998BE5"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25</w:t>
            </w:r>
          </w:p>
        </w:tc>
      </w:tr>
      <w:tr w:rsidR="0073183C" w14:paraId="1DDCF8D0" w14:textId="77777777" w:rsidTr="0073183C">
        <w:trPr>
          <w:trHeight w:val="57"/>
        </w:trPr>
        <w:tc>
          <w:tcPr>
            <w:tcW w:w="5929" w:type="dxa"/>
          </w:tcPr>
          <w:p w14:paraId="2E5D5D03"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Urzędy gmin</w:t>
            </w:r>
          </w:p>
        </w:tc>
        <w:tc>
          <w:tcPr>
            <w:tcW w:w="1253" w:type="dxa"/>
          </w:tcPr>
          <w:p w14:paraId="4EC605E5"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18</w:t>
            </w:r>
          </w:p>
        </w:tc>
      </w:tr>
      <w:tr w:rsidR="0073183C" w14:paraId="1D2AEF0A" w14:textId="77777777" w:rsidTr="0073183C">
        <w:trPr>
          <w:trHeight w:val="57"/>
        </w:trPr>
        <w:tc>
          <w:tcPr>
            <w:tcW w:w="5929" w:type="dxa"/>
          </w:tcPr>
          <w:p w14:paraId="4141F624"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Strona internetowa Urzędu Marszałkowskiego</w:t>
            </w:r>
          </w:p>
        </w:tc>
        <w:tc>
          <w:tcPr>
            <w:tcW w:w="1253" w:type="dxa"/>
          </w:tcPr>
          <w:p w14:paraId="1A8C8DDC" w14:textId="77777777" w:rsidR="0073183C" w:rsidRDefault="0073183C" w:rsidP="0073183C">
            <w:pPr>
              <w:spacing w:after="0" w:line="240" w:lineRule="auto"/>
              <w:jc w:val="center"/>
              <w:rPr>
                <w:rFonts w:ascii="Times New Roman" w:eastAsia="Times New Roman" w:hAnsi="Times New Roman"/>
                <w:bCs/>
              </w:rPr>
            </w:pPr>
            <w:r>
              <w:rPr>
                <w:rFonts w:ascii="Times New Roman" w:eastAsia="Times New Roman" w:hAnsi="Times New Roman"/>
                <w:bCs/>
              </w:rPr>
              <w:t>12</w:t>
            </w:r>
          </w:p>
        </w:tc>
      </w:tr>
      <w:tr w:rsidR="0073183C" w14:paraId="46D9DE63" w14:textId="77777777" w:rsidTr="0073183C">
        <w:trPr>
          <w:trHeight w:val="57"/>
        </w:trPr>
        <w:tc>
          <w:tcPr>
            <w:tcW w:w="5929" w:type="dxa"/>
          </w:tcPr>
          <w:p w14:paraId="13211C5E"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Prasa lokalna</w:t>
            </w:r>
          </w:p>
        </w:tc>
        <w:tc>
          <w:tcPr>
            <w:tcW w:w="1253" w:type="dxa"/>
          </w:tcPr>
          <w:p w14:paraId="7849EB6E" w14:textId="77777777" w:rsidR="0073183C" w:rsidRDefault="0073183C" w:rsidP="0073183C">
            <w:pPr>
              <w:tabs>
                <w:tab w:val="left" w:pos="851"/>
                <w:tab w:val="left" w:pos="1134"/>
              </w:tabs>
              <w:spacing w:after="0" w:line="240" w:lineRule="auto"/>
              <w:jc w:val="center"/>
              <w:rPr>
                <w:rFonts w:ascii="Times New Roman" w:eastAsia="Times New Roman" w:hAnsi="Times New Roman"/>
                <w:bCs/>
              </w:rPr>
            </w:pPr>
            <w:r>
              <w:rPr>
                <w:rFonts w:ascii="Times New Roman" w:eastAsia="Times New Roman" w:hAnsi="Times New Roman"/>
                <w:bCs/>
              </w:rPr>
              <w:t>11</w:t>
            </w:r>
          </w:p>
        </w:tc>
      </w:tr>
    </w:tbl>
    <w:p w14:paraId="2F354685" w14:textId="77777777" w:rsidR="0073183C" w:rsidRPr="00AC2DE0" w:rsidRDefault="0073183C" w:rsidP="0073183C">
      <w:pPr>
        <w:spacing w:after="0" w:line="240" w:lineRule="auto"/>
        <w:jc w:val="both"/>
        <w:rPr>
          <w:rFonts w:ascii="Times New Roman" w:eastAsia="Times New Roman" w:hAnsi="Times New Roman"/>
          <w:bCs/>
          <w:sz w:val="28"/>
        </w:rPr>
      </w:pPr>
    </w:p>
    <w:p w14:paraId="29DF2BE4" w14:textId="77777777" w:rsidR="0073183C" w:rsidRDefault="0073183C" w:rsidP="0073183C">
      <w:pPr>
        <w:spacing w:after="0" w:line="240" w:lineRule="auto"/>
        <w:jc w:val="both"/>
        <w:rPr>
          <w:rFonts w:ascii="Times New Roman" w:hAnsi="Times New Roman"/>
          <w:i/>
        </w:rPr>
      </w:pPr>
      <w:r>
        <w:rPr>
          <w:rFonts w:ascii="Times New Roman" w:hAnsi="Times New Roman"/>
          <w:i/>
        </w:rPr>
        <w:t xml:space="preserve">Pytanie: Jakie Pana/Pani zdaniem, działania informacyjne należy wzmocnić, aby informacje na temat działalności </w:t>
      </w:r>
      <w:r>
        <w:rPr>
          <w:rFonts w:ascii="Times New Roman" w:eastAsia="Times New Roman" w:hAnsi="Times New Roman"/>
          <w:bCs/>
          <w:i/>
        </w:rPr>
        <w:t>LGD „Gościniec 4 żywiołów”</w:t>
      </w:r>
      <w:r>
        <w:rPr>
          <w:rFonts w:ascii="Times New Roman" w:hAnsi="Times New Roman"/>
          <w:i/>
        </w:rPr>
        <w:t xml:space="preserve"> docierały do jak największej liczby osób, instytucji?</w:t>
      </w: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5"/>
        <w:gridCol w:w="992"/>
      </w:tblGrid>
      <w:tr w:rsidR="0073183C" w14:paraId="48F99E9A" w14:textId="77777777" w:rsidTr="0073183C">
        <w:trPr>
          <w:trHeight w:val="227"/>
        </w:trPr>
        <w:tc>
          <w:tcPr>
            <w:tcW w:w="7795" w:type="dxa"/>
          </w:tcPr>
          <w:p w14:paraId="71A39FEB" w14:textId="77777777" w:rsidR="0073183C" w:rsidRDefault="0073183C" w:rsidP="0073183C">
            <w:pPr>
              <w:spacing w:after="0" w:line="240" w:lineRule="auto"/>
              <w:jc w:val="both"/>
              <w:rPr>
                <w:rFonts w:ascii="Times New Roman" w:hAnsi="Times New Roman"/>
              </w:rPr>
            </w:pPr>
            <w:r>
              <w:rPr>
                <w:rFonts w:ascii="Times New Roman" w:hAnsi="Times New Roman"/>
              </w:rPr>
              <w:lastRenderedPageBreak/>
              <w:t>Materiały informacyjne (foldery, plakaty, ulotki)</w:t>
            </w:r>
          </w:p>
        </w:tc>
        <w:tc>
          <w:tcPr>
            <w:tcW w:w="992" w:type="dxa"/>
          </w:tcPr>
          <w:p w14:paraId="2D3AEF43" w14:textId="77777777" w:rsidR="0073183C" w:rsidRDefault="0073183C" w:rsidP="0073183C">
            <w:pPr>
              <w:spacing w:after="0" w:line="240" w:lineRule="auto"/>
              <w:jc w:val="center"/>
              <w:rPr>
                <w:rFonts w:ascii="Times New Roman" w:hAnsi="Times New Roman"/>
              </w:rPr>
            </w:pPr>
            <w:r>
              <w:rPr>
                <w:rFonts w:ascii="Times New Roman" w:hAnsi="Times New Roman"/>
              </w:rPr>
              <w:t>29</w:t>
            </w:r>
          </w:p>
        </w:tc>
      </w:tr>
      <w:tr w:rsidR="0073183C" w14:paraId="434CFCFE" w14:textId="77777777" w:rsidTr="0073183C">
        <w:trPr>
          <w:trHeight w:val="227"/>
        </w:trPr>
        <w:tc>
          <w:tcPr>
            <w:tcW w:w="7795" w:type="dxa"/>
          </w:tcPr>
          <w:p w14:paraId="2B465BCE" w14:textId="77777777" w:rsidR="0073183C" w:rsidRDefault="0073183C" w:rsidP="0073183C">
            <w:pPr>
              <w:spacing w:after="0" w:line="240" w:lineRule="auto"/>
              <w:jc w:val="both"/>
              <w:rPr>
                <w:rFonts w:ascii="Times New Roman" w:hAnsi="Times New Roman"/>
              </w:rPr>
            </w:pPr>
            <w:r>
              <w:rPr>
                <w:rFonts w:ascii="Times New Roman" w:hAnsi="Times New Roman"/>
              </w:rPr>
              <w:t>Warsztaty/szkolenia dla mieszkańców obszaru LSR</w:t>
            </w:r>
          </w:p>
        </w:tc>
        <w:tc>
          <w:tcPr>
            <w:tcW w:w="992" w:type="dxa"/>
          </w:tcPr>
          <w:p w14:paraId="453CA9DA" w14:textId="77777777" w:rsidR="0073183C" w:rsidRDefault="0073183C" w:rsidP="0073183C">
            <w:pPr>
              <w:spacing w:after="0" w:line="240" w:lineRule="auto"/>
              <w:jc w:val="center"/>
              <w:rPr>
                <w:rFonts w:ascii="Times New Roman" w:hAnsi="Times New Roman"/>
              </w:rPr>
            </w:pPr>
            <w:r>
              <w:rPr>
                <w:rFonts w:ascii="Times New Roman" w:hAnsi="Times New Roman"/>
              </w:rPr>
              <w:t>29</w:t>
            </w:r>
          </w:p>
        </w:tc>
      </w:tr>
      <w:tr w:rsidR="0073183C" w14:paraId="515B193A" w14:textId="77777777" w:rsidTr="0073183C">
        <w:trPr>
          <w:trHeight w:val="227"/>
        </w:trPr>
        <w:tc>
          <w:tcPr>
            <w:tcW w:w="7795" w:type="dxa"/>
          </w:tcPr>
          <w:p w14:paraId="7B926C38" w14:textId="77777777" w:rsidR="0073183C" w:rsidRDefault="0073183C" w:rsidP="0073183C">
            <w:pPr>
              <w:spacing w:after="0" w:line="240" w:lineRule="auto"/>
              <w:jc w:val="both"/>
              <w:rPr>
                <w:rFonts w:ascii="Times New Roman" w:hAnsi="Times New Roman"/>
              </w:rPr>
            </w:pPr>
            <w:r>
              <w:rPr>
                <w:rFonts w:ascii="Times New Roman" w:hAnsi="Times New Roman"/>
              </w:rPr>
              <w:t>Wydarzenia promocyjno-artystyczne</w:t>
            </w:r>
          </w:p>
        </w:tc>
        <w:tc>
          <w:tcPr>
            <w:tcW w:w="992" w:type="dxa"/>
          </w:tcPr>
          <w:p w14:paraId="3B4E9947" w14:textId="77777777" w:rsidR="0073183C" w:rsidRDefault="0073183C" w:rsidP="0073183C">
            <w:pPr>
              <w:spacing w:after="0" w:line="240" w:lineRule="auto"/>
              <w:jc w:val="center"/>
              <w:rPr>
                <w:rFonts w:ascii="Times New Roman" w:hAnsi="Times New Roman"/>
              </w:rPr>
            </w:pPr>
            <w:r>
              <w:rPr>
                <w:rFonts w:ascii="Times New Roman" w:hAnsi="Times New Roman"/>
              </w:rPr>
              <w:t>25</w:t>
            </w:r>
          </w:p>
        </w:tc>
      </w:tr>
      <w:tr w:rsidR="0073183C" w14:paraId="2944BA9C" w14:textId="77777777" w:rsidTr="0073183C">
        <w:trPr>
          <w:trHeight w:val="227"/>
        </w:trPr>
        <w:tc>
          <w:tcPr>
            <w:tcW w:w="7795" w:type="dxa"/>
          </w:tcPr>
          <w:p w14:paraId="2EE39725" w14:textId="77777777" w:rsidR="0073183C" w:rsidRDefault="0073183C" w:rsidP="0073183C">
            <w:pPr>
              <w:spacing w:after="0" w:line="240" w:lineRule="auto"/>
              <w:jc w:val="both"/>
              <w:rPr>
                <w:rFonts w:ascii="Times New Roman" w:eastAsia="Times New Roman" w:hAnsi="Times New Roman"/>
                <w:bCs/>
              </w:rPr>
            </w:pPr>
            <w:r>
              <w:rPr>
                <w:rFonts w:ascii="Times New Roman" w:eastAsia="Times New Roman" w:hAnsi="Times New Roman"/>
                <w:bCs/>
              </w:rPr>
              <w:t>Doradztwo indywidualne</w:t>
            </w:r>
          </w:p>
        </w:tc>
        <w:tc>
          <w:tcPr>
            <w:tcW w:w="992" w:type="dxa"/>
          </w:tcPr>
          <w:p w14:paraId="6C2A2E72" w14:textId="77777777" w:rsidR="0073183C" w:rsidRDefault="0073183C" w:rsidP="0073183C">
            <w:pPr>
              <w:tabs>
                <w:tab w:val="left" w:pos="851"/>
              </w:tabs>
              <w:spacing w:after="0" w:line="240" w:lineRule="auto"/>
              <w:jc w:val="center"/>
              <w:rPr>
                <w:rFonts w:ascii="Times New Roman" w:hAnsi="Times New Roman"/>
              </w:rPr>
            </w:pPr>
            <w:r>
              <w:rPr>
                <w:rFonts w:ascii="Times New Roman" w:hAnsi="Times New Roman"/>
              </w:rPr>
              <w:t>14</w:t>
            </w:r>
          </w:p>
        </w:tc>
      </w:tr>
      <w:tr w:rsidR="0073183C" w14:paraId="322787A9" w14:textId="77777777" w:rsidTr="0073183C">
        <w:trPr>
          <w:trHeight w:val="227"/>
        </w:trPr>
        <w:tc>
          <w:tcPr>
            <w:tcW w:w="7795" w:type="dxa"/>
          </w:tcPr>
          <w:p w14:paraId="4CB7BB6D" w14:textId="77777777" w:rsidR="0073183C" w:rsidRDefault="0073183C" w:rsidP="0073183C">
            <w:pPr>
              <w:spacing w:after="0" w:line="240" w:lineRule="auto"/>
              <w:jc w:val="both"/>
              <w:rPr>
                <w:rFonts w:ascii="Times New Roman" w:hAnsi="Times New Roman"/>
              </w:rPr>
            </w:pPr>
            <w:r>
              <w:rPr>
                <w:rFonts w:ascii="Times New Roman" w:hAnsi="Times New Roman"/>
              </w:rPr>
              <w:t xml:space="preserve">Spotkania informacyjne w gminach należących do </w:t>
            </w:r>
            <w:r>
              <w:rPr>
                <w:rFonts w:ascii="Times New Roman" w:eastAsia="Times New Roman" w:hAnsi="Times New Roman"/>
                <w:bCs/>
              </w:rPr>
              <w:t>LGD „Gościniec 4 żywiołów</w:t>
            </w:r>
            <w:r>
              <w:rPr>
                <w:rFonts w:ascii="Times New Roman" w:hAnsi="Times New Roman"/>
              </w:rPr>
              <w:t>”</w:t>
            </w:r>
          </w:p>
        </w:tc>
        <w:tc>
          <w:tcPr>
            <w:tcW w:w="992" w:type="dxa"/>
          </w:tcPr>
          <w:p w14:paraId="3F9E2CC0" w14:textId="77777777" w:rsidR="0073183C" w:rsidRDefault="0073183C" w:rsidP="0073183C">
            <w:pPr>
              <w:spacing w:after="0" w:line="240" w:lineRule="auto"/>
              <w:jc w:val="center"/>
              <w:rPr>
                <w:rFonts w:ascii="Times New Roman" w:hAnsi="Times New Roman"/>
              </w:rPr>
            </w:pPr>
            <w:r>
              <w:rPr>
                <w:rFonts w:ascii="Times New Roman" w:hAnsi="Times New Roman"/>
              </w:rPr>
              <w:t>14</w:t>
            </w:r>
          </w:p>
        </w:tc>
      </w:tr>
    </w:tbl>
    <w:p w14:paraId="318C23EE" w14:textId="77777777" w:rsidR="0073183C" w:rsidRDefault="0073183C" w:rsidP="0073183C">
      <w:pPr>
        <w:spacing w:after="0" w:line="240" w:lineRule="auto"/>
        <w:jc w:val="both"/>
        <w:rPr>
          <w:rFonts w:ascii="Times New Roman" w:eastAsia="Times New Roman" w:hAnsi="Times New Roman"/>
          <w:bCs/>
        </w:rPr>
      </w:pPr>
    </w:p>
    <w:p w14:paraId="684B2A84" w14:textId="77777777" w:rsidR="0073183C"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sidRPr="00F346D1">
        <w:rPr>
          <w:rFonts w:ascii="Arial" w:eastAsia="Times New Roman" w:hAnsi="Arial" w:cs="Arial"/>
          <w:i/>
          <w:color w:val="000000"/>
          <w:sz w:val="26"/>
          <w:szCs w:val="26"/>
          <w:lang w:eastAsia="pl-PL"/>
        </w:rPr>
        <w:t xml:space="preserve">Partycypacyjne metody konsultacji wykorzystane na każdym kluczowym etapie prac nad opracowaniem LSR </w:t>
      </w:r>
    </w:p>
    <w:p w14:paraId="26AAE79E" w14:textId="77777777" w:rsidR="0073183C" w:rsidRPr="00F346D1" w:rsidRDefault="0073183C" w:rsidP="0073183C">
      <w:pPr>
        <w:autoSpaceDE w:val="0"/>
        <w:autoSpaceDN w:val="0"/>
        <w:adjustRightInd w:val="0"/>
        <w:spacing w:after="0" w:line="240" w:lineRule="auto"/>
        <w:rPr>
          <w:rFonts w:ascii="Times New Roman" w:eastAsia="Times New Roman" w:hAnsi="Times New Roman" w:cs="Times New Roman"/>
          <w:color w:val="000000"/>
          <w:lang w:eastAsia="pl-PL"/>
        </w:rPr>
      </w:pPr>
    </w:p>
    <w:p w14:paraId="05844DD4" w14:textId="77777777" w:rsidR="0073183C" w:rsidRPr="00F346D1" w:rsidRDefault="0073183C" w:rsidP="0073183C">
      <w:pPr>
        <w:spacing w:after="0" w:line="240" w:lineRule="auto"/>
        <w:jc w:val="both"/>
        <w:rPr>
          <w:rFonts w:ascii="Times New Roman" w:hAnsi="Times New Roman" w:cs="Times New Roman"/>
        </w:rPr>
      </w:pPr>
      <w:r w:rsidRPr="00F346D1">
        <w:rPr>
          <w:rFonts w:ascii="Times New Roman" w:hAnsi="Times New Roman" w:cs="Times New Roman"/>
        </w:rPr>
        <w:t>Przyjęto, iż kluczowymi etapami opracowania LSR są:</w:t>
      </w:r>
    </w:p>
    <w:p w14:paraId="3FAA5EAF"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rPr>
      </w:pPr>
      <w:r>
        <w:rPr>
          <w:rFonts w:ascii="Times New Roman" w:hAnsi="Times New Roman" w:cs="Times New Roman"/>
        </w:rPr>
        <w:t>Diagnoza i analiza SWOT,</w:t>
      </w:r>
    </w:p>
    <w:p w14:paraId="05FF40E9"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rPr>
      </w:pPr>
      <w:r>
        <w:rPr>
          <w:rFonts w:ascii="Times New Roman" w:hAnsi="Times New Roman" w:cs="Times New Roman"/>
        </w:rPr>
        <w:t xml:space="preserve">Określenie celów,  przedsięwzięć, wskaźników realizacji oraz opracowanie planu działania , </w:t>
      </w:r>
    </w:p>
    <w:p w14:paraId="2C69DC40"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Opracowanie zasad wyboru operacji i ustalania kryteriów wyboru,</w:t>
      </w:r>
    </w:p>
    <w:p w14:paraId="7433402A"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 xml:space="preserve">Opracowanie zasad monitorowania i ewaluacji LSR </w:t>
      </w:r>
    </w:p>
    <w:p w14:paraId="6D317EF2" w14:textId="77777777" w:rsidR="0073183C" w:rsidRDefault="0073183C" w:rsidP="0052754D">
      <w:pPr>
        <w:numPr>
          <w:ilvl w:val="0"/>
          <w:numId w:val="17"/>
        </w:numPr>
        <w:suppressAutoHyphens/>
        <w:spacing w:after="0" w:line="100" w:lineRule="atLeast"/>
        <w:ind w:left="786" w:firstLine="0"/>
        <w:rPr>
          <w:rFonts w:ascii="Times New Roman" w:hAnsi="Times New Roman" w:cs="Times New Roman"/>
          <w:bCs/>
        </w:rPr>
      </w:pPr>
      <w:r>
        <w:rPr>
          <w:rFonts w:ascii="Times New Roman" w:hAnsi="Times New Roman" w:cs="Times New Roman"/>
          <w:bCs/>
        </w:rPr>
        <w:t xml:space="preserve">Opracowanie planu komunikacyjnego związanego z realizacją LSR </w:t>
      </w:r>
    </w:p>
    <w:p w14:paraId="1EDFF524" w14:textId="77777777" w:rsidR="0073183C" w:rsidRDefault="0073183C" w:rsidP="0073183C">
      <w:pPr>
        <w:spacing w:after="0" w:line="100" w:lineRule="atLeast"/>
        <w:rPr>
          <w:rFonts w:ascii="Times New Roman" w:hAnsi="Times New Roman" w:cs="Times New Roman"/>
        </w:rPr>
      </w:pPr>
    </w:p>
    <w:p w14:paraId="10CC16DC"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O tym jakie zastosować metody partycypacji społecznej zadecydował Zarząd Stowarzyszenia  odpowiedzialny za przygotowanie LSR „Gościniec 4 Żywiołów”, uzasadniając iż:</w:t>
      </w:r>
    </w:p>
    <w:p w14:paraId="0095B2EB"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Zespół Roboczy</w:t>
      </w:r>
      <w:r>
        <w:rPr>
          <w:rFonts w:ascii="Times New Roman" w:hAnsi="Times New Roman" w:cs="Times New Roman"/>
        </w:rPr>
        <w:t xml:space="preserve"> - skład zespołu stanowią osoby, które od wielu lat zajmują się wdrażaniem LSR oraz posiadają wiedzę i odpowiednie doświadczenie w tym zakresie. Zespół będzie odpowiedzialny za koordynacje wszystkich prac związanych z przygotowaniem materiałów z poszczególnych etapów tworzenia LSR oraz za czuwanie nad prawidłowym , merytorycznie zasadnym przebiegiem procesu. </w:t>
      </w:r>
    </w:p>
    <w:p w14:paraId="09FD8F4E"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Spotkania konsultacyjne</w:t>
      </w:r>
      <w:r>
        <w:rPr>
          <w:rFonts w:ascii="Times New Roman" w:hAnsi="Times New Roman" w:cs="Times New Roman"/>
        </w:rPr>
        <w:t xml:space="preserve"> zaprezentują szerokiemu gronu odbiorców formułę działania LGD,  założenia budowania LSR oraz pozwolą zebrać informacje /opinie od szerokiego grona mieszkańców. Zaplanowano, iż spotkania te odbędą się praktycznie w każdym sołectwie, wyjątkiem była gmina Kalwaria Zebrzydowska, gdzie na spotkania zapraszano min. np. mieszkańców dwóch sąsiednich sołectw. </w:t>
      </w:r>
    </w:p>
    <w:p w14:paraId="5F6F6413"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Warsztaty „World Cafe”</w:t>
      </w:r>
      <w:r>
        <w:rPr>
          <w:rFonts w:ascii="Times New Roman" w:hAnsi="Times New Roman" w:cs="Times New Roman"/>
        </w:rPr>
        <w:t xml:space="preserve"> jako nowa metoda pozwalająca uczestnikom na swobodniejszą i pełniejsze wypowiadanie się, generowanie pomysłów, uwspólnianie wiedzy i wymianę informacji oraz pobudza do kreatywnego myślenia.</w:t>
      </w:r>
    </w:p>
    <w:p w14:paraId="4F5F0FD8"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Wywiad indywidualny</w:t>
      </w:r>
      <w:r>
        <w:rPr>
          <w:rFonts w:ascii="Times New Roman" w:hAnsi="Times New Roman" w:cs="Times New Roman"/>
        </w:rPr>
        <w:t xml:space="preserve"> – dzięki tej metodzie występuje bezpośredni kontakt ankietera i respondenta, a dzięki swobodzie wypowiedzi można lepiej poznać interesujące nas obszary,   opinie i postawy rozmówców. W naszym wypadku respondentami z którymi przeprowadzano wywiad były osoby dobrze znające się na poruszanej podczas rozmowy tematyce (specjalista od turystyki, dyrektor PUP, właściciel portalu informacyjnego) lub osobyze społeczności lokalnej (sołtys, młoda osoba bezrobotna), które znają jej potrzeby.    </w:t>
      </w:r>
    </w:p>
    <w:p w14:paraId="0CEFB906"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Badania ankietowe</w:t>
      </w:r>
      <w:r>
        <w:rPr>
          <w:rFonts w:ascii="Times New Roman" w:hAnsi="Times New Roman" w:cs="Times New Roman"/>
        </w:rPr>
        <w:t xml:space="preserve"> – to jedna z najbardziej powszechnych metod zdobywania informacji, dzięki tej metodzie możliwe było przeprowadzenie podstawowej analizy, dając wyczerpujący wgląd w perspektywę ogółu. W ramach tworzenia LSR wykonanych zostało 5 badań ankietowych. </w:t>
      </w:r>
    </w:p>
    <w:p w14:paraId="6399CFB4" w14:textId="77777777" w:rsidR="0073183C"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rPr>
      </w:pPr>
      <w:r>
        <w:rPr>
          <w:rFonts w:ascii="Times New Roman" w:hAnsi="Times New Roman" w:cs="Times New Roman"/>
          <w:u w:val="single"/>
        </w:rPr>
        <w:t>Biały wywiad</w:t>
      </w:r>
      <w:r>
        <w:rPr>
          <w:rFonts w:ascii="Times New Roman" w:hAnsi="Times New Roman" w:cs="Times New Roman"/>
        </w:rPr>
        <w:t xml:space="preserve"> - Opiera się na wykorzystaniu ogólnodostępnych źródeł. Ta metoda wydała się nam ciekawa, </w:t>
      </w:r>
      <w:r>
        <w:rPr>
          <w:rFonts w:ascii="Times New Roman" w:hAnsi="Times New Roman" w:cs="Times New Roman"/>
        </w:rPr>
        <w:br/>
        <w:t xml:space="preserve">ze względu na ogólnodostępność informacji, które są obok nas (tablice z ogłoszeniami o pracy, rozwieszone ulotki) oraz ze względu na dokładność informacji i możliwości przydatności danych z KRS (lista ngo z naszego terenu), z których tak rzadko się korzysta. Z kolei tematyka  monitoringu i ewaluacji jest opisywana w wielu ogólnodostępnych źródłach, warto zapoznać się ze sposobami i metodami i część  ich wykorzystać w naszej LSR.     </w:t>
      </w:r>
    </w:p>
    <w:p w14:paraId="1EC212E5" w14:textId="77777777" w:rsidR="0073183C" w:rsidRPr="00BC3C4B" w:rsidRDefault="0073183C" w:rsidP="0052754D">
      <w:pPr>
        <w:numPr>
          <w:ilvl w:val="0"/>
          <w:numId w:val="47"/>
        </w:numPr>
        <w:tabs>
          <w:tab w:val="clear" w:pos="720"/>
        </w:tabs>
        <w:suppressAutoHyphens/>
        <w:spacing w:after="0" w:line="240" w:lineRule="auto"/>
        <w:ind w:left="426" w:hanging="426"/>
        <w:jc w:val="both"/>
        <w:rPr>
          <w:rFonts w:ascii="Times New Roman" w:hAnsi="Times New Roman" w:cs="Times New Roman"/>
          <w:lang w:val="cs-CZ"/>
        </w:rPr>
      </w:pPr>
      <w:r>
        <w:rPr>
          <w:rFonts w:ascii="Times New Roman" w:hAnsi="Times New Roman" w:cs="Times New Roman"/>
          <w:u w:val="single"/>
        </w:rPr>
        <w:t>Forum lokalne</w:t>
      </w:r>
      <w:r>
        <w:rPr>
          <w:rFonts w:ascii="Times New Roman" w:hAnsi="Times New Roman" w:cs="Times New Roman"/>
        </w:rPr>
        <w:t xml:space="preserve"> – </w:t>
      </w:r>
      <w:r>
        <w:rPr>
          <w:rFonts w:ascii="Times New Roman" w:hAnsi="Times New Roman" w:cs="Times New Roman"/>
          <w:lang w:val="cs-CZ"/>
        </w:rPr>
        <w:t xml:space="preserve"> zaproponowano jako metodę partycypacji, która umożliwi członkom naszej społeczności wzięcie </w:t>
      </w:r>
      <w:r w:rsidRPr="00BC3C4B">
        <w:rPr>
          <w:rFonts w:ascii="Times New Roman" w:hAnsi="Times New Roman" w:cs="Times New Roman"/>
          <w:lang w:val="cs-CZ"/>
        </w:rPr>
        <w:t>udziału w dyskusji dotyczącej kwestii kierunków wsparcia za pośrednictwem LGD poprzez zarówno działania zwiazane z wdrażaniem LSR jak i działania aktywizujące. Do naszego Forum Lokalnego zaprosilismy zarówno lokalanych liderów, osoby mające doświadczenie w pracy LGD (osoby, kiedyś będące członkami Rady LGD) jak i przedstawicieli kluczowych organizacji i branż takich jak Cech Rzemioseł Różnych. Założeniem jest,  iż w przyszłości Forum lokalne ma pełnić ważną role w monitoringu i ewaluacji LSR.</w:t>
      </w:r>
    </w:p>
    <w:p w14:paraId="165BA141" w14:textId="77777777" w:rsidR="0073183C" w:rsidRPr="00BC3C4B" w:rsidRDefault="0073183C" w:rsidP="0052754D">
      <w:pPr>
        <w:pStyle w:val="Krzyyki"/>
        <w:widowControl w:val="0"/>
        <w:numPr>
          <w:ilvl w:val="0"/>
          <w:numId w:val="47"/>
        </w:numPr>
        <w:tabs>
          <w:tab w:val="clear" w:pos="720"/>
        </w:tabs>
        <w:suppressAutoHyphens/>
        <w:spacing w:before="0"/>
        <w:ind w:left="426" w:hanging="426"/>
        <w:jc w:val="left"/>
        <w:rPr>
          <w:rFonts w:ascii="Times New Roman" w:hAnsi="Times New Roman"/>
          <w:sz w:val="22"/>
          <w:szCs w:val="22"/>
        </w:rPr>
      </w:pPr>
      <w:r w:rsidRPr="00BC3C4B">
        <w:rPr>
          <w:rFonts w:ascii="Times New Roman" w:hAnsi="Times New Roman"/>
          <w:sz w:val="22"/>
          <w:szCs w:val="22"/>
          <w:u w:val="single"/>
        </w:rPr>
        <w:t>Fokus</w:t>
      </w:r>
      <w:r w:rsidRPr="00BC3C4B">
        <w:rPr>
          <w:rFonts w:ascii="Times New Roman" w:hAnsi="Times New Roman"/>
          <w:sz w:val="22"/>
          <w:szCs w:val="22"/>
        </w:rPr>
        <w:t xml:space="preserve">  to metoda, którą można zastosować w małych grupach osób, w których pod kierunkiem moderatora, odbywa się dyskusja dotycząca określonego  problemu. W naszym wypadku do udziału w spotkaniu fokusowym zaprosiliśmy osoby, które zajmują się tematyką ekologiczną, ochroną środowiska, a dokładniej zanieczyszczeniem powietrza na terenie LGD. To zarówno działacze i aktywiście jak i przedstawiciele organizacji pozarządowych oraz propogatorzy tzw. ekologii głębokiej.  </w:t>
      </w:r>
    </w:p>
    <w:p w14:paraId="5445E7B8" w14:textId="77777777" w:rsidR="0073183C" w:rsidRPr="00BC3C4B" w:rsidRDefault="0073183C" w:rsidP="0052754D">
      <w:pPr>
        <w:pStyle w:val="Krzyyki"/>
        <w:widowControl w:val="0"/>
        <w:numPr>
          <w:ilvl w:val="0"/>
          <w:numId w:val="47"/>
        </w:numPr>
        <w:tabs>
          <w:tab w:val="clear" w:pos="720"/>
        </w:tabs>
        <w:suppressAutoHyphens/>
        <w:spacing w:before="0"/>
        <w:ind w:left="426" w:hanging="426"/>
        <w:jc w:val="left"/>
        <w:rPr>
          <w:rFonts w:ascii="Times New Roman" w:hAnsi="Times New Roman"/>
          <w:sz w:val="22"/>
          <w:szCs w:val="22"/>
        </w:rPr>
      </w:pPr>
      <w:r w:rsidRPr="00BC3C4B">
        <w:rPr>
          <w:rFonts w:ascii="Times New Roman" w:hAnsi="Times New Roman"/>
          <w:sz w:val="22"/>
          <w:szCs w:val="22"/>
          <w:u w:val="single"/>
        </w:rPr>
        <w:t>Dyskusje reprezentantów grup</w:t>
      </w:r>
      <w:r w:rsidRPr="00BC3C4B">
        <w:rPr>
          <w:rFonts w:ascii="Times New Roman" w:hAnsi="Times New Roman"/>
          <w:sz w:val="22"/>
          <w:szCs w:val="22"/>
        </w:rPr>
        <w:t xml:space="preserve">  uznano, za ważną metodę partycypacyjnego tworzenia LSR, głownie z powodu, iż pozwala ona dotrzeć do grup w społeczności lokalnej, które albo mogą odegrać istotną rolę we wdrażaniu LSR (NGO i przedsiębiorcy) albo które zajmują się grupami dyskryminowanymi, czyli np. osobami niepełnosprawnymi.  </w:t>
      </w:r>
    </w:p>
    <w:p w14:paraId="18D76506" w14:textId="77777777" w:rsidR="0025016B" w:rsidRDefault="0025016B" w:rsidP="0025016B">
      <w:pPr>
        <w:pStyle w:val="Krzyyki"/>
        <w:widowControl w:val="0"/>
        <w:numPr>
          <w:ilvl w:val="0"/>
          <w:numId w:val="0"/>
        </w:numPr>
        <w:suppressAutoHyphens/>
        <w:spacing w:before="0"/>
        <w:ind w:left="426"/>
        <w:jc w:val="left"/>
        <w:rPr>
          <w:rFonts w:ascii="Times New Roman" w:hAnsi="Times New Roman"/>
        </w:rPr>
      </w:pPr>
    </w:p>
    <w:p w14:paraId="1A4B4F3B" w14:textId="77777777" w:rsidR="00AC2DE0" w:rsidRDefault="00AC2DE0" w:rsidP="0025016B">
      <w:pPr>
        <w:pStyle w:val="Krzyyki"/>
        <w:widowControl w:val="0"/>
        <w:numPr>
          <w:ilvl w:val="0"/>
          <w:numId w:val="0"/>
        </w:numPr>
        <w:suppressAutoHyphens/>
        <w:spacing w:before="0"/>
        <w:ind w:left="426"/>
        <w:jc w:val="left"/>
        <w:rPr>
          <w:rFonts w:ascii="Times New Roman" w:hAnsi="Times New Roman"/>
        </w:rPr>
      </w:pPr>
    </w:p>
    <w:p w14:paraId="562B38D0" w14:textId="77777777" w:rsidR="00AC2DE0" w:rsidRDefault="00AC2DE0" w:rsidP="0025016B">
      <w:pPr>
        <w:pStyle w:val="Krzyyki"/>
        <w:widowControl w:val="0"/>
        <w:numPr>
          <w:ilvl w:val="0"/>
          <w:numId w:val="0"/>
        </w:numPr>
        <w:suppressAutoHyphens/>
        <w:spacing w:before="0"/>
        <w:ind w:left="426"/>
        <w:jc w:val="left"/>
        <w:rPr>
          <w:rFonts w:ascii="Times New Roman" w:hAnsi="Times New Roman"/>
        </w:rPr>
      </w:pPr>
    </w:p>
    <w:p w14:paraId="532F6E1C" w14:textId="77777777" w:rsidR="00AC2DE0" w:rsidRPr="0025016B" w:rsidRDefault="00AC2DE0" w:rsidP="0025016B">
      <w:pPr>
        <w:pStyle w:val="Krzyyki"/>
        <w:widowControl w:val="0"/>
        <w:numPr>
          <w:ilvl w:val="0"/>
          <w:numId w:val="0"/>
        </w:numPr>
        <w:suppressAutoHyphens/>
        <w:spacing w:before="0"/>
        <w:ind w:left="426"/>
        <w:jc w:val="left"/>
        <w:rPr>
          <w:rFonts w:ascii="Times New Roman" w:hAnsi="Times New Roman"/>
        </w:rPr>
      </w:pPr>
    </w:p>
    <w:p w14:paraId="5DA00D40" w14:textId="77777777" w:rsidR="0073183C" w:rsidRDefault="0073183C" w:rsidP="0073183C">
      <w:pPr>
        <w:spacing w:after="0" w:line="240" w:lineRule="auto"/>
        <w:jc w:val="both"/>
        <w:rPr>
          <w:rFonts w:ascii="Times New Roman" w:hAnsi="Times New Roman" w:cs="Times New Roman"/>
          <w:b/>
          <w:color w:val="000000"/>
          <w:u w:val="single"/>
        </w:rPr>
      </w:pPr>
      <w:r>
        <w:rPr>
          <w:rFonts w:ascii="Times New Roman" w:hAnsi="Times New Roman" w:cs="Times New Roman"/>
          <w:b/>
          <w:color w:val="000000"/>
          <w:u w:val="single"/>
        </w:rPr>
        <w:t>Zastosowane metody partycypacji podczas etapów opracowania LSR</w:t>
      </w:r>
    </w:p>
    <w:p w14:paraId="60292B5C" w14:textId="77777777" w:rsidR="0073183C" w:rsidRDefault="0073183C" w:rsidP="0073183C">
      <w:pPr>
        <w:spacing w:after="0" w:line="240" w:lineRule="auto"/>
        <w:jc w:val="both"/>
        <w:rPr>
          <w:rFonts w:ascii="Times New Roman" w:hAnsi="Times New Roman" w:cs="Times New Roman"/>
          <w:b/>
          <w:color w:val="000000"/>
          <w:u w:val="single"/>
        </w:rPr>
      </w:pPr>
    </w:p>
    <w:tbl>
      <w:tblPr>
        <w:tblW w:w="0" w:type="auto"/>
        <w:jc w:val="center"/>
        <w:tblLayout w:type="fixed"/>
        <w:tblLook w:val="0000" w:firstRow="0" w:lastRow="0" w:firstColumn="0" w:lastColumn="0" w:noHBand="0" w:noVBand="0"/>
      </w:tblPr>
      <w:tblGrid>
        <w:gridCol w:w="3509"/>
        <w:gridCol w:w="1134"/>
        <w:gridCol w:w="1134"/>
        <w:gridCol w:w="1134"/>
        <w:gridCol w:w="1134"/>
        <w:gridCol w:w="1134"/>
      </w:tblGrid>
      <w:tr w:rsidR="0073183C" w14:paraId="5CE3597F" w14:textId="77777777" w:rsidTr="0073183C">
        <w:trPr>
          <w:jc w:val="center"/>
        </w:trPr>
        <w:tc>
          <w:tcPr>
            <w:tcW w:w="3509" w:type="dxa"/>
            <w:vMerge w:val="restart"/>
            <w:tcBorders>
              <w:top w:val="single" w:sz="4" w:space="0" w:color="auto"/>
              <w:left w:val="single" w:sz="4" w:space="0" w:color="auto"/>
              <w:bottom w:val="single" w:sz="4" w:space="0" w:color="auto"/>
              <w:right w:val="single" w:sz="4" w:space="0" w:color="auto"/>
            </w:tcBorders>
            <w:vAlign w:val="center"/>
          </w:tcPr>
          <w:p w14:paraId="267163D5"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Metoda partycypacji</w:t>
            </w:r>
          </w:p>
        </w:tc>
        <w:tc>
          <w:tcPr>
            <w:tcW w:w="5670" w:type="dxa"/>
            <w:gridSpan w:val="5"/>
            <w:tcBorders>
              <w:top w:val="single" w:sz="4" w:space="0" w:color="auto"/>
              <w:left w:val="single" w:sz="4" w:space="0" w:color="auto"/>
              <w:bottom w:val="single" w:sz="4" w:space="0" w:color="auto"/>
              <w:right w:val="single" w:sz="4" w:space="0" w:color="auto"/>
            </w:tcBorders>
          </w:tcPr>
          <w:p w14:paraId="670F9C12"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Etapy budowania LSR</w:t>
            </w:r>
          </w:p>
        </w:tc>
      </w:tr>
      <w:tr w:rsidR="0073183C" w14:paraId="698A4C5F" w14:textId="77777777" w:rsidTr="0073183C">
        <w:trPr>
          <w:jc w:val="center"/>
        </w:trPr>
        <w:tc>
          <w:tcPr>
            <w:tcW w:w="3509" w:type="dxa"/>
            <w:vMerge/>
            <w:tcBorders>
              <w:top w:val="single" w:sz="4" w:space="0" w:color="auto"/>
              <w:left w:val="single" w:sz="4" w:space="0" w:color="auto"/>
              <w:bottom w:val="single" w:sz="4" w:space="0" w:color="auto"/>
              <w:right w:val="single" w:sz="4" w:space="0" w:color="auto"/>
            </w:tcBorders>
          </w:tcPr>
          <w:p w14:paraId="18ED39C0" w14:textId="77777777" w:rsidR="0073183C" w:rsidRDefault="0073183C" w:rsidP="0073183C">
            <w:pPr>
              <w:spacing w:after="0" w:line="240" w:lineRule="auto"/>
              <w:jc w:val="both"/>
              <w:rPr>
                <w:rFonts w:ascii="Times New Roman" w:hAnsi="Times New Roman" w:cs="Times New Roman"/>
                <w:b/>
                <w:color w:val="000000"/>
              </w:rPr>
            </w:pPr>
          </w:p>
        </w:tc>
        <w:tc>
          <w:tcPr>
            <w:tcW w:w="1134" w:type="dxa"/>
            <w:tcBorders>
              <w:top w:val="single" w:sz="4" w:space="0" w:color="auto"/>
              <w:left w:val="single" w:sz="4" w:space="0" w:color="auto"/>
              <w:bottom w:val="single" w:sz="4" w:space="0" w:color="auto"/>
              <w:right w:val="single" w:sz="4" w:space="0" w:color="auto"/>
            </w:tcBorders>
          </w:tcPr>
          <w:p w14:paraId="5FCD41B5"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w:t>
            </w:r>
          </w:p>
        </w:tc>
        <w:tc>
          <w:tcPr>
            <w:tcW w:w="1134" w:type="dxa"/>
            <w:tcBorders>
              <w:top w:val="single" w:sz="4" w:space="0" w:color="auto"/>
              <w:left w:val="single" w:sz="4" w:space="0" w:color="auto"/>
              <w:bottom w:val="single" w:sz="4" w:space="0" w:color="auto"/>
              <w:right w:val="single" w:sz="4" w:space="0" w:color="auto"/>
            </w:tcBorders>
          </w:tcPr>
          <w:p w14:paraId="605E971E"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II</w:t>
            </w:r>
          </w:p>
        </w:tc>
        <w:tc>
          <w:tcPr>
            <w:tcW w:w="1134" w:type="dxa"/>
            <w:tcBorders>
              <w:top w:val="single" w:sz="4" w:space="0" w:color="auto"/>
              <w:left w:val="single" w:sz="4" w:space="0" w:color="auto"/>
              <w:bottom w:val="single" w:sz="4" w:space="0" w:color="auto"/>
              <w:right w:val="single" w:sz="4" w:space="0" w:color="auto"/>
            </w:tcBorders>
          </w:tcPr>
          <w:p w14:paraId="27D835FD"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III</w:t>
            </w:r>
          </w:p>
        </w:tc>
        <w:tc>
          <w:tcPr>
            <w:tcW w:w="1134" w:type="dxa"/>
            <w:tcBorders>
              <w:top w:val="single" w:sz="4" w:space="0" w:color="auto"/>
              <w:left w:val="single" w:sz="4" w:space="0" w:color="auto"/>
              <w:bottom w:val="single" w:sz="4" w:space="0" w:color="auto"/>
              <w:right w:val="single" w:sz="4" w:space="0" w:color="auto"/>
            </w:tcBorders>
          </w:tcPr>
          <w:p w14:paraId="2C9BE774"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IV</w:t>
            </w:r>
          </w:p>
        </w:tc>
        <w:tc>
          <w:tcPr>
            <w:tcW w:w="1134" w:type="dxa"/>
            <w:tcBorders>
              <w:top w:val="single" w:sz="4" w:space="0" w:color="auto"/>
              <w:left w:val="single" w:sz="4" w:space="0" w:color="auto"/>
              <w:bottom w:val="single" w:sz="4" w:space="0" w:color="auto"/>
              <w:right w:val="single" w:sz="4" w:space="0" w:color="auto"/>
            </w:tcBorders>
          </w:tcPr>
          <w:p w14:paraId="740B1DFC" w14:textId="77777777" w:rsidR="0073183C" w:rsidRDefault="0073183C" w:rsidP="0073183C">
            <w:pPr>
              <w:spacing w:after="0" w:line="240" w:lineRule="auto"/>
              <w:jc w:val="center"/>
              <w:rPr>
                <w:rFonts w:ascii="Times New Roman" w:hAnsi="Times New Roman" w:cs="Times New Roman"/>
                <w:b/>
                <w:color w:val="000000"/>
              </w:rPr>
            </w:pPr>
            <w:r>
              <w:rPr>
                <w:rFonts w:ascii="Times New Roman" w:hAnsi="Times New Roman" w:cs="Times New Roman"/>
                <w:b/>
                <w:color w:val="000000"/>
              </w:rPr>
              <w:t>V</w:t>
            </w:r>
          </w:p>
        </w:tc>
      </w:tr>
      <w:tr w:rsidR="0073183C" w14:paraId="5E3C6EC1"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79A0D437"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Spotkania konsultacyjne </w:t>
            </w:r>
          </w:p>
        </w:tc>
        <w:tc>
          <w:tcPr>
            <w:tcW w:w="1134" w:type="dxa"/>
            <w:tcBorders>
              <w:top w:val="single" w:sz="4" w:space="0" w:color="auto"/>
              <w:left w:val="single" w:sz="4" w:space="0" w:color="auto"/>
              <w:bottom w:val="single" w:sz="4" w:space="0" w:color="auto"/>
              <w:right w:val="single" w:sz="4" w:space="0" w:color="auto"/>
            </w:tcBorders>
          </w:tcPr>
          <w:p w14:paraId="29FA3DEA"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0025FE46"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4C9862C0"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0D1136BF"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86DFAD3" w14:textId="77777777" w:rsidR="0073183C" w:rsidRDefault="0073183C" w:rsidP="0073183C">
            <w:pPr>
              <w:spacing w:after="0" w:line="240" w:lineRule="auto"/>
              <w:jc w:val="center"/>
              <w:rPr>
                <w:rFonts w:ascii="Times New Roman" w:hAnsi="Times New Roman" w:cs="Times New Roman"/>
                <w:color w:val="000000"/>
              </w:rPr>
            </w:pPr>
          </w:p>
        </w:tc>
      </w:tr>
      <w:tr w:rsidR="0073183C" w14:paraId="06821A87"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F71D6DA"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World Cafe</w:t>
            </w:r>
          </w:p>
        </w:tc>
        <w:tc>
          <w:tcPr>
            <w:tcW w:w="1134" w:type="dxa"/>
            <w:tcBorders>
              <w:top w:val="single" w:sz="4" w:space="0" w:color="auto"/>
              <w:left w:val="single" w:sz="4" w:space="0" w:color="auto"/>
              <w:bottom w:val="single" w:sz="4" w:space="0" w:color="auto"/>
              <w:right w:val="single" w:sz="4" w:space="0" w:color="auto"/>
            </w:tcBorders>
          </w:tcPr>
          <w:p w14:paraId="5D4C42E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1AEC233"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385D0029"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62DBF25E"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2AEDF94F" w14:textId="77777777" w:rsidR="0073183C" w:rsidRDefault="0073183C" w:rsidP="0073183C">
            <w:pPr>
              <w:spacing w:after="0" w:line="240" w:lineRule="auto"/>
              <w:jc w:val="center"/>
              <w:rPr>
                <w:rFonts w:ascii="Times New Roman" w:hAnsi="Times New Roman" w:cs="Times New Roman"/>
                <w:color w:val="000000"/>
              </w:rPr>
            </w:pPr>
          </w:p>
        </w:tc>
      </w:tr>
      <w:tr w:rsidR="0073183C" w14:paraId="51328C2E"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84063D1"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Badania ankietowe </w:t>
            </w:r>
          </w:p>
        </w:tc>
        <w:tc>
          <w:tcPr>
            <w:tcW w:w="1134" w:type="dxa"/>
            <w:tcBorders>
              <w:top w:val="single" w:sz="4" w:space="0" w:color="auto"/>
              <w:left w:val="single" w:sz="4" w:space="0" w:color="auto"/>
              <w:bottom w:val="single" w:sz="4" w:space="0" w:color="auto"/>
              <w:right w:val="single" w:sz="4" w:space="0" w:color="auto"/>
            </w:tcBorders>
          </w:tcPr>
          <w:p w14:paraId="69421A4C"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7F7B97E"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593CF1E"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727DA28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8D07C04"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2F64F255"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1B389BAD"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Biały wywiad </w:t>
            </w:r>
          </w:p>
        </w:tc>
        <w:tc>
          <w:tcPr>
            <w:tcW w:w="1134" w:type="dxa"/>
            <w:tcBorders>
              <w:top w:val="single" w:sz="4" w:space="0" w:color="auto"/>
              <w:left w:val="single" w:sz="4" w:space="0" w:color="auto"/>
              <w:bottom w:val="single" w:sz="4" w:space="0" w:color="auto"/>
              <w:right w:val="single" w:sz="4" w:space="0" w:color="auto"/>
            </w:tcBorders>
          </w:tcPr>
          <w:p w14:paraId="65B902F4"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05B332F2"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46B61B65"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345D55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916812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4E5D185C"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EB17FD1"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Wywiad indywidualny</w:t>
            </w:r>
          </w:p>
        </w:tc>
        <w:tc>
          <w:tcPr>
            <w:tcW w:w="1134" w:type="dxa"/>
            <w:tcBorders>
              <w:top w:val="single" w:sz="4" w:space="0" w:color="auto"/>
              <w:left w:val="single" w:sz="4" w:space="0" w:color="auto"/>
              <w:bottom w:val="single" w:sz="4" w:space="0" w:color="auto"/>
              <w:right w:val="single" w:sz="4" w:space="0" w:color="auto"/>
            </w:tcBorders>
          </w:tcPr>
          <w:p w14:paraId="0A81661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1357EA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1C48BCC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D7E547D"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27C1C78"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323F3EFB"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647C696C"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Zespół Roboczy </w:t>
            </w:r>
          </w:p>
        </w:tc>
        <w:tc>
          <w:tcPr>
            <w:tcW w:w="1134" w:type="dxa"/>
            <w:tcBorders>
              <w:top w:val="single" w:sz="4" w:space="0" w:color="auto"/>
              <w:left w:val="single" w:sz="4" w:space="0" w:color="auto"/>
              <w:bottom w:val="single" w:sz="4" w:space="0" w:color="auto"/>
              <w:right w:val="single" w:sz="4" w:space="0" w:color="auto"/>
            </w:tcBorders>
          </w:tcPr>
          <w:p w14:paraId="13E53292"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AD1D8D0"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F77923B"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931C623"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58B0B5A"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73183C" w14:paraId="789926C9"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3F60015E"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Forum Lokalne </w:t>
            </w:r>
          </w:p>
        </w:tc>
        <w:tc>
          <w:tcPr>
            <w:tcW w:w="1134" w:type="dxa"/>
            <w:tcBorders>
              <w:top w:val="single" w:sz="4" w:space="0" w:color="auto"/>
              <w:left w:val="single" w:sz="4" w:space="0" w:color="auto"/>
              <w:bottom w:val="single" w:sz="4" w:space="0" w:color="auto"/>
              <w:right w:val="single" w:sz="4" w:space="0" w:color="auto"/>
            </w:tcBorders>
          </w:tcPr>
          <w:p w14:paraId="61215959" w14:textId="77777777" w:rsidR="0073183C" w:rsidRDefault="0064320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76DA23E"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3F6087B"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30B01600"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6E48C421" w14:textId="77777777" w:rsidR="0073183C" w:rsidRDefault="0073183C" w:rsidP="0073183C">
            <w:pPr>
              <w:spacing w:after="0" w:line="240" w:lineRule="auto"/>
              <w:jc w:val="center"/>
              <w:rPr>
                <w:rFonts w:ascii="Times New Roman" w:hAnsi="Times New Roman" w:cs="Times New Roman"/>
                <w:color w:val="000000"/>
              </w:rPr>
            </w:pPr>
          </w:p>
        </w:tc>
      </w:tr>
      <w:tr w:rsidR="0073183C" w14:paraId="155A7948"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2671F684"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Dyskusje reprezentantów grup </w:t>
            </w:r>
          </w:p>
        </w:tc>
        <w:tc>
          <w:tcPr>
            <w:tcW w:w="1134" w:type="dxa"/>
            <w:tcBorders>
              <w:top w:val="single" w:sz="4" w:space="0" w:color="auto"/>
              <w:left w:val="single" w:sz="4" w:space="0" w:color="auto"/>
              <w:bottom w:val="single" w:sz="4" w:space="0" w:color="auto"/>
              <w:right w:val="single" w:sz="4" w:space="0" w:color="auto"/>
            </w:tcBorders>
          </w:tcPr>
          <w:p w14:paraId="7D0AE56A"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26100DF1"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0F3A8E5"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2EA34AEF"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497E8253" w14:textId="77777777" w:rsidR="0073183C" w:rsidRDefault="0073183C" w:rsidP="0073183C">
            <w:pPr>
              <w:spacing w:after="0" w:line="240" w:lineRule="auto"/>
              <w:jc w:val="center"/>
              <w:rPr>
                <w:rFonts w:ascii="Times New Roman" w:hAnsi="Times New Roman" w:cs="Times New Roman"/>
                <w:color w:val="000000"/>
              </w:rPr>
            </w:pPr>
          </w:p>
        </w:tc>
      </w:tr>
      <w:tr w:rsidR="0073183C" w14:paraId="4856CB3D" w14:textId="77777777" w:rsidTr="0073183C">
        <w:trPr>
          <w:jc w:val="center"/>
        </w:trPr>
        <w:tc>
          <w:tcPr>
            <w:tcW w:w="3509" w:type="dxa"/>
            <w:tcBorders>
              <w:top w:val="single" w:sz="4" w:space="0" w:color="auto"/>
              <w:left w:val="single" w:sz="4" w:space="0" w:color="auto"/>
              <w:bottom w:val="single" w:sz="4" w:space="0" w:color="auto"/>
              <w:right w:val="single" w:sz="4" w:space="0" w:color="auto"/>
            </w:tcBorders>
          </w:tcPr>
          <w:p w14:paraId="4AEB6B70" w14:textId="77777777" w:rsidR="0073183C" w:rsidRDefault="0073183C" w:rsidP="0073183C">
            <w:pPr>
              <w:spacing w:after="0" w:line="240" w:lineRule="auto"/>
              <w:jc w:val="both"/>
              <w:rPr>
                <w:rFonts w:ascii="Times New Roman" w:hAnsi="Times New Roman" w:cs="Times New Roman"/>
                <w:b/>
                <w:color w:val="000000"/>
              </w:rPr>
            </w:pPr>
            <w:r>
              <w:rPr>
                <w:rFonts w:ascii="Times New Roman" w:hAnsi="Times New Roman" w:cs="Times New Roman"/>
                <w:b/>
                <w:color w:val="000000"/>
              </w:rPr>
              <w:t>Fokus</w:t>
            </w:r>
          </w:p>
        </w:tc>
        <w:tc>
          <w:tcPr>
            <w:tcW w:w="1134" w:type="dxa"/>
            <w:tcBorders>
              <w:top w:val="single" w:sz="4" w:space="0" w:color="auto"/>
              <w:left w:val="single" w:sz="4" w:space="0" w:color="auto"/>
              <w:bottom w:val="single" w:sz="4" w:space="0" w:color="auto"/>
              <w:right w:val="single" w:sz="4" w:space="0" w:color="auto"/>
            </w:tcBorders>
          </w:tcPr>
          <w:p w14:paraId="44858EF0"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52C97291"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153CF54D" w14:textId="77777777" w:rsidR="0073183C" w:rsidRDefault="0073183C" w:rsidP="0073183C">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tcPr>
          <w:p w14:paraId="5E9B4F88" w14:textId="77777777" w:rsidR="0073183C" w:rsidRDefault="0073183C" w:rsidP="0073183C">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14:paraId="0746F5F7" w14:textId="77777777" w:rsidR="0073183C" w:rsidRDefault="0073183C" w:rsidP="0073183C">
            <w:pPr>
              <w:spacing w:after="0" w:line="240" w:lineRule="auto"/>
              <w:jc w:val="center"/>
              <w:rPr>
                <w:rFonts w:ascii="Times New Roman" w:hAnsi="Times New Roman" w:cs="Times New Roman"/>
                <w:color w:val="000000"/>
              </w:rPr>
            </w:pPr>
          </w:p>
        </w:tc>
      </w:tr>
    </w:tbl>
    <w:p w14:paraId="44BFBA14" w14:textId="77777777" w:rsidR="0073183C" w:rsidRPr="00884567" w:rsidRDefault="0073183C" w:rsidP="0073183C">
      <w:pPr>
        <w:autoSpaceDE w:val="0"/>
        <w:autoSpaceDN w:val="0"/>
        <w:adjustRightInd w:val="0"/>
        <w:spacing w:after="0" w:line="240" w:lineRule="auto"/>
        <w:rPr>
          <w:rFonts w:ascii="Times New Roman" w:eastAsia="Times New Roman" w:hAnsi="Times New Roman" w:cs="Times New Roman"/>
          <w:color w:val="000000"/>
          <w:lang w:eastAsia="pl-PL"/>
        </w:rPr>
      </w:pPr>
    </w:p>
    <w:p w14:paraId="0A525FB8" w14:textId="77777777" w:rsidR="00B36155" w:rsidRDefault="00B36155" w:rsidP="0073183C">
      <w:pPr>
        <w:autoSpaceDE w:val="0"/>
        <w:autoSpaceDN w:val="0"/>
        <w:adjustRightInd w:val="0"/>
        <w:spacing w:after="0" w:line="240" w:lineRule="auto"/>
        <w:rPr>
          <w:rFonts w:ascii="Arial" w:eastAsia="Times New Roman" w:hAnsi="Arial" w:cs="Arial"/>
          <w:i/>
          <w:color w:val="000000"/>
          <w:sz w:val="26"/>
          <w:szCs w:val="26"/>
          <w:lang w:eastAsia="pl-PL"/>
        </w:rPr>
      </w:pPr>
    </w:p>
    <w:p w14:paraId="152ED024" w14:textId="77777777" w:rsidR="0073183C" w:rsidRPr="00884567"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Pr>
          <w:rFonts w:ascii="Arial" w:eastAsia="Times New Roman" w:hAnsi="Arial" w:cs="Arial"/>
          <w:i/>
          <w:color w:val="000000"/>
          <w:sz w:val="26"/>
          <w:szCs w:val="26"/>
          <w:lang w:eastAsia="pl-PL"/>
        </w:rPr>
        <w:t>W</w:t>
      </w:r>
      <w:r w:rsidRPr="00884567">
        <w:rPr>
          <w:rFonts w:ascii="Arial" w:eastAsia="Times New Roman" w:hAnsi="Arial" w:cs="Arial"/>
          <w:i/>
          <w:color w:val="000000"/>
          <w:sz w:val="26"/>
          <w:szCs w:val="26"/>
          <w:lang w:eastAsia="pl-PL"/>
        </w:rPr>
        <w:t xml:space="preserve">yniki przeprowadzonej analizy wniosków z konsultacji </w:t>
      </w:r>
    </w:p>
    <w:p w14:paraId="3FF3B4B1" w14:textId="77777777" w:rsidR="0073183C" w:rsidRDefault="0073183C" w:rsidP="0025016B">
      <w:pPr>
        <w:pStyle w:val="Krzyyki"/>
        <w:numPr>
          <w:ilvl w:val="0"/>
          <w:numId w:val="0"/>
        </w:numPr>
        <w:rPr>
          <w:rFonts w:ascii="Times New Roman" w:hAnsi="Times New Roman"/>
        </w:rPr>
      </w:pPr>
    </w:p>
    <w:p w14:paraId="0367CC50"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1) Zapisy w LSR są głównie wynikiem konsultacji społecznych. W dokumencie, w stosownych miejscach podano przebieg konsultacji i ich wyniki. Zespół Roboczy na bieżąco analizował wyniki konsultacji społecznych i uwzględnił je w końcowym dokumencie LSR.</w:t>
      </w:r>
    </w:p>
    <w:p w14:paraId="4015BCA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2) Na etapie Diagnozy wykorzystano informacje zebrane w ramach białego wywiadu – głównie z BDL GUS, ale także Urzędu Pracy w Wadowicach, WIOŚ w Krakowie, ośrodków pomocy społecznej. Przeprowadzono też własne badanie ankietowe. Jego wyniki znajdują się rozdziale Diagnoza (jest to wyraźne zaznaczone w tekście rozdziału). Przeprowadzono wywiad indywidualny Urzędu Pracy w Wadowicach i organizacjami zajmującymi się na terenie LGD G4Ż osobami niepełnosprawnymi. Pozwoliło to na zwrócenie uwagi uwagę na grupy szczególnie zagrożone wykluczeniem społecznym (grupy defaworyzowane). Wyniki wywiadów miały wpływ na zapisy w Diagnozie.  Preferencja dla grup defaworyzowanych  znajduje odzwierciedlenie w lokalnych kryteriach wyboru</w:t>
      </w:r>
    </w:p>
    <w:p w14:paraId="1CF3373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3) Podczas spotkania/warsztatów konsultacyjnych i warsztatów metodą Word Cafe w formie prezentacji tezy zawarte w Diagnozie. Podczas dyskusji zgłoszono nieliczne uwagi. Następnie przygotowano metodą warsztatową (burza mózgów, sondażowe głosowanie, World Cafe) wstępne propozycje do Analizy SWOT. Wyniki warsztatów stały się podstawą do opracowania kolejnego badania ankietowego. Wyniki ankiety przedstawiono w pierwszym pkt. tego Rozdziału, natomiast poniżej podano w jaki sposób uwzględniono wyniki ankiety i zawartych w niej uwag.</w:t>
      </w:r>
    </w:p>
    <w:p w14:paraId="399A5668" w14:textId="77777777" w:rsidR="0073183C" w:rsidRDefault="0073183C" w:rsidP="0073183C">
      <w:pPr>
        <w:spacing w:after="0" w:line="240" w:lineRule="auto"/>
        <w:jc w:val="both"/>
        <w:rPr>
          <w:rFonts w:ascii="Times New Roman" w:hAnsi="Times New Roman" w:cs="Times New Roman"/>
        </w:rPr>
      </w:pPr>
      <w:r w:rsidRPr="00663647">
        <w:rPr>
          <w:rFonts w:ascii="Times New Roman" w:hAnsi="Times New Roman" w:cs="Times New Roman"/>
          <w:b/>
        </w:rPr>
        <w:t>Mocne strony</w:t>
      </w:r>
      <w:r>
        <w:rPr>
          <w:rFonts w:ascii="Times New Roman" w:hAnsi="Times New Roman" w:cs="Times New Roman"/>
          <w:color w:val="000000"/>
        </w:rPr>
        <w:t xml:space="preserve"> - Do Analizy pozostawiono 7 pierwszych elementów, które wskazało 50% i więcej respondentów. „</w:t>
      </w:r>
      <w:r>
        <w:rPr>
          <w:rFonts w:ascii="Times New Roman" w:hAnsi="Times New Roman" w:cs="Times New Roman"/>
          <w:i/>
        </w:rPr>
        <w:t>Aktywność jednostek kultury i organizacji pozarządowych</w:t>
      </w:r>
      <w:r>
        <w:rPr>
          <w:rFonts w:ascii="Times New Roman" w:hAnsi="Times New Roman" w:cs="Times New Roman"/>
        </w:rPr>
        <w:t>” wskazało wyraźnie mniej – 30% respondentów. Nie uwzględniono uwagi o dopisanie do „</w:t>
      </w:r>
      <w:r>
        <w:rPr>
          <w:rFonts w:ascii="Times New Roman" w:hAnsi="Times New Roman" w:cs="Times New Roman"/>
          <w:i/>
        </w:rPr>
        <w:t>Duże skupisko przedsiębiorstw i tradycje produkcji mebli i obuwia</w:t>
      </w:r>
      <w:r>
        <w:rPr>
          <w:rFonts w:ascii="Times New Roman" w:hAnsi="Times New Roman" w:cs="Times New Roman"/>
        </w:rPr>
        <w:t xml:space="preserve">” usług budowlanych, ponieważ odsetek firm budowlanych (w sekcji F – Budownictwo w systemie REGON) wyniósł w 2013 r. dla obszaru LGD – 9,69% i był niższy niż dla Polski - 11,74%. W przypadku produkcji mebli i obuwia (przetwórstwa </w:t>
      </w:r>
    </w:p>
    <w:p w14:paraId="70F19F4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skóry) odsetki dla obszaru LGD są drastycznie większe niż analogiczne dla Polski, co wykazano w diagnozie.    </w:t>
      </w:r>
    </w:p>
    <w:p w14:paraId="00797724" w14:textId="77777777" w:rsidR="0073183C" w:rsidRPr="0025016B" w:rsidRDefault="0073183C" w:rsidP="0073183C">
      <w:pPr>
        <w:spacing w:after="0" w:line="240" w:lineRule="auto"/>
        <w:jc w:val="both"/>
        <w:rPr>
          <w:rFonts w:ascii="Times New Roman" w:hAnsi="Times New Roman" w:cs="Times New Roman"/>
        </w:rPr>
      </w:pPr>
      <w:r w:rsidRPr="0025016B">
        <w:rPr>
          <w:rStyle w:val="Nagwek2Znak"/>
          <w:rFonts w:ascii="Times New Roman" w:eastAsia="Arial Unicode MS" w:hAnsi="Times New Roman" w:cs="Calibri"/>
          <w:i w:val="0"/>
          <w:sz w:val="22"/>
          <w:szCs w:val="22"/>
        </w:rPr>
        <w:t>Słabe Strony</w:t>
      </w:r>
      <w:r w:rsidRPr="0025016B">
        <w:rPr>
          <w:rFonts w:ascii="Times New Roman" w:hAnsi="Times New Roman" w:cs="Times New Roman"/>
          <w:i/>
        </w:rPr>
        <w:t xml:space="preserve"> - </w:t>
      </w:r>
      <w:r w:rsidRPr="0025016B">
        <w:rPr>
          <w:rFonts w:ascii="Times New Roman" w:hAnsi="Times New Roman" w:cs="Times New Roman"/>
        </w:rPr>
        <w:t xml:space="preserve">Pozostawiono 9 pierwszych elementów. Pierwsze osiem wskazała 1/3 i więcej respondentów. Natomiast, </w:t>
      </w:r>
      <w:r w:rsidRPr="0025016B">
        <w:rPr>
          <w:rFonts w:ascii="Times New Roman" w:hAnsi="Times New Roman" w:cs="Times New Roman"/>
        </w:rPr>
        <w:br/>
        <w:t xml:space="preserve">ze względu na uwarunkowania, które opisano w pkt. 1 w rozdziale Diagnoza czyli fakt, że realizacja LSR oparta będzie </w:t>
      </w:r>
      <w:r w:rsidRPr="0025016B">
        <w:rPr>
          <w:rFonts w:ascii="Times New Roman" w:hAnsi="Times New Roman" w:cs="Times New Roman"/>
        </w:rPr>
        <w:br/>
        <w:t>o PROW 2014-2020 w Działaniu M19, które przyczynia się do osiągnięcia priorytetu 6 PROW, związanego z włączeniem społecznym – postanowiono pozostawić w Analizie SWOT zapis o niskim pozi</w:t>
      </w:r>
      <w:r w:rsidR="0025016B">
        <w:rPr>
          <w:rFonts w:ascii="Times New Roman" w:hAnsi="Times New Roman" w:cs="Times New Roman"/>
        </w:rPr>
        <w:t xml:space="preserve">omie usług opiekuńczych, także </w:t>
      </w:r>
      <w:r w:rsidRPr="0025016B">
        <w:rPr>
          <w:rFonts w:ascii="Times New Roman" w:hAnsi="Times New Roman" w:cs="Times New Roman"/>
        </w:rPr>
        <w:t>w związku z dodatkowymi uwagami w tej sprawie ze strony osób ankietowych.</w:t>
      </w:r>
    </w:p>
    <w:p w14:paraId="4EDC40AC" w14:textId="77777777" w:rsidR="0073183C" w:rsidRPr="0025016B" w:rsidRDefault="0073183C" w:rsidP="0073183C">
      <w:pPr>
        <w:spacing w:after="0" w:line="240" w:lineRule="auto"/>
        <w:rPr>
          <w:rStyle w:val="Nagwek2Znak"/>
          <w:rFonts w:ascii="Times New Roman" w:eastAsia="Arial Unicode MS" w:hAnsi="Times New Roman" w:cs="Calibri"/>
          <w:sz w:val="22"/>
          <w:szCs w:val="22"/>
        </w:rPr>
      </w:pPr>
      <w:r w:rsidRPr="0025016B">
        <w:rPr>
          <w:rStyle w:val="Nagwek2Znak"/>
          <w:rFonts w:ascii="Times New Roman" w:eastAsia="Arial Unicode MS" w:hAnsi="Times New Roman" w:cs="Calibri"/>
          <w:i w:val="0"/>
          <w:sz w:val="22"/>
          <w:szCs w:val="22"/>
        </w:rPr>
        <w:t xml:space="preserve">Szanse - </w:t>
      </w:r>
      <w:r w:rsidRPr="0025016B">
        <w:rPr>
          <w:rFonts w:ascii="Times New Roman" w:hAnsi="Times New Roman" w:cs="Times New Roman"/>
        </w:rPr>
        <w:t>Pozostawiono wszystkie elementy, ponieważ wskazało je ponad 1/3 respondentów.</w:t>
      </w:r>
      <w:r w:rsidRPr="0025016B">
        <w:rPr>
          <w:rStyle w:val="Nagwek2Znak"/>
          <w:rFonts w:ascii="Times New Roman" w:eastAsia="Arial Unicode MS" w:hAnsi="Times New Roman" w:cs="Calibri"/>
          <w:sz w:val="22"/>
          <w:szCs w:val="22"/>
        </w:rPr>
        <w:t xml:space="preserve"> </w:t>
      </w:r>
    </w:p>
    <w:p w14:paraId="72A9E0D9" w14:textId="77777777" w:rsidR="0073183C" w:rsidRPr="007350BB" w:rsidRDefault="0073183C" w:rsidP="0073183C">
      <w:pPr>
        <w:spacing w:after="0" w:line="240" w:lineRule="auto"/>
        <w:rPr>
          <w:rFonts w:ascii="Times New Roman" w:hAnsi="Times New Roman" w:cs="Times New Roman"/>
          <w:i/>
        </w:rPr>
      </w:pPr>
      <w:r w:rsidRPr="0025016B">
        <w:rPr>
          <w:rStyle w:val="Nagwek2Znak"/>
          <w:rFonts w:ascii="Times New Roman" w:eastAsia="Arial Unicode MS" w:hAnsi="Times New Roman" w:cs="Calibri"/>
          <w:i w:val="0"/>
          <w:sz w:val="22"/>
          <w:szCs w:val="22"/>
        </w:rPr>
        <w:t xml:space="preserve">Zagrożenia - </w:t>
      </w:r>
      <w:r w:rsidRPr="0025016B">
        <w:rPr>
          <w:rFonts w:ascii="Times New Roman" w:hAnsi="Times New Roman" w:cs="Times New Roman"/>
        </w:rPr>
        <w:t>Pozostawiono 7 pierwszych elementów, na wskazało 1/3 i więcej element oraz element, na który</w:t>
      </w:r>
      <w:r>
        <w:rPr>
          <w:rFonts w:ascii="Times New Roman" w:hAnsi="Times New Roman" w:cs="Times New Roman"/>
        </w:rPr>
        <w:t xml:space="preserve"> wskazało 31,7% respondentów.</w:t>
      </w:r>
    </w:p>
    <w:p w14:paraId="7A23CC6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4) Podczas w/w spotkania/warsztatów konsultacyjnych i warsztatów metodą World Cafe, kierując się zasadą, że:</w:t>
      </w:r>
    </w:p>
    <w:p w14:paraId="4A64A6A4"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 xml:space="preserve">cele przyczynią się zachowania „mocnych stron” </w:t>
      </w:r>
    </w:p>
    <w:p w14:paraId="1259AFBB"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do ich osiągnięcia „wykorzystane” zostaną „mocne strony” i „szanse”; najlepiej, gdy „mocne strony” wzmacniane są „szansami” w tym zakresie,</w:t>
      </w:r>
    </w:p>
    <w:p w14:paraId="15B75DB8"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osiągniecie celów przyczyni się do likwidacji lub obniżenia negatywnego oddziaływania „słabych stron”</w:t>
      </w:r>
    </w:p>
    <w:p w14:paraId="36932BF1" w14:textId="77777777" w:rsidR="0073183C" w:rsidRDefault="0073183C" w:rsidP="0052754D">
      <w:pPr>
        <w:numPr>
          <w:ilvl w:val="0"/>
          <w:numId w:val="46"/>
        </w:numPr>
        <w:tabs>
          <w:tab w:val="clear" w:pos="1440"/>
          <w:tab w:val="num" w:pos="567"/>
        </w:tabs>
        <w:suppressAutoHyphens/>
        <w:spacing w:after="0" w:line="240" w:lineRule="auto"/>
        <w:ind w:left="567" w:hanging="283"/>
        <w:jc w:val="both"/>
        <w:rPr>
          <w:rFonts w:ascii="Times New Roman" w:hAnsi="Times New Roman" w:cs="Times New Roman"/>
        </w:rPr>
      </w:pPr>
      <w:r>
        <w:rPr>
          <w:rFonts w:ascii="Times New Roman" w:hAnsi="Times New Roman" w:cs="Times New Roman"/>
        </w:rPr>
        <w:t>osiągniecie celów przyczyni się uniknięcia lub obniżenia negatywnego oddziaływania „zagrożeń”.</w:t>
      </w:r>
    </w:p>
    <w:p w14:paraId="47099D0F"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Przygotowano propozycje wstępnych zapisów celów. Propozycje te stały się podstawą przygotowania pytań w ankiecie. </w:t>
      </w:r>
    </w:p>
    <w:p w14:paraId="56DB207D"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Wyniki ankiety przedstawiono w pierwszym pkt. tego Rozdziału. Ponieważ wszystkie propozycje uzyskały głosy ponad 1/3 respondentów – pozostawiono wszystkie zaproponowane w ankiecie cele, przeredagowując ich brzmienie zgodnie z uwagami respondentów. U</w:t>
      </w:r>
      <w:r>
        <w:rPr>
          <w:rFonts w:ascii="Times New Roman" w:hAnsi="Times New Roman" w:cs="Times New Roman"/>
          <w:color w:val="000000"/>
        </w:rPr>
        <w:t xml:space="preserve">względniając uwagi zgłoszone podczas ankiety, a także wyniki dalszych konsultacji (Forum </w:t>
      </w:r>
      <w:r>
        <w:rPr>
          <w:rFonts w:ascii="Times New Roman" w:hAnsi="Times New Roman" w:cs="Times New Roman"/>
          <w:color w:val="000000"/>
        </w:rPr>
        <w:lastRenderedPageBreak/>
        <w:t xml:space="preserve">Lokalne, biały wywiad, wywiady indywidualny, Zespół Roboczy, kolejna ankieta – wstępna karta projektów), postanowiono włączyć „poprawę bazy  sportowo-rekreacyjnej” do celu związanego z rozwojem turystyki. Liczne uwagi </w:t>
      </w:r>
      <w:r>
        <w:rPr>
          <w:rFonts w:ascii="Times New Roman" w:hAnsi="Times New Roman" w:cs="Times New Roman"/>
          <w:color w:val="000000"/>
        </w:rPr>
        <w:br/>
        <w:t xml:space="preserve">o to, aby w celach związanych z ofertą spędzania wolnego czasu uwzględniać nie tylko młodzież, ale i osoby starsze, zaowocował rezygnacją z zapisu „rozwój programów dla młodzieży”. Natomiast, w związku z uwagami o potrzebie działań integracyjnych międzypokoleniowych, w tym z udziałem osób niepełnosprawnych i innych osób defaworyzowanych, zaproponowano nowy cel: </w:t>
      </w:r>
      <w:r>
        <w:rPr>
          <w:rFonts w:ascii="Times New Roman" w:hAnsi="Times New Roman" w:cs="Times New Roman"/>
          <w:bCs/>
          <w:color w:val="000000"/>
        </w:rPr>
        <w:t>Aktywizacja i działania na rzecz integracji mieszkańców LGD, w tym m.in. skierowane do osób z grup defaworyzowanych”. W celu związanych z rozwojem turystyki dopisano „promocję turystyczną obszaru G4Ż”,w związku uwagami w tym zakresie.</w:t>
      </w:r>
      <w:r>
        <w:rPr>
          <w:rFonts w:ascii="Times New Roman" w:hAnsi="Times New Roman" w:cs="Times New Roman"/>
          <w:color w:val="000000"/>
        </w:rPr>
        <w:t xml:space="preserve"> </w:t>
      </w:r>
    </w:p>
    <w:p w14:paraId="2F7A45A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5) Przeprowadzono kolejne badanie ankietowe polegające na zebraniu wstępnych kart projektów. </w:t>
      </w:r>
      <w:r>
        <w:rPr>
          <w:rFonts w:ascii="Times New Roman" w:hAnsi="Times New Roman" w:cs="Times New Roman"/>
          <w:bCs/>
        </w:rPr>
        <w:t xml:space="preserve">Wpłynęły 132 ankiety. Zespół Roboczy dokonał analizy złożonych propozycji projektów pod kątem spełnienia wymogów programowych,a także zaplanowanych celów i przedsięwzięć LSR. Analiza ta pomogła również w określeniu budżetu na poszczególne przedsięwzięcia, a następnie </w:t>
      </w:r>
      <w:r>
        <w:rPr>
          <w:rFonts w:ascii="Times New Roman" w:hAnsi="Times New Roman" w:cs="Times New Roman"/>
        </w:rPr>
        <w:t>określenie wskaźników produktu i rezultatu. Ustaleniu przedsięwzięć służyły też spotkania konsultacyjne przeprowadzone z grupami beneficjentów. Spotkania te pozwoliły także na uzupełnienie niektórych zapisów w Diagnozie np. potwierdziły słabą współpracę przedsiębiorców z środowiskiem naukowo- badawczym, niski stopień innowacyjności przedsiębiorstw i stosowanie przez nich wyników badań naukowych. Dlatego podjęto wspólnie decyzję o utworzeniu klastrów. Dla działań w tym zakresie przewidziano w LSR projekty własne.</w:t>
      </w:r>
    </w:p>
    <w:p w14:paraId="00CF2D9B"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6) Ważność kwestii związanych z ochroną środowiska i przeciwdziałaniu zmianom klimatu jest wynikiem zarówno badań ankietowych, spotkań konsultacyjnych na etapie analizy  SWOT i formułowania celów LSR jak i  przeprowadzonego spotkania fokusowego z przedstawicielami organizacji ekologicznych. Informacje potwierdzające ważność zapisów w LSR zawarto w rozdziale diagnoza, a bezpośrednio wnioski przełożyły się na sformułowanie jednego z celów LSR.</w:t>
      </w:r>
    </w:p>
    <w:p w14:paraId="2715322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7) Ustaleniu celów i przedsięwzięć, a zwłaszcza tych, które mogłyby być przedmiotem konfliktu z Działania M7 PROW – Podstawowe usługi na obszarach wiejskich i odnowa wsi, posłużyła dyskusja na Forum Lokalnym.</w:t>
      </w:r>
    </w:p>
    <w:p w14:paraId="7332E24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8) Na Forum Lokalnym przedyskutowało procedurę wyboru projektów. Zespół Roboczy w końcowym opracowaniu procedur i kryteriów uwzględnił także wyniki wywiadów indywidualnych oraz wyniki białego wywiadu, głównie  dotyczące podobnych procedur organizacji grantodawczych. Przyjęto procedurę wyboru i zmiany kryteriów lokalnych.</w:t>
      </w:r>
    </w:p>
    <w:p w14:paraId="021ED14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9) Na kolejnym Forum Lokalnym przedyskutowano monitorowanie i ewaluację. Dla określenia zasad monitorowania i ewaluacji wykorzystano też wyniki białego wywiadu – przeanalizowano m.in. sposób realizacji monitoringu i ewaluacji w strategii województwa. Podczas Forum Lokalnego określono wskaźniki oddziaływania. Dla określenia wartości wskaźników wykorzystano dane BDL GUS i WIOŚ. Zmianę wskaźnika spowodował wywiad indywidualny z Wacławem Idziakiem. Szczegóły w tym zakresie konsultacji zawarto w rozdziale Cele i wskaźniki.</w:t>
      </w:r>
    </w:p>
    <w:p w14:paraId="734EB9F3"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10) Dla opracowania planu komunikacyjnego wykonano kolejną ankietę i uwzględniono w nim wyniki tej ankiety. Uwzględniono w niej także wyniki dyskusji podczas Forum Lokalnego oraz wyniki wywiadów indywidualnych i białego wywiadu dotyczące głównie efektywności komunikacji społecznej za pomocą różnych form komunikacji. Zespół roboczy uwzględnił przed wszystkim dotychczasowe, własne doświadczenie LGD w tym zakresie. </w:t>
      </w:r>
    </w:p>
    <w:p w14:paraId="2E408B7A" w14:textId="77777777" w:rsidR="0073183C" w:rsidRPr="00884567" w:rsidRDefault="0073183C" w:rsidP="0073183C">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339CF6" w14:textId="77777777" w:rsidR="0073183C" w:rsidRPr="00884567" w:rsidRDefault="0073183C" w:rsidP="0073183C">
      <w:pPr>
        <w:autoSpaceDE w:val="0"/>
        <w:autoSpaceDN w:val="0"/>
        <w:adjustRightInd w:val="0"/>
        <w:spacing w:after="0" w:line="240" w:lineRule="auto"/>
        <w:rPr>
          <w:rFonts w:ascii="Arial" w:eastAsia="Times New Roman" w:hAnsi="Arial" w:cs="Arial"/>
          <w:i/>
          <w:color w:val="000000"/>
          <w:sz w:val="26"/>
          <w:szCs w:val="26"/>
          <w:lang w:eastAsia="pl-PL"/>
        </w:rPr>
      </w:pPr>
      <w:r w:rsidRPr="00884567">
        <w:rPr>
          <w:rFonts w:ascii="Arial" w:eastAsia="Times New Roman" w:hAnsi="Arial" w:cs="Arial"/>
          <w:i/>
          <w:color w:val="000000"/>
          <w:sz w:val="26"/>
          <w:szCs w:val="26"/>
          <w:lang w:eastAsia="pl-PL"/>
        </w:rPr>
        <w:t xml:space="preserve">Podstawowe informacje dotyczące przeprowadzonych konsultacji LSR ze społecznością lokalną tj. daty spotkań, ilość uczestników </w:t>
      </w:r>
    </w:p>
    <w:p w14:paraId="40197ACF" w14:textId="77777777" w:rsidR="0073183C" w:rsidRPr="00884567" w:rsidRDefault="0073183C" w:rsidP="0025016B">
      <w:pPr>
        <w:pStyle w:val="Krzyyki"/>
        <w:numPr>
          <w:ilvl w:val="0"/>
          <w:numId w:val="0"/>
        </w:numPr>
        <w:ind w:left="357" w:hanging="357"/>
        <w:rPr>
          <w:rFonts w:ascii="Times New Roman" w:hAnsi="Times New Roman"/>
        </w:rPr>
      </w:pPr>
    </w:p>
    <w:p w14:paraId="2C89315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b/>
        </w:rPr>
        <w:t xml:space="preserve">1. Zespół Roboczy </w:t>
      </w:r>
      <w:r>
        <w:rPr>
          <w:rFonts w:ascii="Times New Roman" w:hAnsi="Times New Roman" w:cs="Times New Roman"/>
        </w:rPr>
        <w:t xml:space="preserve">Na każdym etapie spotykał się Zespół Roboczy, którego celem było ustalenie planu kolejnych prac, analiza wyników ze spotkań, ankiet, wywiadów oraz opinii forum lokalnego i na podstawie tych danych merytoryczne przygotowanie strategii. Zespół został powołany przez Zarząd Stowarzyszenia  24 lipca 2015 roku. Jednym z pierwszych zadań Zespołu Roboczego był wybór zastosowanych metod partycypacyjnych, zespół był także odpowiedzialny min. za przegotowanie wszystkich potrzebnych do konsultacji dokumentów. W skład zespołu weszły 4 osoby: </w:t>
      </w:r>
    </w:p>
    <w:p w14:paraId="26369DCA" w14:textId="77777777" w:rsidR="0073183C"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 xml:space="preserve">Renata Bukowska - Prezes Stowarzyszenia, osoba odpowiedzialna za merytoryczne i opracowanie LSR, </w:t>
      </w:r>
    </w:p>
    <w:p w14:paraId="1850174A" w14:textId="77777777" w:rsidR="0073183C" w:rsidRDefault="0073183C" w:rsidP="0052754D">
      <w:pPr>
        <w:numPr>
          <w:ilvl w:val="0"/>
          <w:numId w:val="18"/>
        </w:numPr>
        <w:suppressAutoHyphens/>
        <w:spacing w:after="0" w:line="240" w:lineRule="auto"/>
        <w:ind w:left="714" w:hanging="357"/>
        <w:jc w:val="both"/>
        <w:rPr>
          <w:rFonts w:ascii="Times New Roman" w:hAnsi="Times New Roman" w:cs="Times New Roman"/>
        </w:rPr>
      </w:pPr>
      <w:r>
        <w:rPr>
          <w:rFonts w:ascii="Times New Roman" w:hAnsi="Times New Roman" w:cs="Times New Roman"/>
        </w:rPr>
        <w:t xml:space="preserve">Wioletta Rupa – pracownik LGD, zatrudniony jako specjalista ds. zarządzania środkami unijnymi PROW,  który był odpowiedzialny za działania związane z przygotowaniem obecnej LSR takie jak opis obszaru LGD, przygotowywanie notatek ze spotkań, prowadzenie strony www oraz organizację konsultacji i spotkań. </w:t>
      </w:r>
    </w:p>
    <w:p w14:paraId="539A419B" w14:textId="77777777" w:rsidR="0073183C"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 xml:space="preserve">Ewa Frosztęga - Wiceprezes LGD, osoba odpowiedzialna za przygotowanie dokumentacji potrzebnej do LSR, procedur biura, regulaminy. </w:t>
      </w:r>
    </w:p>
    <w:p w14:paraId="5FD3BB56" w14:textId="77777777" w:rsidR="0073183C" w:rsidRPr="00CC452B" w:rsidRDefault="0073183C" w:rsidP="0052754D">
      <w:pPr>
        <w:numPr>
          <w:ilvl w:val="0"/>
          <w:numId w:val="18"/>
        </w:numPr>
        <w:suppressAutoHyphens/>
        <w:spacing w:after="0" w:line="240" w:lineRule="auto"/>
        <w:jc w:val="both"/>
        <w:rPr>
          <w:rFonts w:ascii="Times New Roman" w:hAnsi="Times New Roman" w:cs="Times New Roman"/>
        </w:rPr>
      </w:pPr>
      <w:r>
        <w:rPr>
          <w:rFonts w:ascii="Times New Roman" w:hAnsi="Times New Roman" w:cs="Times New Roman"/>
        </w:rPr>
        <w:t>Krzysztof Kwatera – członek LGD.</w:t>
      </w:r>
    </w:p>
    <w:p w14:paraId="58C6BEE3" w14:textId="77777777" w:rsidR="0073183C" w:rsidRDefault="0073183C" w:rsidP="0073183C">
      <w:pPr>
        <w:spacing w:after="0" w:line="240" w:lineRule="auto"/>
        <w:jc w:val="both"/>
        <w:rPr>
          <w:rFonts w:ascii="Times New Roman" w:eastAsia="Calibri" w:hAnsi="Times New Roman" w:cs="Times New Roman"/>
          <w:color w:val="000000"/>
        </w:rPr>
      </w:pPr>
      <w:r>
        <w:rPr>
          <w:rFonts w:ascii="Times New Roman" w:hAnsi="Times New Roman" w:cs="Times New Roman"/>
          <w:color w:val="000000"/>
        </w:rPr>
        <w:t xml:space="preserve">Spotkania Zespołu odbyły się każdorazowo po przeprowadzonych metodach partycypacji po każdym etapie opracowania LSR i po spotkaniach Forum Lokalnego. </w:t>
      </w:r>
      <w:r>
        <w:rPr>
          <w:rFonts w:ascii="Times New Roman" w:eastAsia="Calibri" w:hAnsi="Times New Roman" w:cs="Times New Roman"/>
        </w:rPr>
        <w:t>Najważniejsze spotkania Zespołu Roboczego odbyły się; 28 lipca 2015 r., 21 sierpnia 2015 r., 9 września 2015 r., 8 października 2015 r., 9 grudnia 2015 r. oraz 17 grudnia 2015 r.</w:t>
      </w:r>
      <w:r>
        <w:rPr>
          <w:rFonts w:ascii="Times New Roman" w:eastAsia="Calibri" w:hAnsi="Times New Roman" w:cs="Times New Roman"/>
          <w:color w:val="000000"/>
        </w:rPr>
        <w:t xml:space="preserve"> Spotkania odbywały się także na bieżąco w trakcie przygotowywania dokumentów LSR.</w:t>
      </w:r>
    </w:p>
    <w:p w14:paraId="5B95F2D7" w14:textId="77777777" w:rsidR="00AC2DE0" w:rsidRDefault="0073183C" w:rsidP="0073183C">
      <w:pPr>
        <w:spacing w:after="0" w:line="240" w:lineRule="auto"/>
        <w:rPr>
          <w:rFonts w:ascii="Times New Roman" w:hAnsi="Times New Roman" w:cs="Times New Roman"/>
        </w:rPr>
      </w:pPr>
      <w:r>
        <w:rPr>
          <w:rFonts w:ascii="Times New Roman" w:hAnsi="Times New Roman" w:cs="Times New Roman"/>
          <w:b/>
        </w:rPr>
        <w:t xml:space="preserve">2. Spotkania konsultacyjne  </w:t>
      </w:r>
      <w:r>
        <w:rPr>
          <w:rFonts w:ascii="Times New Roman" w:hAnsi="Times New Roman" w:cs="Times New Roman"/>
        </w:rPr>
        <w:t xml:space="preserve">Narzędzie to zastosowano na takich etapach opracowania LSR jak: przygotowanie diagnozy, analiza SWOT, określenie celów i  sposobów ich osiągnięcia </w:t>
      </w:r>
      <w:r>
        <w:rPr>
          <w:rFonts w:ascii="Times New Roman" w:hAnsi="Times New Roman" w:cs="Times New Roman"/>
          <w:color w:val="000000"/>
        </w:rPr>
        <w:t xml:space="preserve">oraz sposobu ustalania kryteriów wyboru operacji. </w:t>
      </w:r>
      <w:r>
        <w:rPr>
          <w:rFonts w:ascii="Times New Roman" w:hAnsi="Times New Roman" w:cs="Times New Roman"/>
        </w:rPr>
        <w:t>W spotkaniach uczestniczyło od kilku do kilkunastu osób. Po krótkiej prezentacji opracowanych danych</w:t>
      </w:r>
    </w:p>
    <w:p w14:paraId="2291FCEC" w14:textId="65788476" w:rsidR="0073183C" w:rsidRDefault="0073183C" w:rsidP="0073183C">
      <w:pPr>
        <w:spacing w:after="0" w:line="240" w:lineRule="auto"/>
        <w:rPr>
          <w:rFonts w:ascii="Times New Roman" w:hAnsi="Times New Roman" w:cs="Times New Roman"/>
          <w:color w:val="000000"/>
        </w:rPr>
      </w:pPr>
      <w:r>
        <w:rPr>
          <w:rFonts w:ascii="Times New Roman" w:hAnsi="Times New Roman" w:cs="Times New Roman"/>
        </w:rPr>
        <w:lastRenderedPageBreak/>
        <w:t xml:space="preserve">statystycznych GUS prezentujących min. sprawy społeczne, gospodarki, turystyki oraz działań kulturalnych, uczestnicy spotkania swobodnie zabierali głos, zgłaszając różne propozycje zapisów lub omawiając propozycje swoich projektów. W przypadku konieczności wyboru spośród większej ilości propozycji („zawężanie”) stosowano sondażowe głosowanie przez podniesienie ręki. Łącznie odbyło się 15 spotkań konsultacyjnych, w których wzięło udział 157 osób. </w:t>
      </w:r>
      <w:r>
        <w:rPr>
          <w:rFonts w:ascii="Times New Roman" w:hAnsi="Times New Roman" w:cs="Times New Roman"/>
          <w:color w:val="000000"/>
        </w:rPr>
        <w:t>Poniżej lista zrealizowanych spotkań konsultacyjnych: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2552"/>
        <w:gridCol w:w="2835"/>
        <w:gridCol w:w="1533"/>
        <w:gridCol w:w="1172"/>
        <w:gridCol w:w="781"/>
      </w:tblGrid>
      <w:tr w:rsidR="0073183C" w14:paraId="47754E68" w14:textId="77777777" w:rsidTr="0073183C">
        <w:tc>
          <w:tcPr>
            <w:tcW w:w="573" w:type="dxa"/>
            <w:vAlign w:val="center"/>
          </w:tcPr>
          <w:p w14:paraId="55A0A2E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Lp.</w:t>
            </w:r>
          </w:p>
        </w:tc>
        <w:tc>
          <w:tcPr>
            <w:tcW w:w="2552" w:type="dxa"/>
            <w:vAlign w:val="center"/>
          </w:tcPr>
          <w:p w14:paraId="0E96687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Miejscowość</w:t>
            </w:r>
          </w:p>
        </w:tc>
        <w:tc>
          <w:tcPr>
            <w:tcW w:w="2835" w:type="dxa"/>
            <w:vAlign w:val="center"/>
          </w:tcPr>
          <w:p w14:paraId="3B3249F7"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Miejsce spotkania</w:t>
            </w:r>
          </w:p>
        </w:tc>
        <w:tc>
          <w:tcPr>
            <w:tcW w:w="1533" w:type="dxa"/>
            <w:vAlign w:val="center"/>
          </w:tcPr>
          <w:p w14:paraId="134C4D11"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Termin</w:t>
            </w:r>
          </w:p>
        </w:tc>
        <w:tc>
          <w:tcPr>
            <w:tcW w:w="1172" w:type="dxa"/>
            <w:vAlign w:val="center"/>
          </w:tcPr>
          <w:p w14:paraId="713551D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Ilość osób</w:t>
            </w:r>
          </w:p>
        </w:tc>
        <w:tc>
          <w:tcPr>
            <w:tcW w:w="781" w:type="dxa"/>
            <w:vAlign w:val="center"/>
          </w:tcPr>
          <w:p w14:paraId="259104E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Etap</w:t>
            </w:r>
          </w:p>
        </w:tc>
      </w:tr>
      <w:tr w:rsidR="0073183C" w14:paraId="5767B72C" w14:textId="77777777" w:rsidTr="0073183C">
        <w:tc>
          <w:tcPr>
            <w:tcW w:w="573" w:type="dxa"/>
            <w:vAlign w:val="center"/>
          </w:tcPr>
          <w:p w14:paraId="7A4DD2B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w:t>
            </w:r>
          </w:p>
        </w:tc>
        <w:tc>
          <w:tcPr>
            <w:tcW w:w="2552" w:type="dxa"/>
            <w:vAlign w:val="center"/>
          </w:tcPr>
          <w:p w14:paraId="169A3FC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Kalwaria Zebrzydowska</w:t>
            </w:r>
          </w:p>
        </w:tc>
        <w:tc>
          <w:tcPr>
            <w:tcW w:w="2835" w:type="dxa"/>
            <w:vAlign w:val="center"/>
          </w:tcPr>
          <w:p w14:paraId="368E7CA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CKSiT</w:t>
            </w:r>
          </w:p>
        </w:tc>
        <w:tc>
          <w:tcPr>
            <w:tcW w:w="1533" w:type="dxa"/>
            <w:vAlign w:val="center"/>
          </w:tcPr>
          <w:p w14:paraId="1351031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28.07.2015 r.</w:t>
            </w:r>
          </w:p>
        </w:tc>
        <w:tc>
          <w:tcPr>
            <w:tcW w:w="1172" w:type="dxa"/>
            <w:vAlign w:val="center"/>
          </w:tcPr>
          <w:p w14:paraId="25EF41F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24</w:t>
            </w:r>
          </w:p>
        </w:tc>
        <w:tc>
          <w:tcPr>
            <w:tcW w:w="781" w:type="dxa"/>
            <w:vAlign w:val="center"/>
          </w:tcPr>
          <w:p w14:paraId="66C2BA08"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7A29C2E5" w14:textId="77777777" w:rsidTr="0073183C">
        <w:tc>
          <w:tcPr>
            <w:tcW w:w="573" w:type="dxa"/>
            <w:vAlign w:val="center"/>
          </w:tcPr>
          <w:p w14:paraId="40EAECE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w:t>
            </w:r>
          </w:p>
        </w:tc>
        <w:tc>
          <w:tcPr>
            <w:tcW w:w="2552" w:type="dxa"/>
            <w:vAlign w:val="center"/>
          </w:tcPr>
          <w:p w14:paraId="0F8F0C3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Lanckorona</w:t>
            </w:r>
          </w:p>
        </w:tc>
        <w:tc>
          <w:tcPr>
            <w:tcW w:w="2835" w:type="dxa"/>
            <w:vAlign w:val="center"/>
          </w:tcPr>
          <w:p w14:paraId="7DD3AF6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GOK</w:t>
            </w:r>
          </w:p>
        </w:tc>
        <w:tc>
          <w:tcPr>
            <w:tcW w:w="1533" w:type="dxa"/>
            <w:vAlign w:val="center"/>
          </w:tcPr>
          <w:p w14:paraId="3CFE03E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4.08.2015 r.</w:t>
            </w:r>
          </w:p>
        </w:tc>
        <w:tc>
          <w:tcPr>
            <w:tcW w:w="1172" w:type="dxa"/>
            <w:vAlign w:val="center"/>
          </w:tcPr>
          <w:p w14:paraId="77E96366"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10</w:t>
            </w:r>
          </w:p>
        </w:tc>
        <w:tc>
          <w:tcPr>
            <w:tcW w:w="781" w:type="dxa"/>
            <w:vAlign w:val="center"/>
          </w:tcPr>
          <w:p w14:paraId="4F974B1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35CEC93" w14:textId="77777777" w:rsidTr="0073183C">
        <w:tc>
          <w:tcPr>
            <w:tcW w:w="573" w:type="dxa"/>
            <w:vAlign w:val="center"/>
          </w:tcPr>
          <w:p w14:paraId="2F26B4D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w:t>
            </w:r>
          </w:p>
        </w:tc>
        <w:tc>
          <w:tcPr>
            <w:tcW w:w="2552" w:type="dxa"/>
            <w:vAlign w:val="center"/>
          </w:tcPr>
          <w:p w14:paraId="7AF47A7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Stryszów</w:t>
            </w:r>
          </w:p>
        </w:tc>
        <w:tc>
          <w:tcPr>
            <w:tcW w:w="2835" w:type="dxa"/>
            <w:vAlign w:val="center"/>
          </w:tcPr>
          <w:p w14:paraId="100A0ED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6CE7A37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5.08.2015 r.</w:t>
            </w:r>
          </w:p>
        </w:tc>
        <w:tc>
          <w:tcPr>
            <w:tcW w:w="1172" w:type="dxa"/>
            <w:vAlign w:val="center"/>
          </w:tcPr>
          <w:p w14:paraId="0D77253D"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15</w:t>
            </w:r>
          </w:p>
        </w:tc>
        <w:tc>
          <w:tcPr>
            <w:tcW w:w="781" w:type="dxa"/>
            <w:vAlign w:val="center"/>
          </w:tcPr>
          <w:p w14:paraId="2EDC455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11917BD6" w14:textId="77777777" w:rsidTr="0073183C">
        <w:tc>
          <w:tcPr>
            <w:tcW w:w="573" w:type="dxa"/>
            <w:vAlign w:val="center"/>
          </w:tcPr>
          <w:p w14:paraId="2EECB8A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4</w:t>
            </w:r>
          </w:p>
        </w:tc>
        <w:tc>
          <w:tcPr>
            <w:tcW w:w="2552" w:type="dxa"/>
            <w:vAlign w:val="center"/>
          </w:tcPr>
          <w:p w14:paraId="4A7535D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Barwałd Górny  </w:t>
            </w:r>
          </w:p>
        </w:tc>
        <w:tc>
          <w:tcPr>
            <w:tcW w:w="2835" w:type="dxa"/>
            <w:vAlign w:val="center"/>
          </w:tcPr>
          <w:p w14:paraId="0DA02C8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54D9680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24.08.2015 r.  </w:t>
            </w:r>
          </w:p>
        </w:tc>
        <w:tc>
          <w:tcPr>
            <w:tcW w:w="1172" w:type="dxa"/>
            <w:vAlign w:val="center"/>
          </w:tcPr>
          <w:p w14:paraId="3378895E"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14</w:t>
            </w:r>
          </w:p>
        </w:tc>
        <w:tc>
          <w:tcPr>
            <w:tcW w:w="781" w:type="dxa"/>
            <w:vAlign w:val="center"/>
          </w:tcPr>
          <w:p w14:paraId="323AB72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F2CD76A" w14:textId="77777777" w:rsidTr="0073183C">
        <w:tc>
          <w:tcPr>
            <w:tcW w:w="573" w:type="dxa"/>
            <w:vAlign w:val="center"/>
          </w:tcPr>
          <w:p w14:paraId="15486F5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5. </w:t>
            </w:r>
          </w:p>
        </w:tc>
        <w:tc>
          <w:tcPr>
            <w:tcW w:w="2552" w:type="dxa"/>
            <w:vAlign w:val="center"/>
          </w:tcPr>
          <w:p w14:paraId="16E4826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Jastrzębia  </w:t>
            </w:r>
          </w:p>
        </w:tc>
        <w:tc>
          <w:tcPr>
            <w:tcW w:w="2835" w:type="dxa"/>
            <w:vAlign w:val="center"/>
          </w:tcPr>
          <w:p w14:paraId="576C41F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Wiejski Dom Kultury</w:t>
            </w:r>
          </w:p>
        </w:tc>
        <w:tc>
          <w:tcPr>
            <w:tcW w:w="1533" w:type="dxa"/>
            <w:vAlign w:val="center"/>
          </w:tcPr>
          <w:p w14:paraId="6F2AE38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25.08.2015 r.</w:t>
            </w:r>
          </w:p>
        </w:tc>
        <w:tc>
          <w:tcPr>
            <w:tcW w:w="1172" w:type="dxa"/>
            <w:vAlign w:val="center"/>
          </w:tcPr>
          <w:p w14:paraId="5B67096E"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9</w:t>
            </w:r>
          </w:p>
        </w:tc>
        <w:tc>
          <w:tcPr>
            <w:tcW w:w="781" w:type="dxa"/>
            <w:vAlign w:val="center"/>
          </w:tcPr>
          <w:p w14:paraId="1AE1B015"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w:t>
            </w:r>
          </w:p>
        </w:tc>
      </w:tr>
      <w:tr w:rsidR="0073183C" w14:paraId="5F2A5636" w14:textId="77777777" w:rsidTr="0073183C">
        <w:tc>
          <w:tcPr>
            <w:tcW w:w="573" w:type="dxa"/>
            <w:vAlign w:val="center"/>
          </w:tcPr>
          <w:p w14:paraId="5650E9C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6</w:t>
            </w:r>
          </w:p>
        </w:tc>
        <w:tc>
          <w:tcPr>
            <w:tcW w:w="2552" w:type="dxa"/>
            <w:vAlign w:val="center"/>
          </w:tcPr>
          <w:p w14:paraId="7925633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Jaszczurowa  </w:t>
            </w:r>
          </w:p>
        </w:tc>
        <w:tc>
          <w:tcPr>
            <w:tcW w:w="2835" w:type="dxa"/>
            <w:vAlign w:val="center"/>
          </w:tcPr>
          <w:p w14:paraId="2A5B17D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03AF0A4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27.08.2015 r.</w:t>
            </w:r>
          </w:p>
        </w:tc>
        <w:tc>
          <w:tcPr>
            <w:tcW w:w="1172" w:type="dxa"/>
            <w:vAlign w:val="center"/>
          </w:tcPr>
          <w:p w14:paraId="6D2AC200"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6</w:t>
            </w:r>
          </w:p>
        </w:tc>
        <w:tc>
          <w:tcPr>
            <w:tcW w:w="781" w:type="dxa"/>
            <w:vAlign w:val="center"/>
          </w:tcPr>
          <w:p w14:paraId="1C61634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01313529" w14:textId="77777777" w:rsidTr="0073183C">
        <w:tc>
          <w:tcPr>
            <w:tcW w:w="573" w:type="dxa"/>
            <w:vAlign w:val="center"/>
          </w:tcPr>
          <w:p w14:paraId="763A310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w:t>
            </w:r>
          </w:p>
        </w:tc>
        <w:tc>
          <w:tcPr>
            <w:tcW w:w="2552" w:type="dxa"/>
            <w:vAlign w:val="center"/>
          </w:tcPr>
          <w:p w14:paraId="3177CA7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Świnna Poręba</w:t>
            </w:r>
          </w:p>
        </w:tc>
        <w:tc>
          <w:tcPr>
            <w:tcW w:w="2835" w:type="dxa"/>
            <w:vAlign w:val="center"/>
          </w:tcPr>
          <w:p w14:paraId="5B9EE08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7918050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27.08.2015 r. </w:t>
            </w:r>
          </w:p>
        </w:tc>
        <w:tc>
          <w:tcPr>
            <w:tcW w:w="1172" w:type="dxa"/>
            <w:vAlign w:val="center"/>
          </w:tcPr>
          <w:p w14:paraId="298534DC"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9</w:t>
            </w:r>
          </w:p>
        </w:tc>
        <w:tc>
          <w:tcPr>
            <w:tcW w:w="781" w:type="dxa"/>
            <w:vAlign w:val="center"/>
          </w:tcPr>
          <w:p w14:paraId="76499DA2"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2D5489E" w14:textId="77777777" w:rsidTr="0073183C">
        <w:tc>
          <w:tcPr>
            <w:tcW w:w="573" w:type="dxa"/>
            <w:vAlign w:val="center"/>
          </w:tcPr>
          <w:p w14:paraId="57D1092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8</w:t>
            </w:r>
          </w:p>
        </w:tc>
        <w:tc>
          <w:tcPr>
            <w:tcW w:w="2552" w:type="dxa"/>
            <w:vAlign w:val="center"/>
          </w:tcPr>
          <w:p w14:paraId="095A3F1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Leńcze  </w:t>
            </w:r>
          </w:p>
        </w:tc>
        <w:tc>
          <w:tcPr>
            <w:tcW w:w="2835" w:type="dxa"/>
            <w:vAlign w:val="center"/>
          </w:tcPr>
          <w:p w14:paraId="66344E8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7FB612D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28.08.2015 r. </w:t>
            </w:r>
          </w:p>
        </w:tc>
        <w:tc>
          <w:tcPr>
            <w:tcW w:w="1172" w:type="dxa"/>
            <w:vAlign w:val="center"/>
          </w:tcPr>
          <w:p w14:paraId="06FECFD4"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11</w:t>
            </w:r>
          </w:p>
        </w:tc>
        <w:tc>
          <w:tcPr>
            <w:tcW w:w="781" w:type="dxa"/>
            <w:vAlign w:val="center"/>
          </w:tcPr>
          <w:p w14:paraId="7877B12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65A2A22" w14:textId="77777777" w:rsidTr="0073183C">
        <w:tc>
          <w:tcPr>
            <w:tcW w:w="573" w:type="dxa"/>
            <w:vAlign w:val="center"/>
          </w:tcPr>
          <w:p w14:paraId="6B4FA8A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9</w:t>
            </w:r>
          </w:p>
        </w:tc>
        <w:tc>
          <w:tcPr>
            <w:tcW w:w="2552" w:type="dxa"/>
            <w:vAlign w:val="center"/>
          </w:tcPr>
          <w:p w14:paraId="6A05943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Łękawica</w:t>
            </w:r>
          </w:p>
        </w:tc>
        <w:tc>
          <w:tcPr>
            <w:tcW w:w="2835" w:type="dxa"/>
            <w:vAlign w:val="center"/>
          </w:tcPr>
          <w:p w14:paraId="7313C689"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OSP</w:t>
            </w:r>
          </w:p>
        </w:tc>
        <w:tc>
          <w:tcPr>
            <w:tcW w:w="1533" w:type="dxa"/>
            <w:vAlign w:val="center"/>
          </w:tcPr>
          <w:p w14:paraId="58B47DB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2.09.2015 r. </w:t>
            </w:r>
          </w:p>
        </w:tc>
        <w:tc>
          <w:tcPr>
            <w:tcW w:w="1172" w:type="dxa"/>
            <w:vAlign w:val="center"/>
          </w:tcPr>
          <w:p w14:paraId="1F46B5F6"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5</w:t>
            </w:r>
          </w:p>
        </w:tc>
        <w:tc>
          <w:tcPr>
            <w:tcW w:w="781" w:type="dxa"/>
            <w:vAlign w:val="center"/>
          </w:tcPr>
          <w:p w14:paraId="76BF5CD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DF031B5" w14:textId="77777777" w:rsidTr="0073183C">
        <w:tc>
          <w:tcPr>
            <w:tcW w:w="573" w:type="dxa"/>
            <w:vAlign w:val="center"/>
          </w:tcPr>
          <w:p w14:paraId="6C0F157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10</w:t>
            </w:r>
          </w:p>
        </w:tc>
        <w:tc>
          <w:tcPr>
            <w:tcW w:w="2552" w:type="dxa"/>
            <w:vAlign w:val="center"/>
          </w:tcPr>
          <w:p w14:paraId="19B7828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Barwałd Średni   </w:t>
            </w:r>
          </w:p>
        </w:tc>
        <w:tc>
          <w:tcPr>
            <w:tcW w:w="2835" w:type="dxa"/>
            <w:vAlign w:val="center"/>
          </w:tcPr>
          <w:p w14:paraId="30161D2D"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Świetlica Wiejska</w:t>
            </w:r>
          </w:p>
        </w:tc>
        <w:tc>
          <w:tcPr>
            <w:tcW w:w="1533" w:type="dxa"/>
            <w:vAlign w:val="center"/>
          </w:tcPr>
          <w:p w14:paraId="5B6A156C"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3.09.2015 r. </w:t>
            </w:r>
          </w:p>
        </w:tc>
        <w:tc>
          <w:tcPr>
            <w:tcW w:w="1172" w:type="dxa"/>
            <w:vAlign w:val="center"/>
          </w:tcPr>
          <w:p w14:paraId="0FC4B46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4</w:t>
            </w:r>
          </w:p>
        </w:tc>
        <w:tc>
          <w:tcPr>
            <w:tcW w:w="781" w:type="dxa"/>
            <w:vAlign w:val="center"/>
          </w:tcPr>
          <w:p w14:paraId="084A1ABB"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2ADE190" w14:textId="77777777" w:rsidTr="0073183C">
        <w:tc>
          <w:tcPr>
            <w:tcW w:w="573" w:type="dxa"/>
            <w:vAlign w:val="center"/>
          </w:tcPr>
          <w:p w14:paraId="22AFA1F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11</w:t>
            </w:r>
          </w:p>
        </w:tc>
        <w:tc>
          <w:tcPr>
            <w:tcW w:w="2552" w:type="dxa"/>
            <w:vAlign w:val="center"/>
          </w:tcPr>
          <w:p w14:paraId="46E4E62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Przytkowice</w:t>
            </w:r>
          </w:p>
        </w:tc>
        <w:tc>
          <w:tcPr>
            <w:tcW w:w="2835" w:type="dxa"/>
            <w:vAlign w:val="center"/>
          </w:tcPr>
          <w:p w14:paraId="565D6DA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Fundacja Oaza Życzliwości</w:t>
            </w:r>
          </w:p>
        </w:tc>
        <w:tc>
          <w:tcPr>
            <w:tcW w:w="1533" w:type="dxa"/>
            <w:vAlign w:val="center"/>
          </w:tcPr>
          <w:p w14:paraId="5945A96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 xml:space="preserve">7.09.2015 r. </w:t>
            </w:r>
          </w:p>
        </w:tc>
        <w:tc>
          <w:tcPr>
            <w:tcW w:w="1172" w:type="dxa"/>
            <w:vAlign w:val="center"/>
          </w:tcPr>
          <w:p w14:paraId="6081355A"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3</w:t>
            </w:r>
          </w:p>
        </w:tc>
        <w:tc>
          <w:tcPr>
            <w:tcW w:w="781" w:type="dxa"/>
            <w:vAlign w:val="center"/>
          </w:tcPr>
          <w:p w14:paraId="57E8A27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5160846" w14:textId="77777777" w:rsidTr="0073183C">
        <w:tc>
          <w:tcPr>
            <w:tcW w:w="573" w:type="dxa"/>
            <w:vAlign w:val="center"/>
          </w:tcPr>
          <w:p w14:paraId="33B3107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12</w:t>
            </w:r>
          </w:p>
        </w:tc>
        <w:tc>
          <w:tcPr>
            <w:tcW w:w="2552" w:type="dxa"/>
            <w:vAlign w:val="center"/>
          </w:tcPr>
          <w:p w14:paraId="778BF6E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Lanckorona</w:t>
            </w:r>
          </w:p>
        </w:tc>
        <w:tc>
          <w:tcPr>
            <w:tcW w:w="2835" w:type="dxa"/>
            <w:vAlign w:val="center"/>
          </w:tcPr>
          <w:p w14:paraId="4F8AF86B"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GOK</w:t>
            </w:r>
          </w:p>
        </w:tc>
        <w:tc>
          <w:tcPr>
            <w:tcW w:w="1533" w:type="dxa"/>
            <w:vAlign w:val="center"/>
          </w:tcPr>
          <w:p w14:paraId="2169034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7.10.2015 r.</w:t>
            </w:r>
          </w:p>
        </w:tc>
        <w:tc>
          <w:tcPr>
            <w:tcW w:w="1172" w:type="dxa"/>
            <w:vAlign w:val="center"/>
          </w:tcPr>
          <w:p w14:paraId="54AE9B0C"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7</w:t>
            </w:r>
          </w:p>
        </w:tc>
        <w:tc>
          <w:tcPr>
            <w:tcW w:w="781" w:type="dxa"/>
            <w:vAlign w:val="center"/>
          </w:tcPr>
          <w:p w14:paraId="497EEB4F"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219D640F" w14:textId="77777777" w:rsidTr="0073183C">
        <w:tc>
          <w:tcPr>
            <w:tcW w:w="573" w:type="dxa"/>
            <w:vAlign w:val="center"/>
          </w:tcPr>
          <w:p w14:paraId="59481F59"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13</w:t>
            </w:r>
          </w:p>
        </w:tc>
        <w:tc>
          <w:tcPr>
            <w:tcW w:w="2552" w:type="dxa"/>
            <w:vAlign w:val="center"/>
          </w:tcPr>
          <w:p w14:paraId="3EE782D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Stryszów</w:t>
            </w:r>
          </w:p>
        </w:tc>
        <w:tc>
          <w:tcPr>
            <w:tcW w:w="2835" w:type="dxa"/>
            <w:vAlign w:val="center"/>
          </w:tcPr>
          <w:p w14:paraId="5292F5A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6AE5E99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7.10.2015 r.</w:t>
            </w:r>
          </w:p>
        </w:tc>
        <w:tc>
          <w:tcPr>
            <w:tcW w:w="1172" w:type="dxa"/>
            <w:vAlign w:val="center"/>
          </w:tcPr>
          <w:p w14:paraId="113E55D7"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13</w:t>
            </w:r>
          </w:p>
        </w:tc>
        <w:tc>
          <w:tcPr>
            <w:tcW w:w="781" w:type="dxa"/>
            <w:vAlign w:val="center"/>
          </w:tcPr>
          <w:p w14:paraId="1F6FDDD1"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163BAA05" w14:textId="77777777" w:rsidTr="0073183C">
        <w:tc>
          <w:tcPr>
            <w:tcW w:w="573" w:type="dxa"/>
            <w:vAlign w:val="center"/>
          </w:tcPr>
          <w:p w14:paraId="2E1451B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14</w:t>
            </w:r>
          </w:p>
        </w:tc>
        <w:tc>
          <w:tcPr>
            <w:tcW w:w="2552" w:type="dxa"/>
            <w:vAlign w:val="center"/>
          </w:tcPr>
          <w:p w14:paraId="5C8FB12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Mucharz</w:t>
            </w:r>
          </w:p>
        </w:tc>
        <w:tc>
          <w:tcPr>
            <w:tcW w:w="2835" w:type="dxa"/>
            <w:vAlign w:val="center"/>
          </w:tcPr>
          <w:p w14:paraId="0F8BC63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533" w:type="dxa"/>
            <w:vAlign w:val="center"/>
          </w:tcPr>
          <w:p w14:paraId="003FE36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12.10.2015 r.</w:t>
            </w:r>
          </w:p>
        </w:tc>
        <w:tc>
          <w:tcPr>
            <w:tcW w:w="1172" w:type="dxa"/>
            <w:vAlign w:val="center"/>
          </w:tcPr>
          <w:p w14:paraId="2E04B653"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13</w:t>
            </w:r>
          </w:p>
        </w:tc>
        <w:tc>
          <w:tcPr>
            <w:tcW w:w="781" w:type="dxa"/>
            <w:vAlign w:val="center"/>
          </w:tcPr>
          <w:p w14:paraId="05D34CF3"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r w:rsidR="0073183C" w14:paraId="51CD1F63" w14:textId="77777777" w:rsidTr="0073183C">
        <w:tc>
          <w:tcPr>
            <w:tcW w:w="573" w:type="dxa"/>
            <w:vAlign w:val="center"/>
          </w:tcPr>
          <w:p w14:paraId="09F64DF2"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15</w:t>
            </w:r>
          </w:p>
        </w:tc>
        <w:tc>
          <w:tcPr>
            <w:tcW w:w="2552" w:type="dxa"/>
            <w:vAlign w:val="center"/>
          </w:tcPr>
          <w:p w14:paraId="4919055F"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Kalwaria Zebrzydowska</w:t>
            </w:r>
          </w:p>
        </w:tc>
        <w:tc>
          <w:tcPr>
            <w:tcW w:w="2835" w:type="dxa"/>
            <w:vAlign w:val="center"/>
          </w:tcPr>
          <w:p w14:paraId="5FEFD9C9"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CKSiT</w:t>
            </w:r>
          </w:p>
        </w:tc>
        <w:tc>
          <w:tcPr>
            <w:tcW w:w="1533" w:type="dxa"/>
            <w:vAlign w:val="center"/>
          </w:tcPr>
          <w:p w14:paraId="0F82F0C7"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5.10.2015 r.</w:t>
            </w:r>
          </w:p>
        </w:tc>
        <w:tc>
          <w:tcPr>
            <w:tcW w:w="1172" w:type="dxa"/>
            <w:vAlign w:val="center"/>
          </w:tcPr>
          <w:p w14:paraId="2D5BC654"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14</w:t>
            </w:r>
          </w:p>
        </w:tc>
        <w:tc>
          <w:tcPr>
            <w:tcW w:w="781" w:type="dxa"/>
            <w:vAlign w:val="center"/>
          </w:tcPr>
          <w:p w14:paraId="34D45BA9" w14:textId="77777777" w:rsidR="0073183C" w:rsidRDefault="0073183C" w:rsidP="0073183C">
            <w:pPr>
              <w:spacing w:after="0" w:line="240" w:lineRule="auto"/>
              <w:jc w:val="center"/>
              <w:rPr>
                <w:rFonts w:ascii="Times New Roman" w:hAnsi="Times New Roman" w:cs="Times New Roman"/>
              </w:rPr>
            </w:pPr>
            <w:r>
              <w:rPr>
                <w:rFonts w:ascii="Times New Roman" w:hAnsi="Times New Roman" w:cs="Times New Roman"/>
              </w:rPr>
              <w:t>II</w:t>
            </w:r>
          </w:p>
        </w:tc>
      </w:tr>
    </w:tbl>
    <w:p w14:paraId="4539ED42" w14:textId="77777777" w:rsidR="0073183C" w:rsidRDefault="0073183C" w:rsidP="0073183C">
      <w:pPr>
        <w:spacing w:after="0" w:line="240" w:lineRule="auto"/>
        <w:jc w:val="both"/>
        <w:rPr>
          <w:rFonts w:ascii="Times New Roman" w:hAnsi="Times New Roman" w:cs="Times New Roman"/>
          <w:b/>
        </w:rPr>
      </w:pPr>
    </w:p>
    <w:p w14:paraId="5A4FE414"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3. World Cafe </w:t>
      </w:r>
      <w:r w:rsidRPr="00AA74BD">
        <w:rPr>
          <w:rFonts w:ascii="Times New Roman" w:hAnsi="Times New Roman" w:cs="Times New Roman"/>
        </w:rPr>
        <w:t xml:space="preserve">Metodę tą zastosowano na etapie I do przeprowadzenia analizy SWOT </w:t>
      </w:r>
      <w:r w:rsidRPr="00AA74BD">
        <w:rPr>
          <w:rFonts w:ascii="Times New Roman" w:hAnsi="Times New Roman" w:cs="Times New Roman"/>
          <w:color w:val="000000"/>
        </w:rPr>
        <w:t xml:space="preserve">podczas spotkań w Mucharzu i Stanisławiu Dolnym. </w:t>
      </w:r>
      <w:r w:rsidRPr="00AA74BD">
        <w:rPr>
          <w:rFonts w:ascii="Times New Roman" w:hAnsi="Times New Roman" w:cs="Times New Roman"/>
        </w:rPr>
        <w:t xml:space="preserve">Podczas spotkań uczestnicy zostali podzieleni na cztery grupy, pracujące przy czterech stolikach, przy których jak w kawiarni czekała na uczestników kawa i ciasteczko. Przy każdym stoliku jedna osoba pozostawała na stałe - była moderatorem pracy danej grupy, podczas gdy pozostałe grupy osób zmieniały stolik co kilkanaście minut. Jeden stolik odpowiadał jednej grupie elementów Analizy SWOT – Mocnym Stronom, Słabym Stronom, Szansom i Zagrożeniom. Osoba pozostająca przy stoliku na stałe, zbierała propozycje od osób z poszczególnych dosiadających do stolika grup i po zakończeniu pracy grup przy stolikach przedstawiła końcową propozycję zapisów. Opracowano notatkę z przebiegu spotkania. Wyniki SWOT zaprezentowano na stronie internetowej </w:t>
      </w:r>
      <w:hyperlink w:history="1">
        <w:r w:rsidRPr="00AA74BD">
          <w:rPr>
            <w:rStyle w:val="Hipercze"/>
            <w:rFonts w:ascii="Times New Roman" w:hAnsi="Times New Roman" w:cs="Times New Roman"/>
          </w:rPr>
          <w:t>www.gosciniec4zywiołow.pl</w:t>
        </w:r>
      </w:hyperlink>
      <w:r w:rsidRPr="00AA74BD">
        <w:rPr>
          <w:rFonts w:ascii="Times New Roman" w:hAnsi="Times New Roman" w:cs="Times New Roman"/>
        </w:rPr>
        <w:t xml:space="preserve"> w formie ankiety, tak aby osoby nieuczestniczące w spotkań mogły wypowiedzieć się w tej kwestii.    </w:t>
      </w:r>
    </w:p>
    <w:p w14:paraId="45EDAAB5"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943"/>
        <w:gridCol w:w="2974"/>
        <w:gridCol w:w="1459"/>
        <w:gridCol w:w="1248"/>
        <w:gridCol w:w="1407"/>
      </w:tblGrid>
      <w:tr w:rsidR="0073183C" w14:paraId="5BAB81F8" w14:textId="77777777" w:rsidTr="0073183C">
        <w:trPr>
          <w:trHeight w:val="369"/>
        </w:trPr>
        <w:tc>
          <w:tcPr>
            <w:tcW w:w="573" w:type="dxa"/>
            <w:vAlign w:val="center"/>
          </w:tcPr>
          <w:p w14:paraId="49BABA9E"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Lp.</w:t>
            </w:r>
          </w:p>
        </w:tc>
        <w:tc>
          <w:tcPr>
            <w:tcW w:w="1943" w:type="dxa"/>
            <w:vAlign w:val="center"/>
          </w:tcPr>
          <w:p w14:paraId="1B96299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Miejscowość</w:t>
            </w:r>
          </w:p>
        </w:tc>
        <w:tc>
          <w:tcPr>
            <w:tcW w:w="2974" w:type="dxa"/>
            <w:vAlign w:val="center"/>
          </w:tcPr>
          <w:p w14:paraId="6AC5AEA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Miejsce spotkania</w:t>
            </w:r>
          </w:p>
        </w:tc>
        <w:tc>
          <w:tcPr>
            <w:tcW w:w="1459" w:type="dxa"/>
            <w:vAlign w:val="center"/>
          </w:tcPr>
          <w:p w14:paraId="3CC992EF"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Termin</w:t>
            </w:r>
          </w:p>
        </w:tc>
        <w:tc>
          <w:tcPr>
            <w:tcW w:w="1248" w:type="dxa"/>
            <w:vAlign w:val="center"/>
          </w:tcPr>
          <w:p w14:paraId="1C16AE12"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Ilość osób</w:t>
            </w:r>
          </w:p>
        </w:tc>
        <w:tc>
          <w:tcPr>
            <w:tcW w:w="1407" w:type="dxa"/>
          </w:tcPr>
          <w:p w14:paraId="2D20BAD0"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Metoda</w:t>
            </w:r>
          </w:p>
        </w:tc>
      </w:tr>
      <w:tr w:rsidR="0073183C" w14:paraId="29B931ED" w14:textId="77777777" w:rsidTr="0073183C">
        <w:trPr>
          <w:trHeight w:val="369"/>
        </w:trPr>
        <w:tc>
          <w:tcPr>
            <w:tcW w:w="573" w:type="dxa"/>
            <w:vAlign w:val="center"/>
          </w:tcPr>
          <w:p w14:paraId="5DA60113"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w:t>
            </w:r>
          </w:p>
        </w:tc>
        <w:tc>
          <w:tcPr>
            <w:tcW w:w="1943" w:type="dxa"/>
            <w:vAlign w:val="center"/>
          </w:tcPr>
          <w:p w14:paraId="44842B0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Mucharz</w:t>
            </w:r>
          </w:p>
        </w:tc>
        <w:tc>
          <w:tcPr>
            <w:tcW w:w="2974" w:type="dxa"/>
            <w:vAlign w:val="center"/>
          </w:tcPr>
          <w:p w14:paraId="1D730EA0"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Urząd Gminy</w:t>
            </w:r>
          </w:p>
        </w:tc>
        <w:tc>
          <w:tcPr>
            <w:tcW w:w="1459" w:type="dxa"/>
            <w:vAlign w:val="center"/>
          </w:tcPr>
          <w:p w14:paraId="6204BF4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31.07.2015 r.</w:t>
            </w:r>
          </w:p>
        </w:tc>
        <w:tc>
          <w:tcPr>
            <w:tcW w:w="1248" w:type="dxa"/>
            <w:vAlign w:val="center"/>
          </w:tcPr>
          <w:p w14:paraId="6B2A041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16</w:t>
            </w:r>
          </w:p>
        </w:tc>
        <w:tc>
          <w:tcPr>
            <w:tcW w:w="1407" w:type="dxa"/>
          </w:tcPr>
          <w:p w14:paraId="45ECD521"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Word Cafe</w:t>
            </w:r>
          </w:p>
        </w:tc>
      </w:tr>
      <w:tr w:rsidR="0073183C" w14:paraId="39203592" w14:textId="77777777" w:rsidTr="0073183C">
        <w:trPr>
          <w:trHeight w:val="348"/>
        </w:trPr>
        <w:tc>
          <w:tcPr>
            <w:tcW w:w="573" w:type="dxa"/>
            <w:vAlign w:val="center"/>
          </w:tcPr>
          <w:p w14:paraId="40BD09E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5</w:t>
            </w:r>
          </w:p>
        </w:tc>
        <w:tc>
          <w:tcPr>
            <w:tcW w:w="1943" w:type="dxa"/>
            <w:vAlign w:val="center"/>
          </w:tcPr>
          <w:p w14:paraId="2F3163E5"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Stanisław Dolny</w:t>
            </w:r>
          </w:p>
        </w:tc>
        <w:tc>
          <w:tcPr>
            <w:tcW w:w="2974" w:type="dxa"/>
            <w:vAlign w:val="center"/>
          </w:tcPr>
          <w:p w14:paraId="14D20988"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Budynek LKS Stanisławianka</w:t>
            </w:r>
          </w:p>
        </w:tc>
        <w:tc>
          <w:tcPr>
            <w:tcW w:w="1459" w:type="dxa"/>
            <w:vAlign w:val="center"/>
          </w:tcPr>
          <w:p w14:paraId="58C468DE"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20.08.2015 r.</w:t>
            </w:r>
          </w:p>
        </w:tc>
        <w:tc>
          <w:tcPr>
            <w:tcW w:w="1248" w:type="dxa"/>
            <w:vAlign w:val="center"/>
          </w:tcPr>
          <w:p w14:paraId="01F7EAEA"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29</w:t>
            </w:r>
          </w:p>
        </w:tc>
        <w:tc>
          <w:tcPr>
            <w:tcW w:w="1407" w:type="dxa"/>
          </w:tcPr>
          <w:p w14:paraId="1EFBB374"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rPr>
              <w:t>Word Cafe</w:t>
            </w:r>
          </w:p>
        </w:tc>
      </w:tr>
    </w:tbl>
    <w:p w14:paraId="23B3F703" w14:textId="77777777" w:rsidR="0073183C" w:rsidRDefault="0073183C" w:rsidP="0073183C">
      <w:pPr>
        <w:spacing w:after="0" w:line="240" w:lineRule="auto"/>
        <w:rPr>
          <w:rFonts w:ascii="Times New Roman" w:hAnsi="Times New Roman" w:cs="Times New Roman"/>
          <w:b/>
        </w:rPr>
      </w:pPr>
    </w:p>
    <w:p w14:paraId="4A17E0D1"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b/>
        </w:rPr>
        <w:t xml:space="preserve">4. Wywiad indywidualny </w:t>
      </w:r>
      <w:r w:rsidRPr="00AA74BD">
        <w:rPr>
          <w:rFonts w:ascii="Times New Roman" w:hAnsi="Times New Roman" w:cs="Times New Roman"/>
        </w:rPr>
        <w:t xml:space="preserve">Wywiad indywidualny przeprowadzono z osobami, które reprezentują podmioty istotne dla opracowania LSR. Wywiady indywidualne przeprowadzono na każdym etapie opracowania LSR. Wyniki każdego wywiadu opracowano w formie notatki. Wywiady zostały przeprowadzone osobami kierującymi podmiotami władzy publicznej, pomocy społecznej, rynku pracy, przedsiębiorcami oraz liderami społecznymi. </w:t>
      </w:r>
      <w:r w:rsidRPr="00AA74BD">
        <w:rPr>
          <w:rFonts w:ascii="Times New Roman" w:hAnsi="Times New Roman" w:cs="Times New Roman"/>
          <w:color w:val="000000"/>
        </w:rPr>
        <w:t>Przeprowadzono następujące wywiady:</w:t>
      </w:r>
    </w:p>
    <w:p w14:paraId="11188AA5"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sołtysem miejscowości Skawinki w dniu 26.08.2015 r. na temat potrzeb miejscowości związanych </w:t>
      </w:r>
      <w:r w:rsidRPr="00AA74BD">
        <w:rPr>
          <w:rFonts w:ascii="Times New Roman" w:hAnsi="Times New Roman" w:cs="Times New Roman"/>
          <w:color w:val="000000"/>
        </w:rPr>
        <w:br/>
        <w:t>z aktywizacją młodych mieszkańców,</w:t>
      </w:r>
    </w:p>
    <w:p w14:paraId="758B91D0"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Małgorzatą Chowaniec - dyrektor PUP w Wadowicach </w:t>
      </w:r>
      <w:r w:rsidRPr="00AA74BD">
        <w:rPr>
          <w:rFonts w:ascii="Times New Roman" w:hAnsi="Times New Roman" w:cs="Times New Roman"/>
        </w:rPr>
        <w:t xml:space="preserve">w dniu 05.10.2015 r., </w:t>
      </w:r>
      <w:r w:rsidRPr="00AA74BD">
        <w:rPr>
          <w:rFonts w:ascii="Times New Roman" w:hAnsi="Times New Roman" w:cs="Times New Roman"/>
          <w:color w:val="000000"/>
        </w:rPr>
        <w:t>głównym tematem rozmów były doświadczenia w tworzeniu firm i rozwijaniu przedsiębiorczości osób bezrobotnych,</w:t>
      </w:r>
    </w:p>
    <w:p w14:paraId="0665C969"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młodą, bezrobotną osobą zainteresowaną rozpoczęciem działalności gospodarczej w dniu 4.09.2015 , </w:t>
      </w:r>
    </w:p>
    <w:p w14:paraId="09EC638A"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wywiad z Wacławem Idziakiem, specjalistą od turystyki na temat wskaźników w turystyce i promocji  w dniu 16.12.2015 r., </w:t>
      </w:r>
    </w:p>
    <w:p w14:paraId="4CB366EB" w14:textId="77777777" w:rsidR="0073183C" w:rsidRPr="00AA74BD" w:rsidRDefault="0073183C" w:rsidP="0052754D">
      <w:pPr>
        <w:numPr>
          <w:ilvl w:val="0"/>
          <w:numId w:val="19"/>
        </w:numPr>
        <w:suppressAutoHyphens/>
        <w:spacing w:after="0" w:line="240" w:lineRule="auto"/>
        <w:jc w:val="both"/>
        <w:rPr>
          <w:rFonts w:ascii="Times New Roman" w:hAnsi="Times New Roman" w:cs="Times New Roman"/>
          <w:color w:val="000000"/>
        </w:rPr>
      </w:pPr>
      <w:r w:rsidRPr="00AA74BD">
        <w:rPr>
          <w:rFonts w:ascii="Times New Roman" w:hAnsi="Times New Roman" w:cs="Times New Roman"/>
          <w:color w:val="000000"/>
        </w:rPr>
        <w:t>wywiad z Jarosławem Leskim prowadzącym portal Panorama Informacje w dniu 17.12.2015 r., na temat sposobów komunikacji ze społeczeństwem, określonymi odbiorcami.</w:t>
      </w:r>
    </w:p>
    <w:p w14:paraId="198031A5" w14:textId="77777777" w:rsidR="0073183C" w:rsidRPr="00AA74BD" w:rsidRDefault="0073183C" w:rsidP="0073183C">
      <w:pPr>
        <w:spacing w:after="0" w:line="240" w:lineRule="auto"/>
        <w:rPr>
          <w:rFonts w:ascii="Times New Roman" w:hAnsi="Times New Roman" w:cs="Times New Roman"/>
          <w:b/>
        </w:rPr>
      </w:pPr>
    </w:p>
    <w:p w14:paraId="65FD4C79" w14:textId="77777777" w:rsidR="0073183C" w:rsidRPr="00AA74BD" w:rsidRDefault="0073183C" w:rsidP="0073183C">
      <w:pPr>
        <w:spacing w:after="0" w:line="240" w:lineRule="auto"/>
        <w:jc w:val="both"/>
        <w:rPr>
          <w:rFonts w:ascii="Times New Roman" w:hAnsi="Times New Roman" w:cs="Times New Roman"/>
          <w:bCs/>
        </w:rPr>
      </w:pPr>
      <w:r w:rsidRPr="00AA74BD">
        <w:rPr>
          <w:rFonts w:ascii="Times New Roman" w:hAnsi="Times New Roman" w:cs="Times New Roman"/>
          <w:b/>
        </w:rPr>
        <w:t xml:space="preserve">5. Badanie ankietowe </w:t>
      </w:r>
      <w:r w:rsidRPr="00AA74BD">
        <w:rPr>
          <w:rFonts w:ascii="Times New Roman" w:hAnsi="Times New Roman" w:cs="Times New Roman"/>
        </w:rPr>
        <w:t xml:space="preserve">Badanie ankietowe przeprowadzono na poszczególnych etapach opracowania LSR, a na I etapie </w:t>
      </w:r>
      <w:r w:rsidRPr="00AA74BD">
        <w:rPr>
          <w:rFonts w:ascii="Times New Roman" w:hAnsi="Times New Roman" w:cs="Times New Roman"/>
          <w:i/>
        </w:rPr>
        <w:t xml:space="preserve">Diagnoza i analiza SWOT </w:t>
      </w:r>
      <w:r w:rsidRPr="00AA74BD">
        <w:rPr>
          <w:rFonts w:ascii="Times New Roman" w:hAnsi="Times New Roman" w:cs="Times New Roman"/>
        </w:rPr>
        <w:t>co pozwoliło min stworzyć hierarchię wskazań SWOT</w:t>
      </w:r>
      <w:r w:rsidRPr="00AA74BD">
        <w:rPr>
          <w:rFonts w:ascii="Times New Roman" w:hAnsi="Times New Roman" w:cs="Times New Roman"/>
          <w:i/>
        </w:rPr>
        <w:t xml:space="preserve">. </w:t>
      </w:r>
      <w:r w:rsidRPr="00AA74BD">
        <w:rPr>
          <w:rFonts w:ascii="Times New Roman" w:hAnsi="Times New Roman" w:cs="Times New Roman"/>
        </w:rPr>
        <w:t xml:space="preserve">Na kolejnym etapie II  </w:t>
      </w:r>
      <w:r w:rsidRPr="00AA74BD">
        <w:rPr>
          <w:rFonts w:ascii="Times New Roman" w:hAnsi="Times New Roman" w:cs="Times New Roman"/>
          <w:i/>
        </w:rPr>
        <w:t xml:space="preserve">Określenie celów,  przedsięwzięć, wskaźników realizacji oraz opracowanie planu działania </w:t>
      </w:r>
      <w:r w:rsidRPr="00AA74BD">
        <w:rPr>
          <w:rFonts w:ascii="Times New Roman" w:hAnsi="Times New Roman" w:cs="Times New Roman"/>
        </w:rPr>
        <w:t xml:space="preserve">odpowiedzi uzyskane w ankiecie związanej z pomysłami na projekty pozwoliły na sformułowanie celów LSR, wskazały oczekiwania beneficjentów oraz </w:t>
      </w:r>
      <w:r w:rsidR="00D67682">
        <w:rPr>
          <w:rFonts w:ascii="Times New Roman" w:hAnsi="Times New Roman" w:cs="Times New Roman"/>
        </w:rPr>
        <w:br/>
      </w:r>
      <w:r w:rsidR="00D67682">
        <w:rPr>
          <w:rFonts w:ascii="Times New Roman" w:hAnsi="Times New Roman" w:cs="Times New Roman"/>
        </w:rPr>
        <w:br/>
      </w:r>
      <w:r w:rsidRPr="00AA74BD">
        <w:rPr>
          <w:rFonts w:ascii="Times New Roman" w:hAnsi="Times New Roman" w:cs="Times New Roman"/>
        </w:rPr>
        <w:lastRenderedPageBreak/>
        <w:t xml:space="preserve">pomogły w opracowaniu planu działania min, w zakresie przydziału środków i planowanych naborów. Kolejne ankiety  wykonano na etapach IV </w:t>
      </w:r>
      <w:r w:rsidRPr="00AA74BD">
        <w:rPr>
          <w:rFonts w:ascii="Times New Roman" w:hAnsi="Times New Roman" w:cs="Times New Roman"/>
          <w:bCs/>
          <w:i/>
        </w:rPr>
        <w:t xml:space="preserve">Opracowanie zasad monitorowania i ewaluacji LSR oraz </w:t>
      </w:r>
      <w:r w:rsidRPr="00AA74BD">
        <w:rPr>
          <w:rFonts w:ascii="Times New Roman" w:hAnsi="Times New Roman" w:cs="Times New Roman"/>
          <w:bCs/>
        </w:rPr>
        <w:t>V. Opracowanie planu komunikacyjnego związanego  z realizacją LSR.</w:t>
      </w:r>
    </w:p>
    <w:p w14:paraId="416BAD60"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rPr>
        <w:t>Ankiety zbierano zarówno  wersji papierowej, jak i drogą elektroniczną - f</w:t>
      </w:r>
      <w:r w:rsidRPr="00AA74BD">
        <w:rPr>
          <w:rFonts w:ascii="Times New Roman" w:hAnsi="Times New Roman" w:cs="Times New Roman"/>
          <w:bCs/>
          <w:color w:val="000000"/>
        </w:rPr>
        <w:t xml:space="preserve">ormularz ankiet był dostępny na stronie </w:t>
      </w:r>
      <w:hyperlink r:id="rId15" w:history="1">
        <w:r w:rsidRPr="00AA74BD">
          <w:rPr>
            <w:rStyle w:val="Hipercze"/>
            <w:rFonts w:ascii="Times New Roman" w:hAnsi="Times New Roman" w:cs="Times New Roman"/>
          </w:rPr>
          <w:t>www.gosciniec4zywiolow.pl</w:t>
        </w:r>
      </w:hyperlink>
      <w:r w:rsidRPr="00AA74BD">
        <w:rPr>
          <w:rFonts w:ascii="Times New Roman" w:hAnsi="Times New Roman" w:cs="Times New Roman"/>
          <w:bCs/>
          <w:color w:val="000000"/>
        </w:rPr>
        <w:t xml:space="preserve">. Dodatkowo w momencie zamieszczania ankiety na stronie www była ona rozsyłana do wszystkich członków LGD. Po zebraniu ankiet </w:t>
      </w:r>
      <w:r w:rsidRPr="00AA74BD">
        <w:rPr>
          <w:rFonts w:ascii="Times New Roman" w:hAnsi="Times New Roman" w:cs="Times New Roman"/>
        </w:rPr>
        <w:t>opracowano wyniki, które posłużyły jako wnioski do dalszego opracowywania LSR „Gościniec 4 Żywiołów”. Wykonano następujące ankiety:</w:t>
      </w:r>
    </w:p>
    <w:p w14:paraId="5AE71989" w14:textId="77777777" w:rsidR="0073183C" w:rsidRPr="00AA74BD" w:rsidRDefault="0073183C" w:rsidP="0073183C">
      <w:pPr>
        <w:spacing w:after="0" w:line="240" w:lineRule="auto"/>
        <w:rPr>
          <w:rFonts w:ascii="Times New Roman" w:hAnsi="Times New Roman" w:cs="Times New Roman"/>
          <w:bCs/>
          <w:color w:val="000000"/>
        </w:rPr>
      </w:pPr>
      <w:r w:rsidRPr="00AA74BD">
        <w:rPr>
          <w:rFonts w:ascii="Times New Roman" w:hAnsi="Times New Roman" w:cs="Times New Roman"/>
          <w:bCs/>
          <w:iCs/>
        </w:rPr>
        <w:t>1. Ankieta badawcza jakości życia na obszarze LGD Gościniec 4 żywiołów,</w:t>
      </w:r>
      <w:r w:rsidRPr="00AA74BD">
        <w:rPr>
          <w:rFonts w:ascii="Times New Roman" w:hAnsi="Times New Roman" w:cs="Times New Roman"/>
          <w:bCs/>
          <w:iCs/>
          <w:color w:val="FF0000"/>
        </w:rPr>
        <w:br/>
      </w:r>
      <w:r w:rsidRPr="00AA74BD">
        <w:rPr>
          <w:rFonts w:ascii="Times New Roman" w:hAnsi="Times New Roman" w:cs="Times New Roman"/>
          <w:bCs/>
          <w:iCs/>
        </w:rPr>
        <w:t xml:space="preserve">2. Ankieta </w:t>
      </w:r>
      <w:r w:rsidRPr="00AA74BD">
        <w:rPr>
          <w:rFonts w:ascii="Times New Roman" w:hAnsi="Times New Roman" w:cs="Times New Roman"/>
          <w:bCs/>
          <w:color w:val="000000"/>
        </w:rPr>
        <w:t>SWOT i CELE LSR "Gościniec 4 żywiołów" na lata 2014-2020 LGD,</w:t>
      </w:r>
    </w:p>
    <w:p w14:paraId="6ECB788E" w14:textId="77777777" w:rsidR="0073183C" w:rsidRPr="00AA74BD" w:rsidRDefault="0073183C" w:rsidP="0073183C">
      <w:pPr>
        <w:spacing w:after="0" w:line="240" w:lineRule="auto"/>
        <w:rPr>
          <w:rFonts w:ascii="Times New Roman" w:hAnsi="Times New Roman" w:cs="Times New Roman"/>
          <w:bCs/>
        </w:rPr>
      </w:pPr>
      <w:r w:rsidRPr="00AA74BD">
        <w:rPr>
          <w:rFonts w:ascii="Times New Roman" w:hAnsi="Times New Roman" w:cs="Times New Roman"/>
        </w:rPr>
        <w:t xml:space="preserve">3. Ankieta </w:t>
      </w:r>
      <w:r w:rsidRPr="00AA74BD">
        <w:rPr>
          <w:rFonts w:ascii="Times New Roman" w:hAnsi="Times New Roman" w:cs="Times New Roman"/>
          <w:bCs/>
          <w:color w:val="000000"/>
        </w:rPr>
        <w:t xml:space="preserve">KARTA PROJEKTU, </w:t>
      </w:r>
      <w:r w:rsidRPr="00AA74BD">
        <w:rPr>
          <w:rFonts w:ascii="Times New Roman" w:hAnsi="Times New Roman" w:cs="Times New Roman"/>
          <w:iCs/>
        </w:rPr>
        <w:br/>
        <w:t xml:space="preserve">4. </w:t>
      </w:r>
      <w:r w:rsidRPr="00AA74BD">
        <w:rPr>
          <w:rFonts w:ascii="Times New Roman" w:hAnsi="Times New Roman" w:cs="Times New Roman"/>
          <w:bCs/>
        </w:rPr>
        <w:t>Ankieta   PLAN KOMUNIKACJI  LGD "Gościniec 4 żywiołów",</w:t>
      </w:r>
    </w:p>
    <w:p w14:paraId="0EDCCCFC" w14:textId="77777777" w:rsidR="0073183C" w:rsidRPr="00AA74BD" w:rsidRDefault="0073183C" w:rsidP="0073183C">
      <w:pPr>
        <w:spacing w:after="0" w:line="240" w:lineRule="auto"/>
        <w:rPr>
          <w:rFonts w:ascii="Times New Roman" w:hAnsi="Times New Roman" w:cs="Times New Roman"/>
          <w:bCs/>
        </w:rPr>
      </w:pPr>
      <w:r w:rsidRPr="00AA74BD">
        <w:rPr>
          <w:rFonts w:ascii="Times New Roman" w:hAnsi="Times New Roman" w:cs="Times New Roman"/>
        </w:rPr>
        <w:t xml:space="preserve">5.  </w:t>
      </w:r>
      <w:r w:rsidRPr="00AA74BD">
        <w:rPr>
          <w:rFonts w:ascii="Times New Roman" w:hAnsi="Times New Roman" w:cs="Times New Roman"/>
          <w:bCs/>
        </w:rPr>
        <w:t xml:space="preserve">ANKIETA  ZASADY MONITORINGU I EWALUACJI  na potrzeby opracowania  LSR LGD G4Ż </w:t>
      </w:r>
    </w:p>
    <w:p w14:paraId="47B09A84" w14:textId="77777777" w:rsidR="0073183C" w:rsidRPr="00AA74BD" w:rsidRDefault="0073183C" w:rsidP="0073183C">
      <w:pPr>
        <w:spacing w:after="0" w:line="240" w:lineRule="auto"/>
        <w:rPr>
          <w:rFonts w:ascii="Times New Roman" w:hAnsi="Times New Roman" w:cs="Times New Roman"/>
          <w:bCs/>
        </w:rPr>
      </w:pPr>
    </w:p>
    <w:p w14:paraId="5D2491EB"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6. Biały wywiad </w:t>
      </w:r>
      <w:r w:rsidRPr="00AA74BD">
        <w:rPr>
          <w:rFonts w:ascii="Times New Roman" w:hAnsi="Times New Roman" w:cs="Times New Roman"/>
        </w:rPr>
        <w:t xml:space="preserve">Narzędzie zastosowano na etapie I </w:t>
      </w:r>
      <w:r w:rsidRPr="00AA74BD">
        <w:rPr>
          <w:rFonts w:ascii="Times New Roman" w:hAnsi="Times New Roman" w:cs="Times New Roman"/>
          <w:b/>
          <w:i/>
        </w:rPr>
        <w:t xml:space="preserve">Diagnoza i analiza SWOT </w:t>
      </w:r>
      <w:r w:rsidRPr="00AA74BD">
        <w:rPr>
          <w:rFonts w:ascii="Times New Roman" w:hAnsi="Times New Roman" w:cs="Times New Roman"/>
        </w:rPr>
        <w:t xml:space="preserve">kiedy min. przeprowadzono analizę bazy danych KRS, która pozwoliła nam określić liczbę ngo na terenie LGD oraz umożliwiła kontakt z tymi organizacjami celem włączenia ich do opracowywania LSR.  Biały wywiad zastosowano również na etapie  </w:t>
      </w:r>
      <w:r w:rsidRPr="00AA74BD">
        <w:rPr>
          <w:rFonts w:ascii="Times New Roman" w:hAnsi="Times New Roman" w:cs="Times New Roman"/>
          <w:b/>
          <w:i/>
        </w:rPr>
        <w:t>II Określanie celów i wskaźników</w:t>
      </w:r>
      <w:r w:rsidR="008746BC">
        <w:rPr>
          <w:rFonts w:ascii="Times New Roman" w:hAnsi="Times New Roman" w:cs="Times New Roman"/>
          <w:b/>
          <w:i/>
        </w:rPr>
        <w:t xml:space="preserve"> </w:t>
      </w:r>
      <w:r w:rsidRPr="00AA74BD">
        <w:rPr>
          <w:rFonts w:ascii="Times New Roman" w:hAnsi="Times New Roman" w:cs="Times New Roman"/>
          <w:b/>
          <w:i/>
        </w:rPr>
        <w:t xml:space="preserve">w odniesieniu do opracowania LSR oraz opracowanie planu  działania </w:t>
      </w:r>
      <w:r w:rsidRPr="00AA74BD">
        <w:rPr>
          <w:rFonts w:ascii="Times New Roman" w:hAnsi="Times New Roman" w:cs="Times New Roman"/>
        </w:rPr>
        <w:t xml:space="preserve"> zbierając informacje z ogólnie odstępnych źródeł takich jak np. ogłoszenia na tablicach ogłoszeń związanych z oferowaną pracą  Kolejnym etapem gdzie zastosowano biały wywiad był etap </w:t>
      </w:r>
      <w:r w:rsidRPr="00AA74BD">
        <w:rPr>
          <w:rFonts w:ascii="Times New Roman" w:hAnsi="Times New Roman" w:cs="Times New Roman"/>
          <w:b/>
          <w:i/>
        </w:rPr>
        <w:t>IV Opracowanie zasad monitorowania i ewaluacji</w:t>
      </w:r>
      <w:r w:rsidRPr="00AA74BD">
        <w:rPr>
          <w:rFonts w:ascii="Times New Roman" w:hAnsi="Times New Roman" w:cs="Times New Roman"/>
          <w:b/>
        </w:rPr>
        <w:t xml:space="preserve"> gdzie </w:t>
      </w:r>
      <w:r w:rsidRPr="00AA74BD">
        <w:rPr>
          <w:rFonts w:ascii="Times New Roman" w:hAnsi="Times New Roman" w:cs="Times New Roman"/>
        </w:rPr>
        <w:t>m.in. analizowano dokumenty planistyczne i strategiczne w których wskazywano na różne metody monitorowania i ewaluacji. Zebrane informacje opracowano w formie dokumentu.</w:t>
      </w:r>
    </w:p>
    <w:p w14:paraId="5EFEC7A6"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b/>
          <w:color w:val="000000"/>
        </w:rPr>
        <w:t xml:space="preserve">7. Forum lokalne </w:t>
      </w:r>
      <w:r w:rsidRPr="00AA74BD">
        <w:rPr>
          <w:rFonts w:ascii="Times New Roman" w:hAnsi="Times New Roman" w:cs="Times New Roman"/>
        </w:rPr>
        <w:t>Prawie na każdym etapie opracowywania LSR odbywały się</w:t>
      </w:r>
      <w:r w:rsidRPr="00AA74BD">
        <w:rPr>
          <w:rFonts w:ascii="Times New Roman" w:hAnsi="Times New Roman" w:cs="Times New Roman"/>
          <w:color w:val="000000"/>
        </w:rPr>
        <w:t xml:space="preserve"> spotkania Forum Lokalnego, którego zadaniem było analizowanie dotychczasowych prac nad LSR, zgłaszanie opinii w zakresie przygotowanych elementów LSR, zgłaszanie własnych propozycji i uwag związanych z  LSR. Forum jest ciałem konsultacyjno- doradczym. Zaproszenie do uczestnictwa w Forum otrzymali poprzedni  członkowie Rady LGD oraz zamieszczono zaproszenie do uczestnictwa na stronie </w:t>
      </w:r>
      <w:hyperlink r:id="rId16" w:history="1">
        <w:r w:rsidRPr="00AA74BD">
          <w:rPr>
            <w:rStyle w:val="Hipercze"/>
            <w:rFonts w:ascii="Times New Roman" w:hAnsi="Times New Roman" w:cs="Times New Roman"/>
          </w:rPr>
          <w:t>www.gosciniec4zywiolow.pl</w:t>
        </w:r>
      </w:hyperlink>
      <w:r w:rsidRPr="00AA74BD">
        <w:rPr>
          <w:rFonts w:ascii="Times New Roman" w:hAnsi="Times New Roman" w:cs="Times New Roman"/>
          <w:color w:val="000000"/>
        </w:rPr>
        <w:t xml:space="preserve">.  Do Forum Lokalnego zgłosiło się </w:t>
      </w:r>
      <w:r w:rsidRPr="00AA74BD">
        <w:rPr>
          <w:rFonts w:ascii="Times New Roman" w:hAnsi="Times New Roman" w:cs="Times New Roman"/>
        </w:rPr>
        <w:t>16 osób</w:t>
      </w:r>
      <w:r w:rsidRPr="00AA74BD">
        <w:rPr>
          <w:rFonts w:ascii="Times New Roman" w:hAnsi="Times New Roman" w:cs="Times New Roman"/>
          <w:color w:val="000000"/>
        </w:rPr>
        <w:t>, w tym sołtysi, radni, przedsiębiorcy, pracownicy samorządu i członkowie lokalnych stowarzyszeń. Forum ma charakter otwarty, co umożliwiało w trakcie jego prac przyjmować chętne osoby do współpracy przy tworzeniu LSR. Forum Lokalne spotkało się dwukrotnie – w dniu 7.10.2015 r. analizując zebrane dane i informacje dotyczące etapu I i II budowania LSR oraz 8.12.2015 r. analizując zebrane dane i informacje dotyczące etapu III i IV. Ustalono również,  iż członkowie Forum będą otrzymywali informacje drogą mailową. Po każdym spotkaniu opracowano notatkę z listą obecności.</w:t>
      </w:r>
    </w:p>
    <w:p w14:paraId="6F3E1EFE"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hAnsi="Times New Roman" w:cs="Times New Roman"/>
          <w:b/>
        </w:rPr>
        <w:t xml:space="preserve">8. Fokus </w:t>
      </w:r>
      <w:r w:rsidRPr="00AA74BD">
        <w:rPr>
          <w:rFonts w:ascii="Times New Roman" w:hAnsi="Times New Roman" w:cs="Times New Roman"/>
          <w:bCs/>
        </w:rPr>
        <w:t xml:space="preserve">Na spotkanie w dniu 9.12.2015 r. zaproszeni byli lokalni liderzy zajmujący się działaniami dotyczącymi ochrony środowiska, klimatu w tym ważnym problemem  zanieczyszczenia powietrza na terenie LGD. W spotkaniu uczestniczyli: Ryszard Kulik - </w:t>
      </w:r>
      <w:r w:rsidRPr="00AA74BD">
        <w:rPr>
          <w:rFonts w:ascii="Times New Roman" w:hAnsi="Times New Roman" w:cs="Times New Roman"/>
        </w:rPr>
        <w:t xml:space="preserve">doktor psychologii, trener psychologicznego treningu; Przewodniczący Rady Programowej Stowarzyszenia Pracownia na rzecz Wszystkich Istot, współorganizator Festiwalu Kultury Ekologicznej „Zielono Mi”; Organizator i współprowadzący spotkania Klubu Myśli Ekologicznej, Katarzyna Baran, Mieczysław Login - twórcy </w:t>
      </w:r>
      <w:r w:rsidRPr="00AA74BD">
        <w:rPr>
          <w:rFonts w:ascii="Times New Roman" w:hAnsi="Times New Roman" w:cs="Times New Roman"/>
        </w:rPr>
        <w:br/>
        <w:t xml:space="preserve">i uczestnicy ekologicznej inicjatywy - </w:t>
      </w:r>
      <w:r w:rsidRPr="00AA74BD">
        <w:rPr>
          <w:rFonts w:ascii="Times New Roman" w:hAnsi="Times New Roman" w:cs="Times New Roman"/>
          <w:bCs/>
        </w:rPr>
        <w:t xml:space="preserve"> Kalwaryjskiego Alarmu Smogowego, która chce </w:t>
      </w:r>
      <w:r w:rsidRPr="00AA74BD">
        <w:rPr>
          <w:rFonts w:ascii="Times New Roman" w:hAnsi="Times New Roman" w:cs="Times New Roman"/>
        </w:rPr>
        <w:t xml:space="preserve">edukować i zwracać uwagę mieszkańców na problem zanieczyszczonego powietrza, szczególnie niebezpiecznego zwyczaju jakim jest spalanie </w:t>
      </w:r>
      <w:r w:rsidRPr="00AA74BD">
        <w:rPr>
          <w:rFonts w:ascii="Times New Roman" w:hAnsi="Times New Roman" w:cs="Times New Roman"/>
        </w:rPr>
        <w:br/>
        <w:t>w piecach odpadów poprodukcyjnych oraz mebli czy butów.  Omawiany problem - zły stan środowiska naturalnego w ty szczególnie zły stan powietrza związany z dużym uprzemysłowieniem gmin należących do LGD Gościniec 4 Żywiołów (analiza SWOT - Zanieczyszczenie powietrza i niski stopień skanalizowania części gmin). Liczba wskazań ankietowanych osób to 41 (drugie wskazanie) oraz brak podmiotu zajmującego się zintegrowanymi i długofalowymi działaniami w kierunku poprawy stanu środowiska i wzrostu świadomości ekologicznej.</w:t>
      </w:r>
      <w:r w:rsidR="0025016B" w:rsidRPr="00AA74BD">
        <w:rPr>
          <w:rFonts w:ascii="Times New Roman" w:hAnsi="Times New Roman" w:cs="Times New Roman"/>
        </w:rPr>
        <w:t xml:space="preserve"> </w:t>
      </w:r>
      <w:r w:rsidRPr="00AA74BD">
        <w:rPr>
          <w:rFonts w:ascii="Times New Roman" w:hAnsi="Times New Roman" w:cs="Times New Roman"/>
        </w:rPr>
        <w:t>W spotkaniu uczestniczyło 5 osób.</w:t>
      </w:r>
    </w:p>
    <w:p w14:paraId="3D37E17F" w14:textId="130DBE89" w:rsidR="0073183C" w:rsidRDefault="0073183C" w:rsidP="0073183C">
      <w:pPr>
        <w:spacing w:after="0" w:line="240" w:lineRule="auto"/>
        <w:jc w:val="both"/>
        <w:rPr>
          <w:rFonts w:ascii="Times New Roman" w:hAnsi="Times New Roman" w:cs="Times New Roman"/>
        </w:rPr>
      </w:pPr>
      <w:r>
        <w:rPr>
          <w:rFonts w:ascii="Times New Roman" w:hAnsi="Times New Roman" w:cs="Times New Roman"/>
          <w:b/>
        </w:rPr>
        <w:t xml:space="preserve">9. Dyskusje reprezentantów grup </w:t>
      </w:r>
      <w:r>
        <w:rPr>
          <w:rFonts w:ascii="Times New Roman" w:hAnsi="Times New Roman" w:cs="Times New Roman"/>
        </w:rPr>
        <w:t xml:space="preserve">Dyskusje reprezentantów grup - odbyły się w Mucharzu w dniu 10.11.2015 i Lanckoronie w dniu 25.11.2015. Podczas warsztatów zaprezentowane zostały propozycje celów i przedsięwzięć LSR „Gościniec 4 Żywiołów”, oraz odbyła się dyskusja na temat możliwości realizacji operacji zarówno przez przedsiębiorców jak i organizacje pozarządowe. W drugiej części spotkania odbyły się warsztaty, podczas których uczestnicy podzieleni na grupy analizowali zasady wybory operacji i lokalne kryteria, które obowiązywały we wcześniejszym okresie finansowania. Grupa I ( ngo) zajęła się głownie analizą  celu </w:t>
      </w:r>
      <w:r>
        <w:rPr>
          <w:rFonts w:ascii="Times New Roman" w:eastAsia="Times New Roman" w:hAnsi="Times New Roman" w:cs="Times New Roman"/>
          <w:b/>
          <w:bCs/>
          <w:i/>
          <w:color w:val="000000"/>
        </w:rPr>
        <w:t xml:space="preserve">Ochrona środowiska, przeciwdziałanie zmianom klimatu oraz zachowanie walorów przyrodniczo-krajobrazowych i kulturowych obszaru LGD </w:t>
      </w:r>
      <w:r>
        <w:rPr>
          <w:rFonts w:ascii="Times New Roman" w:eastAsia="Times New Roman" w:hAnsi="Times New Roman" w:cs="Times New Roman"/>
          <w:bCs/>
          <w:color w:val="000000"/>
        </w:rPr>
        <w:t xml:space="preserve">oraz lokalnych kryteriów rozwoju dotyczących </w:t>
      </w:r>
      <w:r>
        <w:rPr>
          <w:rFonts w:ascii="Times New Roman" w:hAnsi="Times New Roman" w:cs="Times New Roman"/>
        </w:rPr>
        <w:t xml:space="preserve">tzw. projektów grantowych, własnych, dla ngo oraz samorządów. II grupa zajęła się analizą celów: </w:t>
      </w:r>
      <w:r>
        <w:rPr>
          <w:rFonts w:ascii="Times New Roman" w:eastAsia="Times New Roman" w:hAnsi="Times New Roman" w:cs="Times New Roman"/>
          <w:b/>
          <w:bCs/>
          <w:i/>
          <w:color w:val="000000"/>
        </w:rPr>
        <w:t>Rozwój przedsiębiorczości oraz tworzenie atrakcyjnych miejsc pracy na terenie LGD</w:t>
      </w:r>
      <w:r>
        <w:rPr>
          <w:rFonts w:ascii="Times New Roman" w:hAnsi="Times New Roman" w:cs="Times New Roman"/>
        </w:rPr>
        <w:t xml:space="preserve">, </w:t>
      </w:r>
      <w:r>
        <w:rPr>
          <w:rFonts w:ascii="Times New Roman" w:eastAsia="Times New Roman" w:hAnsi="Times New Roman" w:cs="Times New Roman"/>
          <w:b/>
          <w:bCs/>
          <w:i/>
          <w:color w:val="000000"/>
        </w:rPr>
        <w:t xml:space="preserve">Wspieranie rozwoju  turystyki i rekreacji oraz promocja turystyczna obszaru G4Ż  </w:t>
      </w:r>
      <w:r>
        <w:rPr>
          <w:rFonts w:ascii="Times New Roman" w:eastAsia="Times New Roman" w:hAnsi="Times New Roman" w:cs="Times New Roman"/>
          <w:bCs/>
          <w:color w:val="000000"/>
        </w:rPr>
        <w:t>oraz lokalnych kryteriów rozwoju dotyczących przedsiębiorczości i tworzenia miejsc pracy. Uczestnicy warsztatów n</w:t>
      </w:r>
      <w:r>
        <w:rPr>
          <w:rFonts w:ascii="Times New Roman" w:hAnsi="Times New Roman" w:cs="Times New Roman"/>
        </w:rPr>
        <w:t xml:space="preserve">anosili swoje uwagi, propozycje, </w:t>
      </w:r>
      <w:r>
        <w:rPr>
          <w:rFonts w:ascii="Times New Roman" w:hAnsi="Times New Roman" w:cs="Times New Roman"/>
        </w:rPr>
        <w:br/>
        <w:t xml:space="preserve">a następnie prezentowali je zebranym uczestnikom warsztatów. W ten sposób uzyskano propozycje zmian zapisów oraz </w:t>
      </w:r>
      <w:r w:rsidR="00D67682">
        <w:rPr>
          <w:rFonts w:ascii="Times New Roman" w:hAnsi="Times New Roman" w:cs="Times New Roman"/>
        </w:rPr>
        <w:br/>
      </w:r>
      <w:r>
        <w:rPr>
          <w:rFonts w:ascii="Times New Roman" w:hAnsi="Times New Roman" w:cs="Times New Roman"/>
        </w:rPr>
        <w:t xml:space="preserve">nowe propozycje dotyczące lokalnych kryteriów wyboru. W spotkaniach udział wzięło w sumie  18 przedstawicieli organizacji pozarządowych oraz  23 przedsiębiorców. </w:t>
      </w:r>
    </w:p>
    <w:p w14:paraId="23D29C48" w14:textId="77777777" w:rsidR="0073183C" w:rsidRDefault="0073183C" w:rsidP="0073183C">
      <w:pPr>
        <w:spacing w:after="0" w:line="240" w:lineRule="auto"/>
        <w:jc w:val="both"/>
        <w:rPr>
          <w:rFonts w:ascii="Times New Roman" w:hAnsi="Times New Roman" w:cs="Times New Roman"/>
        </w:rPr>
      </w:pPr>
    </w:p>
    <w:p w14:paraId="61C23325" w14:textId="77777777" w:rsidR="0073183C" w:rsidRDefault="0073183C" w:rsidP="0073183C">
      <w:pPr>
        <w:pStyle w:val="Nagwek10"/>
        <w:spacing w:before="0" w:after="0" w:line="240" w:lineRule="auto"/>
        <w:rPr>
          <w:b/>
        </w:rPr>
      </w:pPr>
      <w:r w:rsidRPr="004529E6">
        <w:rPr>
          <w:rFonts w:eastAsia="Times New Roman" w:cs="Times New Roman"/>
          <w:b/>
        </w:rPr>
        <w:t>III.</w:t>
      </w:r>
      <w:r w:rsidRPr="004529E6">
        <w:rPr>
          <w:b/>
        </w:rPr>
        <w:t xml:space="preserve"> Diagnoza – opis obszaru i ludności </w:t>
      </w:r>
    </w:p>
    <w:p w14:paraId="72310D19" w14:textId="77777777" w:rsidR="0073183C" w:rsidRPr="006E7DBE" w:rsidRDefault="0073183C" w:rsidP="0073183C">
      <w:pPr>
        <w:pStyle w:val="Nagwek10"/>
        <w:spacing w:before="0" w:after="0" w:line="240" w:lineRule="auto"/>
        <w:rPr>
          <w:rFonts w:ascii="Times New Roman" w:hAnsi="Times New Roman" w:cs="Times New Roman"/>
          <w:sz w:val="22"/>
          <w:szCs w:val="22"/>
        </w:rPr>
      </w:pPr>
    </w:p>
    <w:p w14:paraId="5ED05F2F" w14:textId="77777777" w:rsidR="0073183C" w:rsidRPr="00AA74BD" w:rsidRDefault="0073183C" w:rsidP="0073183C">
      <w:pPr>
        <w:pStyle w:val="Tekstpodstawowy"/>
        <w:spacing w:after="0"/>
        <w:jc w:val="both"/>
        <w:rPr>
          <w:sz w:val="22"/>
          <w:szCs w:val="22"/>
        </w:rPr>
      </w:pPr>
      <w:r w:rsidRPr="00AA74BD">
        <w:rPr>
          <w:sz w:val="22"/>
          <w:szCs w:val="22"/>
        </w:rPr>
        <w:t>Dane zaprezentowane w tym rozdziale pochodzą głównie z białego wywiadu – analizy dostępnych baz danych np. Bank Danych Lokalnych Głównego Urzędu Statystycznego, ale też Powiatowego Urzędu Pracy czy Wojewódzkiego Inspektoratu Ochrony Środowiska w Krakowie. W Diagnozie przywołano też,  stosownym punktach, wyniki własnego badania ankietowego.</w:t>
      </w:r>
    </w:p>
    <w:p w14:paraId="7AE06583" w14:textId="77777777" w:rsidR="0073183C" w:rsidRDefault="0073183C" w:rsidP="0073183C">
      <w:pPr>
        <w:pStyle w:val="Tekstpodstawowy"/>
        <w:spacing w:after="0"/>
        <w:jc w:val="both"/>
      </w:pPr>
    </w:p>
    <w:p w14:paraId="0DA351D2" w14:textId="77777777" w:rsidR="0073183C" w:rsidRPr="006E7DBE" w:rsidRDefault="0073183C" w:rsidP="0073183C">
      <w:pPr>
        <w:pStyle w:val="Nagwek10"/>
        <w:spacing w:before="0" w:after="0" w:line="100" w:lineRule="atLeast"/>
        <w:rPr>
          <w:rStyle w:val="Nagwek2Znak"/>
          <w:rFonts w:eastAsia="Arial Unicode MS"/>
          <w:b w:val="0"/>
          <w:sz w:val="26"/>
          <w:szCs w:val="26"/>
        </w:rPr>
      </w:pPr>
      <w:r w:rsidRPr="006E7DBE">
        <w:rPr>
          <w:rStyle w:val="Nagwek2Znak"/>
          <w:rFonts w:eastAsia="Arial Unicode MS"/>
          <w:b w:val="0"/>
          <w:sz w:val="26"/>
          <w:szCs w:val="26"/>
        </w:rPr>
        <w:t xml:space="preserve">1. Określenie grup szczególnie istotnych z punktu widzenia realizacji LSR oraz problemów </w:t>
      </w:r>
      <w:r>
        <w:rPr>
          <w:rStyle w:val="Nagwek2Znak"/>
          <w:rFonts w:eastAsia="Arial Unicode MS"/>
          <w:b w:val="0"/>
          <w:sz w:val="26"/>
          <w:szCs w:val="26"/>
        </w:rPr>
        <w:br/>
      </w:r>
      <w:r w:rsidRPr="006E7DBE">
        <w:rPr>
          <w:rStyle w:val="Nagwek2Znak"/>
          <w:rFonts w:eastAsia="Arial Unicode MS"/>
          <w:b w:val="0"/>
          <w:sz w:val="26"/>
          <w:szCs w:val="26"/>
        </w:rPr>
        <w:t>i obszarów interwencji odnoszących się do tych grup</w:t>
      </w:r>
    </w:p>
    <w:p w14:paraId="4D86A940" w14:textId="77777777" w:rsidR="0073183C" w:rsidRPr="006E7DBE" w:rsidRDefault="0073183C" w:rsidP="0073183C">
      <w:pPr>
        <w:spacing w:after="0" w:line="240" w:lineRule="auto"/>
        <w:jc w:val="both"/>
        <w:rPr>
          <w:rFonts w:ascii="Times New Roman" w:hAnsi="Times New Roman" w:cs="Times New Roman"/>
        </w:rPr>
      </w:pPr>
    </w:p>
    <w:p w14:paraId="4217CC6C" w14:textId="77777777" w:rsidR="0073183C" w:rsidRPr="006E7DBE" w:rsidRDefault="0073183C" w:rsidP="0073183C">
      <w:pPr>
        <w:spacing w:after="0" w:line="240" w:lineRule="auto"/>
        <w:jc w:val="both"/>
        <w:rPr>
          <w:rFonts w:ascii="Times New Roman" w:hAnsi="Times New Roman" w:cs="Times New Roman"/>
          <w:color w:val="000000"/>
        </w:rPr>
      </w:pPr>
      <w:r w:rsidRPr="006E7DBE">
        <w:rPr>
          <w:rFonts w:ascii="Times New Roman" w:hAnsi="Times New Roman" w:cs="Times New Roman"/>
        </w:rPr>
        <w:t xml:space="preserve">1) Informacje zawarte w tym punkcie wynikają z obowiązkowej struktury dokumentu, nie są wstępem do diagnozy, lecz zawierają informacje, będące wynikiem nie tylko przedstawionej diagnozy, ale również uwarunkowań możliwych interwencji, jak również podjętych w procesie partycypacyjnym z udziałem społeczności lokalnej, decyzji wyboru </w:t>
      </w:r>
      <w:r>
        <w:rPr>
          <w:rFonts w:ascii="Times New Roman" w:hAnsi="Times New Roman" w:cs="Times New Roman"/>
        </w:rPr>
        <w:br/>
      </w:r>
      <w:r w:rsidRPr="006E7DBE">
        <w:rPr>
          <w:rFonts w:ascii="Times New Roman" w:hAnsi="Times New Roman" w:cs="Times New Roman"/>
        </w:rPr>
        <w:t xml:space="preserve">w zakresie tych interwencji. </w:t>
      </w:r>
      <w:r w:rsidRPr="006E7DBE">
        <w:rPr>
          <w:rFonts w:ascii="Times New Roman" w:hAnsi="Times New Roman" w:cs="Times New Roman"/>
          <w:color w:val="000000"/>
        </w:rPr>
        <w:t xml:space="preserve">LSR jest strategią dotyczącą rozwoju określonego terytorialnie (geograficznie) obszaru </w:t>
      </w:r>
      <w:r>
        <w:rPr>
          <w:rFonts w:ascii="Times New Roman" w:hAnsi="Times New Roman" w:cs="Times New Roman"/>
          <w:color w:val="000000"/>
        </w:rPr>
        <w:br/>
      </w:r>
      <w:r w:rsidRPr="006E7DBE">
        <w:rPr>
          <w:rFonts w:ascii="Times New Roman" w:hAnsi="Times New Roman" w:cs="Times New Roman"/>
          <w:color w:val="000000"/>
        </w:rPr>
        <w:t xml:space="preserve">– z założenia powinna posiadać holistyczny charakter, w odróżnieniu od strategii branżowych. Beneficjentami takiej strategii są wszyscy mieszkańcy obszaru. Ze względu na ograniczoną możliwość interwencji i stwierdzone problemy, określone grupy społeczne będą mogły z tej strategii skorzystać w większym stopniu niż inne. Także różne jest oczekiwanie udziału w jej realizacji różnych grup społeczno-gospodarczych. </w:t>
      </w:r>
    </w:p>
    <w:p w14:paraId="260A32B6"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color w:val="000000"/>
        </w:rPr>
        <w:t xml:space="preserve">2) LSR dla obszaru LGD Gościniec 4 Żywiołów (w skrócie LSR G4Ż) wykorzystuje do realizacji tylko EFRROW, którego w Polsce zastosowanie określa PROW 2014-2020, a w ramach niego, rozwój lokalny kierowany przez społeczny zawarty został w Działaniu  </w:t>
      </w:r>
      <w:r w:rsidRPr="006E7DBE">
        <w:rPr>
          <w:rFonts w:ascii="Times New Roman" w:eastAsia="Times New Roman" w:hAnsi="Times New Roman" w:cs="Times New Roman"/>
        </w:rPr>
        <w:t xml:space="preserve">M19 – Wsparcie dla rozwoju lokalnego w ramach inicjatywy LEADER (RLKS – rozwój lokalny kierowany przez społeczność) (art. 35 rozporządzenia (UE) nr 1303/2013) </w:t>
      </w:r>
      <w:r w:rsidRPr="006E7DBE">
        <w:rPr>
          <w:rFonts w:ascii="Times New Roman" w:hAnsi="Times New Roman" w:cs="Times New Roman"/>
          <w:color w:val="000000"/>
        </w:rPr>
        <w:t xml:space="preserve">(w skrócie LEADER). Interwencja </w:t>
      </w:r>
      <w:r>
        <w:rPr>
          <w:rFonts w:ascii="Times New Roman" w:hAnsi="Times New Roman" w:cs="Times New Roman"/>
          <w:color w:val="000000"/>
        </w:rPr>
        <w:br/>
      </w:r>
      <w:r w:rsidRPr="006E7DBE">
        <w:rPr>
          <w:rFonts w:ascii="Times New Roman" w:hAnsi="Times New Roman" w:cs="Times New Roman"/>
          <w:color w:val="000000"/>
        </w:rPr>
        <w:t xml:space="preserve">z udziałem innych EFSI nie jest możliwa, ze względu na brak decyzji Zarządu Województwa Małopolskiego o wyborze bezpośredniej metody RLKS </w:t>
      </w:r>
      <w:r w:rsidRPr="006E7DBE">
        <w:rPr>
          <w:rFonts w:ascii="Times New Roman" w:hAnsi="Times New Roman" w:cs="Times New Roman"/>
        </w:rPr>
        <w:t xml:space="preserve">w ramach RPO oraz ze względu na brak spełniania wymogów zastosowania EFMR (brak zatrudnionych w rybactwie i produkcji rybnej). </w:t>
      </w:r>
    </w:p>
    <w:p w14:paraId="70484409" w14:textId="77777777" w:rsidR="0073183C" w:rsidRPr="006E7DBE" w:rsidRDefault="0073183C" w:rsidP="0073183C">
      <w:pPr>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3)</w:t>
      </w:r>
      <w:r w:rsidRPr="006E7DBE">
        <w:rPr>
          <w:rFonts w:ascii="Times New Roman" w:eastAsia="Times New Roman" w:hAnsi="Times New Roman" w:cs="Times New Roman"/>
          <w:i/>
        </w:rPr>
        <w:t xml:space="preserve"> „Działanie LEADER realizuje cel szczegółowy 6B „wspieranie lokalnego rozwoju na obszarach wiejskich” w ramach priorytetu 6 „wspieranie włączenia społecznego, ograniczenia ubóstwa i rozwoju gospodarczego na obszarach wiejskich” poprzez wdrażanie lokalnych strategii rozwoju (LSR)”</w:t>
      </w:r>
      <w:r>
        <w:rPr>
          <w:rFonts w:ascii="Times New Roman" w:eastAsia="Times New Roman" w:hAnsi="Times New Roman" w:cs="Times New Roman"/>
          <w:i/>
        </w:rPr>
        <w:t>(PROW 2014-2020)</w:t>
      </w:r>
      <w:r w:rsidRPr="006E7DBE">
        <w:rPr>
          <w:rFonts w:ascii="Times New Roman" w:eastAsia="Times New Roman" w:hAnsi="Times New Roman" w:cs="Times New Roman"/>
        </w:rPr>
        <w:t>. Z tego też względu, w LSR w szczególny sposób, zarówno na etapie diagnozy, jak i w późniejszych etapach opracowania LSR, skierowano uwagę na grupy szczególnie zagrożone wykluczeniem społecznym (grupy defaworyzowane) takich jak osoby bezrobotne, niepełnosprawne, ubogie, nieporadne życiowo. Ważnym wymogiem, skorzystania z możliwości PROW w ramach Działania LEADER jest obowiązek przeznaczenia 50% budżetu na utworzenie lub utrzymanie miejsc pracy. Wymóg ten niejako wiąże się z</w:t>
      </w:r>
      <w:r>
        <w:rPr>
          <w:rFonts w:ascii="Times New Roman" w:eastAsia="Times New Roman" w:hAnsi="Times New Roman" w:cs="Times New Roman"/>
        </w:rPr>
        <w:t xml:space="preserve"> p</w:t>
      </w:r>
      <w:r w:rsidRPr="006E7DBE">
        <w:rPr>
          <w:rFonts w:ascii="Times New Roman" w:eastAsia="Times New Roman" w:hAnsi="Times New Roman" w:cs="Times New Roman"/>
        </w:rPr>
        <w:t xml:space="preserve">roblemem zagrożenia wykluczeniem społecznym, bowiem brak pracy w miejscu zamieszkana jest jednym z głównym powodów ubóstwa, ale także przyczyną osobistych frustracji i w rezultacie rozwoju patologii społecznych lub przyczyną emigracji. Zjawisko emigracji dotyczy szczególnie osób młodych, często wykształconych, co pogłębia zagrożenie starzenia się społeczeństwa polskiego i jest ewidentną stratą dla polskiej gospodarki i społeczeństwa. Osoby ubogie korzystają najczęściej z pomocy społecznej, co w dłuższym wymiarze czasowym staje się sposobem na życie, szczególnie niebezpiecznym dla osób młodych, pozostających w tych rodzinach.           </w:t>
      </w:r>
    </w:p>
    <w:p w14:paraId="1F66F7E5" w14:textId="77777777" w:rsidR="0073183C" w:rsidRPr="006E7DBE" w:rsidRDefault="0073183C" w:rsidP="0073183C">
      <w:pPr>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 xml:space="preserve">4) Diagnoza sytuacji społeczno-gospodarczej, przeprowadzona poniżej, zarówno poprzez analizę dostępnych danych statystycznych, jak i w wyniku własnych badań ankietowych, wskazuje, że największym problemem jest właśnie problem braku pracy na lokalnym rynku pracy (poniżej pkt. 3.4).   </w:t>
      </w:r>
    </w:p>
    <w:p w14:paraId="4C40D1F3" w14:textId="77777777" w:rsidR="0073183C" w:rsidRPr="006E7DBE" w:rsidRDefault="0073183C" w:rsidP="0073183C">
      <w:pPr>
        <w:spacing w:after="0" w:line="240" w:lineRule="auto"/>
        <w:jc w:val="both"/>
        <w:rPr>
          <w:rFonts w:ascii="Times New Roman" w:hAnsi="Times New Roman" w:cs="Times New Roman"/>
          <w:color w:val="000000"/>
        </w:rPr>
      </w:pPr>
      <w:r w:rsidRPr="006E7DBE">
        <w:rPr>
          <w:rFonts w:ascii="Times New Roman" w:hAnsi="Times New Roman" w:cs="Times New Roman"/>
          <w:color w:val="000000"/>
        </w:rPr>
        <w:t xml:space="preserve">Analiza bezrobotnych (poniżej pkt. 3.2) w zakresie wieku wskazuje, że grupą, której odsetek osób bezrobotnych jest wyższy niż średnia dla całej populacji bezrobotnych są </w:t>
      </w:r>
      <w:r w:rsidRPr="006E7DBE">
        <w:rPr>
          <w:rFonts w:ascii="Times New Roman" w:hAnsi="Times New Roman" w:cs="Times New Roman"/>
          <w:color w:val="000000"/>
          <w:u w:val="single"/>
        </w:rPr>
        <w:t>osoby bezrobotne w przedziale wiekowym18–24 i osoby w wieku powyżej 50 lat</w:t>
      </w:r>
      <w:r w:rsidRPr="006E7DBE">
        <w:rPr>
          <w:rFonts w:ascii="Times New Roman" w:hAnsi="Times New Roman" w:cs="Times New Roman"/>
          <w:color w:val="000000"/>
        </w:rPr>
        <w:t xml:space="preserve">. Brak pracy w młodszej grupie skutkuje brakiem stabilnych warunków finansowych, opóźnieniem </w:t>
      </w:r>
      <w:r>
        <w:rPr>
          <w:rFonts w:ascii="Times New Roman" w:hAnsi="Times New Roman" w:cs="Times New Roman"/>
          <w:color w:val="000000"/>
        </w:rPr>
        <w:br/>
      </w:r>
      <w:r w:rsidRPr="006E7DBE">
        <w:rPr>
          <w:rFonts w:ascii="Times New Roman" w:hAnsi="Times New Roman" w:cs="Times New Roman"/>
          <w:color w:val="000000"/>
        </w:rPr>
        <w:t>w zakładaniu rodziny i tym samym pogłębia proces starzenia się społeczeństwa.</w:t>
      </w:r>
    </w:p>
    <w:p w14:paraId="6DC3353C"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t xml:space="preserve">Analiza osób bezrobotnych (poniżej pkt. 3.3) wskazuje też na większe trudności w znalezieniu pracy przez kobiety, osoby nie posiadające wykształcenia średniego i bez doświadczenia zawodowego. </w:t>
      </w:r>
    </w:p>
    <w:p w14:paraId="74DE3674" w14:textId="77777777" w:rsidR="0073183C" w:rsidRPr="006E7DBE" w:rsidRDefault="0073183C" w:rsidP="0073183C">
      <w:pPr>
        <w:spacing w:after="0" w:line="240" w:lineRule="auto"/>
        <w:jc w:val="both"/>
        <w:rPr>
          <w:rFonts w:ascii="Times New Roman" w:hAnsi="Times New Roman" w:cs="Times New Roman"/>
          <w:b/>
          <w:color w:val="000000"/>
        </w:rPr>
      </w:pPr>
      <w:r w:rsidRPr="006E7DBE">
        <w:rPr>
          <w:rFonts w:ascii="Times New Roman" w:hAnsi="Times New Roman" w:cs="Times New Roman"/>
          <w:color w:val="000000"/>
        </w:rPr>
        <w:t xml:space="preserve">5) W LSR G4Ż przewidziano, także w oparciu analizę sytuacji w zakresie pomocy społecznej (poniżej pkt. 5), preferencję w kryteriach lokalnych dla następujących </w:t>
      </w:r>
      <w:r w:rsidRPr="006E7DBE">
        <w:rPr>
          <w:rFonts w:ascii="Times New Roman" w:hAnsi="Times New Roman" w:cs="Times New Roman"/>
          <w:b/>
          <w:color w:val="000000"/>
        </w:rPr>
        <w:t>grup zagrożonych wykluczeniem społecznych (grup defaworyzowanych):</w:t>
      </w:r>
    </w:p>
    <w:p w14:paraId="0BDC037E"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Osoby bezrobotne w wieku 18-24 oraz 50 lat i więcej lat,</w:t>
      </w:r>
    </w:p>
    <w:p w14:paraId="127EBC49"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Bezrobotne kobiety,</w:t>
      </w:r>
    </w:p>
    <w:p w14:paraId="230A0940" w14:textId="77777777" w:rsidR="0073183C" w:rsidRPr="006E7DBE" w:rsidRDefault="0073183C" w:rsidP="0052754D">
      <w:pPr>
        <w:numPr>
          <w:ilvl w:val="0"/>
          <w:numId w:val="20"/>
        </w:numPr>
        <w:suppressAutoHyphens/>
        <w:spacing w:after="0" w:line="240" w:lineRule="auto"/>
        <w:jc w:val="both"/>
        <w:rPr>
          <w:rFonts w:ascii="Times New Roman" w:hAnsi="Times New Roman" w:cs="Times New Roman"/>
          <w:color w:val="000000"/>
        </w:rPr>
      </w:pPr>
      <w:r w:rsidRPr="006E7DBE">
        <w:rPr>
          <w:rFonts w:ascii="Times New Roman" w:hAnsi="Times New Roman" w:cs="Times New Roman"/>
          <w:color w:val="000000"/>
        </w:rPr>
        <w:t>Bezrobotne osoby z wykształceniem poniżej wykształcenia średniego,</w:t>
      </w:r>
    </w:p>
    <w:p w14:paraId="09847A8C" w14:textId="77777777" w:rsidR="00A45AB2" w:rsidRDefault="0073183C" w:rsidP="00A45AB2">
      <w:pPr>
        <w:numPr>
          <w:ilvl w:val="0"/>
          <w:numId w:val="20"/>
        </w:numPr>
        <w:suppressAutoHyphens/>
        <w:spacing w:after="0" w:line="240" w:lineRule="auto"/>
        <w:rPr>
          <w:rFonts w:ascii="Times New Roman" w:hAnsi="Times New Roman" w:cs="Times New Roman"/>
          <w:color w:val="000000"/>
        </w:rPr>
      </w:pPr>
      <w:r w:rsidRPr="006E7DBE">
        <w:rPr>
          <w:rFonts w:ascii="Times New Roman" w:hAnsi="Times New Roman" w:cs="Times New Roman"/>
          <w:color w:val="000000"/>
        </w:rPr>
        <w:t>Bezrobotne osoby bez doświadczenia zawodowego,</w:t>
      </w:r>
    </w:p>
    <w:p w14:paraId="63C3A43E" w14:textId="5BF2B7DD" w:rsidR="0073183C" w:rsidRPr="00A45AB2" w:rsidRDefault="0073183C" w:rsidP="00A45AB2">
      <w:pPr>
        <w:numPr>
          <w:ilvl w:val="0"/>
          <w:numId w:val="20"/>
        </w:numPr>
        <w:suppressAutoHyphens/>
        <w:spacing w:after="0" w:line="240" w:lineRule="auto"/>
        <w:rPr>
          <w:rFonts w:ascii="Times New Roman" w:hAnsi="Times New Roman" w:cs="Times New Roman"/>
          <w:color w:val="000000"/>
        </w:rPr>
      </w:pPr>
      <w:r w:rsidRPr="00A45AB2">
        <w:rPr>
          <w:rFonts w:ascii="Times New Roman" w:hAnsi="Times New Roman" w:cs="Times New Roman"/>
          <w:color w:val="000000"/>
        </w:rPr>
        <w:t>Długotrwale bezrobotni,</w:t>
      </w:r>
    </w:p>
    <w:p w14:paraId="6380B7E9" w14:textId="77777777" w:rsidR="0073183C" w:rsidRPr="006E7DBE" w:rsidRDefault="0073183C" w:rsidP="0052754D">
      <w:pPr>
        <w:numPr>
          <w:ilvl w:val="0"/>
          <w:numId w:val="20"/>
        </w:numPr>
        <w:suppressAutoHyphens/>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Osoby niepełnosprawne,</w:t>
      </w:r>
    </w:p>
    <w:p w14:paraId="5C1C5A3B" w14:textId="77777777" w:rsidR="0073183C" w:rsidRPr="006E7DBE" w:rsidRDefault="0073183C" w:rsidP="0052754D">
      <w:pPr>
        <w:numPr>
          <w:ilvl w:val="0"/>
          <w:numId w:val="20"/>
        </w:numPr>
        <w:suppressAutoHyphens/>
        <w:spacing w:after="0" w:line="240" w:lineRule="auto"/>
        <w:jc w:val="both"/>
        <w:rPr>
          <w:rFonts w:ascii="Times New Roman" w:eastAsia="Times New Roman" w:hAnsi="Times New Roman" w:cs="Times New Roman"/>
        </w:rPr>
      </w:pPr>
      <w:r w:rsidRPr="006E7DBE">
        <w:rPr>
          <w:rFonts w:ascii="Times New Roman" w:eastAsia="Times New Roman" w:hAnsi="Times New Roman" w:cs="Times New Roman"/>
        </w:rPr>
        <w:t>Osoby korzystające z pomocy społecznej.</w:t>
      </w:r>
    </w:p>
    <w:p w14:paraId="46BE7B8D"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lastRenderedPageBreak/>
        <w:t xml:space="preserve">6) Grupami szczególnie istotnymi z punktu widzenia realizacji LSR, poza w/w grupami defaworyzowanymi są: </w:t>
      </w:r>
    </w:p>
    <w:p w14:paraId="14969C34" w14:textId="77777777" w:rsidR="0073183C" w:rsidRPr="006E7DBE" w:rsidRDefault="0073183C" w:rsidP="0052754D">
      <w:pPr>
        <w:numPr>
          <w:ilvl w:val="0"/>
          <w:numId w:val="21"/>
        </w:numPr>
        <w:suppressAutoHyphens/>
        <w:spacing w:after="0" w:line="240" w:lineRule="auto"/>
        <w:jc w:val="both"/>
        <w:rPr>
          <w:rFonts w:ascii="Times New Roman" w:hAnsi="Times New Roman" w:cs="Times New Roman"/>
        </w:rPr>
      </w:pPr>
      <w:r w:rsidRPr="006E7DBE">
        <w:rPr>
          <w:rFonts w:ascii="Times New Roman" w:hAnsi="Times New Roman" w:cs="Times New Roman"/>
        </w:rPr>
        <w:t xml:space="preserve">Osoby zainteresowane podjęciem samodzielnej działalności gospodarczej i tym samym, stworzeniem sobie, </w:t>
      </w:r>
      <w:r>
        <w:rPr>
          <w:rFonts w:ascii="Times New Roman" w:hAnsi="Times New Roman" w:cs="Times New Roman"/>
        </w:rPr>
        <w:br/>
      </w:r>
      <w:r w:rsidRPr="006E7DBE">
        <w:rPr>
          <w:rFonts w:ascii="Times New Roman" w:hAnsi="Times New Roman" w:cs="Times New Roman"/>
        </w:rPr>
        <w:t xml:space="preserve">a może i innym osobom, miejsca pracy, </w:t>
      </w:r>
    </w:p>
    <w:p w14:paraId="70F33168" w14:textId="77777777" w:rsidR="0073183C" w:rsidRPr="006E7DBE" w:rsidRDefault="0073183C" w:rsidP="0052754D">
      <w:pPr>
        <w:numPr>
          <w:ilvl w:val="0"/>
          <w:numId w:val="21"/>
        </w:numPr>
        <w:suppressAutoHyphens/>
        <w:spacing w:after="0" w:line="240" w:lineRule="auto"/>
        <w:jc w:val="both"/>
        <w:rPr>
          <w:rFonts w:ascii="Times New Roman" w:hAnsi="Times New Roman" w:cs="Times New Roman"/>
        </w:rPr>
      </w:pPr>
      <w:r w:rsidRPr="006E7DBE">
        <w:rPr>
          <w:rFonts w:ascii="Times New Roman" w:hAnsi="Times New Roman" w:cs="Times New Roman"/>
        </w:rPr>
        <w:t xml:space="preserve">przedsiębiorcy, którzy osoby wieku 18-24 lub 50 i więcej  , jak i inne osoby defaworyzowane mogą zatrudnić . </w:t>
      </w:r>
    </w:p>
    <w:p w14:paraId="3CBB5DAA" w14:textId="77777777" w:rsidR="0073183C" w:rsidRPr="006E7DBE" w:rsidRDefault="0073183C" w:rsidP="0073183C">
      <w:pPr>
        <w:spacing w:after="0" w:line="240" w:lineRule="auto"/>
        <w:jc w:val="both"/>
        <w:rPr>
          <w:rFonts w:ascii="Times New Roman" w:hAnsi="Times New Roman" w:cs="Times New Roman"/>
        </w:rPr>
      </w:pPr>
      <w:r w:rsidRPr="006E7DBE">
        <w:rPr>
          <w:rFonts w:ascii="Times New Roman" w:hAnsi="Times New Roman" w:cs="Times New Roman"/>
        </w:rPr>
        <w:t xml:space="preserve">W przypadku istniejących przedsiębiorstw, ich właściciele dają oni niejako większą gwarancję utworzenia </w:t>
      </w:r>
      <w:r w:rsidRPr="006E7DBE">
        <w:rPr>
          <w:rFonts w:ascii="Times New Roman" w:hAnsi="Times New Roman" w:cs="Times New Roman"/>
        </w:rPr>
        <w:br/>
        <w:t>i utrzymania miejsca pracy, w związku z doświadczeniem jakie posiadają już w prowadzeniu działalności gospodarczej. Spośród różnych branż gospodarczych, szczególnie wspierane będą produkcja mebli i obuwia, przetwórstwo żywności, zwłaszcza w zakresie tradycyjnej żywności oraz turystyka (pkt. poniżej).</w:t>
      </w:r>
    </w:p>
    <w:p w14:paraId="7B051866" w14:textId="77777777" w:rsidR="0073183C" w:rsidRDefault="0073183C" w:rsidP="0073183C">
      <w:pPr>
        <w:spacing w:after="0" w:line="240" w:lineRule="auto"/>
        <w:jc w:val="both"/>
        <w:rPr>
          <w:rFonts w:ascii="Times New Roman" w:hAnsi="Times New Roman" w:cs="Times New Roman"/>
        </w:rPr>
      </w:pPr>
      <w:r w:rsidRPr="006E7DBE">
        <w:rPr>
          <w:rFonts w:ascii="Times New Roman" w:hAnsi="Times New Roman" w:cs="Times New Roman"/>
          <w:color w:val="000000"/>
        </w:rPr>
        <w:t xml:space="preserve">7) Obok osób rozpoczynających działalność gospodarczą i przedsiębiorców, grupami istotnymi w punktu widzenia realizacji LSR są jednostki samorządu terytorialnego, organizacje pozarządowe oraz osoby posiadające pomysły na ożywienie społeczno-gospodarcze obszaru. Od jednostek samorządu terytorialnego oczekiwane jest zaangażowanie </w:t>
      </w:r>
      <w:r>
        <w:rPr>
          <w:rFonts w:ascii="Times New Roman" w:hAnsi="Times New Roman" w:cs="Times New Roman"/>
          <w:color w:val="000000"/>
        </w:rPr>
        <w:br/>
      </w:r>
      <w:r w:rsidRPr="006E7DBE">
        <w:rPr>
          <w:rFonts w:ascii="Times New Roman" w:hAnsi="Times New Roman" w:cs="Times New Roman"/>
        </w:rPr>
        <w:t>w rozwój ogólnodostępnej infrastruktury rekreacyjno-turystycznej.</w:t>
      </w:r>
    </w:p>
    <w:p w14:paraId="0D85F280" w14:textId="77777777" w:rsidR="0073183C" w:rsidRPr="006E7DBE" w:rsidRDefault="0073183C" w:rsidP="0073183C">
      <w:pPr>
        <w:spacing w:after="0" w:line="240" w:lineRule="auto"/>
        <w:jc w:val="both"/>
        <w:rPr>
          <w:rFonts w:ascii="Times New Roman" w:hAnsi="Times New Roman" w:cs="Times New Roman"/>
        </w:rPr>
      </w:pPr>
    </w:p>
    <w:p w14:paraId="66B4CC46" w14:textId="77777777" w:rsidR="0073183C" w:rsidRDefault="0073183C" w:rsidP="0073183C">
      <w:pPr>
        <w:spacing w:after="0" w:line="240" w:lineRule="auto"/>
        <w:jc w:val="both"/>
        <w:rPr>
          <w:rFonts w:ascii="Arial" w:hAnsi="Arial" w:cs="Arial"/>
          <w:i/>
          <w:sz w:val="26"/>
          <w:szCs w:val="26"/>
        </w:rPr>
      </w:pPr>
      <w:r w:rsidRPr="006E7DBE">
        <w:rPr>
          <w:rFonts w:ascii="Arial" w:hAnsi="Arial" w:cs="Arial"/>
          <w:i/>
          <w:sz w:val="26"/>
          <w:szCs w:val="26"/>
        </w:rPr>
        <w:t xml:space="preserve">2. Charakterystyka gospodarki/przedsiębiorczości (w tym przedsiębiorczości społecznej), branż z potencjałem rozwojowym (informacja o branżach gospodarki mających kluczowe znaczenie dla rozwoju obszaru). </w:t>
      </w:r>
    </w:p>
    <w:p w14:paraId="410D86FA" w14:textId="77777777" w:rsidR="0073183C" w:rsidRPr="00B5775A" w:rsidRDefault="0073183C" w:rsidP="0073183C">
      <w:pPr>
        <w:spacing w:after="0" w:line="240" w:lineRule="auto"/>
        <w:jc w:val="both"/>
        <w:rPr>
          <w:rFonts w:ascii="Times New Roman" w:hAnsi="Times New Roman" w:cs="Times New Roman"/>
          <w:i/>
        </w:rPr>
      </w:pPr>
    </w:p>
    <w:p w14:paraId="3EFFEDBA"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 W dniu 31 XII 2014 r. na obszarze LGD było 4091 podmiotów gospodarczych w rejestrze REGON. Daje to wskaźnik przedsiębiorczości (ilość podmiotów gospodarczych w systemie na 1000 mieszkańców) w wysokości 110,9. Jest to więcej niż w województwie i w Polsce (obejmujących także duże miasta), gdzie analogiczne wskaźniki wyniosły odpowiednio 105,9 i 107,1. W ostatnim 4 latach wskaźnik przedsiębiorczości pozostawał na podobnym poziomie: w 2011 r. – 110,5; w 2012 r. – 110,7; w 2013 – 110,2.</w:t>
      </w:r>
    </w:p>
    <w:p w14:paraId="7B4FC84A"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2) Poniżej zaprezentowano strukturę podmiotów gospodarczych w systemie REGON na obszarze LGD (w dniu 31 XII 2014 r.) w porównaniu do analogicznej struktury w kraju. Na szczególną uwagę zasługuje sytuacja w sekcji C – przetwórstwo przemysłowe, która na obszarze stanowi 36%, podczas gdy poziom krajowy to zaledwie 9%. </w:t>
      </w:r>
    </w:p>
    <w:p w14:paraId="3EC3C947"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b/>
          <w:color w:val="000000"/>
        </w:rPr>
        <w:t>Branże z potencjałem rozwojowym (branże mające kluczowe znaczenie dla rozwoju obszaru)</w:t>
      </w:r>
      <w:r>
        <w:rPr>
          <w:rFonts w:ascii="Times New Roman" w:hAnsi="Times New Roman" w:cs="Times New Roman"/>
          <w:color w:val="000000"/>
        </w:rPr>
        <w:t xml:space="preserve"> to:</w:t>
      </w:r>
    </w:p>
    <w:p w14:paraId="780D6F2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meblarstwo</w:t>
      </w:r>
    </w:p>
    <w:p w14:paraId="366DF42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obuwnictwo</w:t>
      </w:r>
    </w:p>
    <w:p w14:paraId="333C2CA6"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przetwórstwo żywności</w:t>
      </w:r>
    </w:p>
    <w:p w14:paraId="2689A3CA" w14:textId="77777777" w:rsidR="0073183C" w:rsidRDefault="0073183C" w:rsidP="0052754D">
      <w:pPr>
        <w:numPr>
          <w:ilvl w:val="0"/>
          <w:numId w:val="48"/>
        </w:numPr>
        <w:suppressAutoHyphens/>
        <w:spacing w:after="0" w:line="240" w:lineRule="auto"/>
        <w:jc w:val="both"/>
        <w:rPr>
          <w:rFonts w:ascii="Times New Roman" w:hAnsi="Times New Roman" w:cs="Times New Roman"/>
          <w:color w:val="000000"/>
        </w:rPr>
      </w:pPr>
      <w:r>
        <w:rPr>
          <w:rFonts w:ascii="Times New Roman" w:hAnsi="Times New Roman" w:cs="Times New Roman"/>
          <w:color w:val="000000"/>
        </w:rPr>
        <w:t>turystyka.</w:t>
      </w:r>
    </w:p>
    <w:p w14:paraId="095D3ACD"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Branże te op</w:t>
      </w:r>
      <w:r w:rsidR="0025016B">
        <w:rPr>
          <w:rFonts w:ascii="Times New Roman" w:hAnsi="Times New Roman" w:cs="Times New Roman"/>
          <w:color w:val="000000"/>
        </w:rPr>
        <w:t>isano w kolejnych pkt. poniżej.</w:t>
      </w:r>
    </w:p>
    <w:p w14:paraId="58A589B6" w14:textId="77777777" w:rsidR="0073183C" w:rsidRPr="00B5775A" w:rsidRDefault="0073183C" w:rsidP="0073183C">
      <w:pPr>
        <w:spacing w:after="0" w:line="240" w:lineRule="auto"/>
        <w:jc w:val="both"/>
        <w:rPr>
          <w:rFonts w:ascii="Times New Roman" w:hAnsi="Times New Roman" w:cs="Times New Roman"/>
          <w:color w:val="000000"/>
        </w:rPr>
      </w:pPr>
    </w:p>
    <w:tbl>
      <w:tblPr>
        <w:tblW w:w="0" w:type="auto"/>
        <w:tblLayout w:type="fixed"/>
        <w:tblLook w:val="0000" w:firstRow="0" w:lastRow="0" w:firstColumn="0" w:lastColumn="0" w:noHBand="0" w:noVBand="0"/>
      </w:tblPr>
      <w:tblGrid>
        <w:gridCol w:w="4643"/>
        <w:gridCol w:w="5544"/>
      </w:tblGrid>
      <w:tr w:rsidR="0073183C" w:rsidRPr="00B5775A" w14:paraId="14E4B92F" w14:textId="77777777" w:rsidTr="0073183C">
        <w:tc>
          <w:tcPr>
            <w:tcW w:w="4643" w:type="dxa"/>
          </w:tcPr>
          <w:p w14:paraId="61A0F0A5" w14:textId="77777777" w:rsidR="0073183C" w:rsidRPr="00B5775A" w:rsidRDefault="0073183C" w:rsidP="0073183C">
            <w:pPr>
              <w:spacing w:after="0" w:line="240" w:lineRule="auto"/>
              <w:jc w:val="both"/>
              <w:rPr>
                <w:rFonts w:ascii="Times New Roman" w:hAnsi="Times New Roman" w:cs="Times New Roman"/>
              </w:rPr>
            </w:pPr>
            <w:r>
              <w:rPr>
                <w:rFonts w:ascii="Times New Roman" w:hAnsi="Times New Roman" w:cs="Times New Roman"/>
                <w:noProof/>
                <w:lang w:eastAsia="pl-PL"/>
              </w:rPr>
              <w:drawing>
                <wp:inline distT="0" distB="0" distL="0" distR="0" wp14:anchorId="309A6418" wp14:editId="2DFEB121">
                  <wp:extent cx="3228975" cy="20383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2038350"/>
                          </a:xfrm>
                          <a:prstGeom prst="rect">
                            <a:avLst/>
                          </a:prstGeom>
                          <a:noFill/>
                          <a:ln>
                            <a:noFill/>
                          </a:ln>
                          <a:effectLst/>
                        </pic:spPr>
                      </pic:pic>
                    </a:graphicData>
                  </a:graphic>
                </wp:inline>
              </w:drawing>
            </w:r>
          </w:p>
        </w:tc>
        <w:tc>
          <w:tcPr>
            <w:tcW w:w="5544" w:type="dxa"/>
          </w:tcPr>
          <w:p w14:paraId="763CC87F"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noProof/>
                <w:lang w:eastAsia="pl-PL"/>
              </w:rPr>
              <w:drawing>
                <wp:inline distT="0" distB="0" distL="0" distR="0" wp14:anchorId="1EDE129C" wp14:editId="487CB96C">
                  <wp:extent cx="3218815" cy="2038350"/>
                  <wp:effectExtent l="0" t="0" r="63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8815" cy="2038350"/>
                          </a:xfrm>
                          <a:prstGeom prst="rect">
                            <a:avLst/>
                          </a:prstGeom>
                          <a:noFill/>
                          <a:ln>
                            <a:noFill/>
                          </a:ln>
                          <a:effectLst/>
                        </pic:spPr>
                      </pic:pic>
                    </a:graphicData>
                  </a:graphic>
                </wp:inline>
              </w:drawing>
            </w:r>
          </w:p>
        </w:tc>
      </w:tr>
    </w:tbl>
    <w:p w14:paraId="25A0FC18"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LGD</w:t>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r>
      <w:r w:rsidRPr="00B5775A">
        <w:rPr>
          <w:rFonts w:ascii="Times New Roman" w:hAnsi="Times New Roman" w:cs="Times New Roman"/>
          <w:color w:val="000000"/>
        </w:rPr>
        <w:tab/>
        <w:t>POLSKA</w:t>
      </w:r>
    </w:p>
    <w:p w14:paraId="2BF3EB27" w14:textId="77777777" w:rsidR="0025016B" w:rsidRDefault="0025016B" w:rsidP="0073183C">
      <w:pPr>
        <w:spacing w:after="0" w:line="240" w:lineRule="auto"/>
        <w:jc w:val="both"/>
        <w:rPr>
          <w:rFonts w:ascii="Times New Roman" w:hAnsi="Times New Roman" w:cs="Times New Roman"/>
          <w:color w:val="000000"/>
        </w:rPr>
      </w:pPr>
    </w:p>
    <w:p w14:paraId="4791071E"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3) Poniżej zaprezentowano strukturę sekcji C wg działów dla obszaru LGD i kraju. Wyraźnie widać dominację na obszarze LGD dwóch działów: 15 - produkcja skór i wyrobów ze skór wyprawionych oraz 31 – produkcja mebli. Podmioty gospodarcze z działu 15 stanowią 45% wszystkich podmiotów sekcji C (w Polsce – 2%), a z działu 31 – 37% (w Polsce – 7%). To klasyczna struktura obrazująca klastry przemysłowe – skórzany, a dokładnie obuwniczy i meblarski. Meble kalwaryjskie mają wyrobioną markę. Klaster obuwniczy jest prawdopodobnie mniej znany, ale jak widać do on dominuje w ilości podmiotów gospodarczych nad klastrem meblarskim.</w:t>
      </w:r>
    </w:p>
    <w:tbl>
      <w:tblPr>
        <w:tblW w:w="0" w:type="auto"/>
        <w:tblLayout w:type="fixed"/>
        <w:tblLook w:val="0000" w:firstRow="0" w:lastRow="0" w:firstColumn="0" w:lastColumn="0" w:noHBand="0" w:noVBand="0"/>
      </w:tblPr>
      <w:tblGrid>
        <w:gridCol w:w="4828"/>
        <w:gridCol w:w="4854"/>
      </w:tblGrid>
      <w:tr w:rsidR="0073183C" w:rsidRPr="00B5775A" w14:paraId="7A98C5DF" w14:textId="77777777" w:rsidTr="0073183C">
        <w:tc>
          <w:tcPr>
            <w:tcW w:w="4828" w:type="dxa"/>
          </w:tcPr>
          <w:p w14:paraId="21CADC79" w14:textId="77777777" w:rsidR="0073183C" w:rsidRPr="00B5775A" w:rsidRDefault="0073183C" w:rsidP="0073183C">
            <w:pPr>
              <w:spacing w:after="0" w:line="240" w:lineRule="auto"/>
              <w:jc w:val="both"/>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73E23A66" wp14:editId="48E756E9">
                  <wp:extent cx="2895600" cy="21145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2114550"/>
                          </a:xfrm>
                          <a:prstGeom prst="rect">
                            <a:avLst/>
                          </a:prstGeom>
                          <a:noFill/>
                          <a:ln>
                            <a:noFill/>
                          </a:ln>
                          <a:effectLst/>
                        </pic:spPr>
                      </pic:pic>
                    </a:graphicData>
                  </a:graphic>
                </wp:inline>
              </w:drawing>
            </w:r>
          </w:p>
        </w:tc>
        <w:tc>
          <w:tcPr>
            <w:tcW w:w="4854" w:type="dxa"/>
          </w:tcPr>
          <w:p w14:paraId="7E78C7E0"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noProof/>
                <w:lang w:eastAsia="pl-PL"/>
              </w:rPr>
              <w:drawing>
                <wp:inline distT="0" distB="0" distL="0" distR="0" wp14:anchorId="6DFE0C39" wp14:editId="4627CFE8">
                  <wp:extent cx="2905125" cy="21145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125" cy="2114550"/>
                          </a:xfrm>
                          <a:prstGeom prst="rect">
                            <a:avLst/>
                          </a:prstGeom>
                          <a:noFill/>
                          <a:ln>
                            <a:noFill/>
                          </a:ln>
                          <a:effectLst/>
                        </pic:spPr>
                      </pic:pic>
                    </a:graphicData>
                  </a:graphic>
                </wp:inline>
              </w:drawing>
            </w:r>
          </w:p>
        </w:tc>
      </w:tr>
    </w:tbl>
    <w:p w14:paraId="51EBF29F"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LGD                                                                                                        POLSKA</w:t>
      </w:r>
    </w:p>
    <w:p w14:paraId="63C7AC47"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 sekcja C/ 15 - produkcja skór i wyrobów ze skór wyprawionych </w:t>
      </w:r>
      <w:r>
        <w:rPr>
          <w:rFonts w:ascii="Times New Roman" w:hAnsi="Times New Roman" w:cs="Times New Roman"/>
          <w:color w:val="000000"/>
        </w:rPr>
        <w:t>oraz 31 – produkcja mebli.</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7E291CEB" w14:textId="77777777" w:rsidR="0073183C" w:rsidRPr="00D47D96" w:rsidRDefault="0073183C" w:rsidP="0073183C">
      <w:pPr>
        <w:spacing w:after="0" w:line="240" w:lineRule="auto"/>
        <w:jc w:val="both"/>
        <w:rPr>
          <w:rFonts w:ascii="Times New Roman" w:hAnsi="Times New Roman" w:cs="Times New Roman"/>
        </w:rPr>
      </w:pPr>
      <w:r w:rsidRPr="00B5775A">
        <w:rPr>
          <w:rFonts w:ascii="Times New Roman" w:hAnsi="Times New Roman" w:cs="Times New Roman"/>
          <w:color w:val="000000"/>
        </w:rPr>
        <w:t xml:space="preserve">4) Klastry, dzięki geograficznej koncentracji firm jednej branży lub pokrewnych w jednym miejscu mogą lepiej konkurować na rynku poprzez wspólne i komplementarne działania czy też podejmować działania innowacyjne. Najbardziej znanym klastrem na świecie jest „Krzemowa Dolina” – skupisko firm komputerowych i informatycznych. Ale też klaster stanowi większe ryzyko dla lokalnej społeczności. Duża koncentracja jednej branży i nieproporcjonalny udział poszczególnych działów w pojedynczych sekcjach gospodarki, może stanowić zagrożenie, chociażby w przypadku potencjalnych spadków koniunktury. Upadek branży w klastrze wywołuje nieporównywalnie większy skutek niż w gospodarce bardziej zdywersyfikowanej. Jedną z metod obniżenia ryzyka jest innowacyjność i transfer technologii, mająca na celu wyprzedzanie konkurencji. </w:t>
      </w:r>
      <w:r w:rsidRPr="00B5775A">
        <w:rPr>
          <w:rFonts w:ascii="Times New Roman" w:hAnsi="Times New Roman" w:cs="Times New Roman"/>
        </w:rPr>
        <w:t>Spotkania z przedsiębiorcami potwierdziły słabą współpracę przedsiębiorców z środowiskiem naukowo-badawczym, niski stopień innowacyjności przedsiębiorstw i stosowanie przez nich wyników badań naukowych</w:t>
      </w:r>
      <w:r w:rsidRPr="009D5DEE">
        <w:rPr>
          <w:rFonts w:ascii="Times New Roman" w:hAnsi="Times New Roman" w:cs="Times New Roman"/>
        </w:rPr>
        <w:t xml:space="preserve">. </w:t>
      </w:r>
      <w:r w:rsidRPr="009D5DEE">
        <w:rPr>
          <w:rFonts w:ascii="Times New Roman" w:hAnsi="Times New Roman" w:cs="Times New Roman"/>
          <w:bCs/>
        </w:rPr>
        <w:t>W nowej perspektywie finansowej interwencja ze środków UE skoncentrowana jest wokół 11 celów tematycznych wskazanych w pakiecie legislacyjnym przez Komisję Europejską. Pierwszym z tych celów i jednym z najwyżej finansowanych ze środków UE w latach 2014-2020 jest „</w:t>
      </w:r>
      <w:r w:rsidRPr="009D5DEE">
        <w:rPr>
          <w:rFonts w:ascii="Times New Roman" w:hAnsi="Times New Roman" w:cs="Times New Roman"/>
          <w:bCs/>
          <w:i/>
        </w:rPr>
        <w:t>Wspieranie badań naukowych, roz</w:t>
      </w:r>
      <w:r w:rsidR="009D5DEE">
        <w:rPr>
          <w:rFonts w:ascii="Times New Roman" w:hAnsi="Times New Roman" w:cs="Times New Roman"/>
          <w:bCs/>
          <w:i/>
        </w:rPr>
        <w:t>woju technologicznego i innowacj</w:t>
      </w:r>
      <w:r w:rsidRPr="009D5DEE">
        <w:rPr>
          <w:rFonts w:ascii="Times New Roman" w:hAnsi="Times New Roman" w:cs="Times New Roman"/>
          <w:bCs/>
          <w:i/>
        </w:rPr>
        <w:t xml:space="preserve">i. </w:t>
      </w:r>
      <w:r w:rsidRPr="009D5DEE">
        <w:rPr>
          <w:rFonts w:ascii="Times New Roman" w:hAnsi="Times New Roman" w:cs="Times New Roman"/>
          <w:bCs/>
        </w:rPr>
        <w:t>Dotyczy to zarówno poziomu krajowego, jak i regionalnego.</w:t>
      </w:r>
    </w:p>
    <w:p w14:paraId="0A47709D"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5) Na terenie LGD powstaje jednej z pierwszych w Polsce, tak profesjonalnie i kompleksowo przygotowywany inkubator przetwórstwa lokalnego – Inkubator kuchenny w Stryszowie. </w:t>
      </w:r>
      <w:r>
        <w:rPr>
          <w:rFonts w:ascii="Times New Roman" w:hAnsi="Times New Roman" w:cs="Times New Roman"/>
          <w:color w:val="000000"/>
        </w:rPr>
        <w:t xml:space="preserve">Powodem powstania Inkubatora są duże wymagania sanitarne w zakresie działalności gospodarczej przetwórstwa żywności, a z drugiej strony rosnące zapotrzebowanie na produkty lokalne tradycyjne produkty żywnościowe. </w:t>
      </w:r>
      <w:r w:rsidRPr="00B5775A">
        <w:rPr>
          <w:rFonts w:ascii="Times New Roman" w:hAnsi="Times New Roman" w:cs="Times New Roman"/>
          <w:color w:val="000000"/>
        </w:rPr>
        <w:t>Obecnie modernizowany jest docelowy obiekt inkubatora,</w:t>
      </w:r>
      <w:r>
        <w:rPr>
          <w:rFonts w:ascii="Times New Roman" w:hAnsi="Times New Roman" w:cs="Times New Roman"/>
          <w:color w:val="000000"/>
        </w:rPr>
        <w:t xml:space="preserve"> </w:t>
      </w:r>
      <w:r w:rsidRPr="00B5775A">
        <w:rPr>
          <w:rFonts w:ascii="Times New Roman" w:hAnsi="Times New Roman" w:cs="Times New Roman"/>
          <w:color w:val="000000"/>
        </w:rPr>
        <w:t>ale działają już dwie kuch</w:t>
      </w:r>
      <w:r w:rsidR="009D5DEE">
        <w:rPr>
          <w:rFonts w:ascii="Times New Roman" w:hAnsi="Times New Roman" w:cs="Times New Roman"/>
          <w:color w:val="000000"/>
        </w:rPr>
        <w:t xml:space="preserve">nie tymczasowe w Świnnej </w:t>
      </w:r>
      <w:r w:rsidRPr="00B5775A">
        <w:rPr>
          <w:rFonts w:ascii="Times New Roman" w:hAnsi="Times New Roman" w:cs="Times New Roman"/>
          <w:color w:val="000000"/>
        </w:rPr>
        <w:t xml:space="preserve">Porębie i Stroniu. Skupiają one </w:t>
      </w:r>
      <w:r>
        <w:rPr>
          <w:rFonts w:ascii="Times New Roman" w:hAnsi="Times New Roman" w:cs="Times New Roman"/>
          <w:color w:val="000000"/>
        </w:rPr>
        <w:t>małych producentów żywności, głó</w:t>
      </w:r>
      <w:r w:rsidRPr="00B5775A">
        <w:rPr>
          <w:rFonts w:ascii="Times New Roman" w:hAnsi="Times New Roman" w:cs="Times New Roman"/>
          <w:color w:val="000000"/>
        </w:rPr>
        <w:t>wnie w zakresie przetwórstwa owoców i warzyw oraz produkcji chleba. Na terenie LGD, głównie w zabytkowej scenerii drewnianej architektury Lanckorony sprzedawane są na lokalnych imprezach targowych towary tych producentów. Produkty oznaczane są lokalną marką „Smaki 4 Żywiołów”.</w:t>
      </w:r>
    </w:p>
    <w:p w14:paraId="71B7F9A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6) </w:t>
      </w:r>
      <w:r w:rsidRPr="005B111F">
        <w:rPr>
          <w:rFonts w:ascii="Times New Roman" w:hAnsi="Times New Roman" w:cs="Times New Roman"/>
          <w:b/>
          <w:color w:val="000000"/>
        </w:rPr>
        <w:t>Przedsiębiorczość społeczna</w:t>
      </w:r>
      <w:r>
        <w:rPr>
          <w:rFonts w:ascii="Times New Roman" w:hAnsi="Times New Roman" w:cs="Times New Roman"/>
          <w:color w:val="000000"/>
        </w:rPr>
        <w:t>. Na obszarze LGD jest 8 organizacji pozarządowych prowadzących działalność gospodarczą,  w tym 1 spółdzielnia socjalna „Smaki Gościńca”, założona w</w:t>
      </w:r>
      <w:r w:rsidRPr="00B5775A">
        <w:rPr>
          <w:rFonts w:ascii="Times New Roman" w:hAnsi="Times New Roman" w:cs="Times New Roman"/>
          <w:color w:val="000000"/>
        </w:rPr>
        <w:t xml:space="preserve"> maju 2015 r. </w:t>
      </w:r>
      <w:r>
        <w:rPr>
          <w:rFonts w:ascii="Times New Roman" w:hAnsi="Times New Roman" w:cs="Times New Roman"/>
          <w:color w:val="000000"/>
        </w:rPr>
        <w:t xml:space="preserve">przez </w:t>
      </w:r>
      <w:r w:rsidRPr="00B5775A">
        <w:rPr>
          <w:rFonts w:ascii="Times New Roman" w:hAnsi="Times New Roman" w:cs="Times New Roman"/>
          <w:color w:val="000000"/>
        </w:rPr>
        <w:t xml:space="preserve">LGD „Gościniec 4 Żywiołów” wraz ze Stowarzyszeniem „Na Bursztynowym Szlaku” z Lanckorony powołał do życia Spółdzielnię Socjalną „Smaki Gościńca”. Spółdzielnia zarejestrowana została 17.10.2015 r. i obecnie jest na etapie zatrudnienia personelu oraz pilotowej sprzedaży produktów żywnościowych. Spółdzielnia jest jednym z elementów koncepcji funkcjonowania Inkubatora Kuchennego w Stryszowie i korzystać będzie z jego pomieszczeń i wyposażenia.    </w:t>
      </w:r>
    </w:p>
    <w:p w14:paraId="39F11B23"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7) Ważnym i perspektywicznym kierunkiem gospodarczym </w:t>
      </w:r>
      <w:r>
        <w:rPr>
          <w:rFonts w:ascii="Times New Roman" w:hAnsi="Times New Roman" w:cs="Times New Roman"/>
        </w:rPr>
        <w:t xml:space="preserve">na obszarze LGD jest turystyka. </w:t>
      </w:r>
      <w:r w:rsidRPr="00B5775A">
        <w:rPr>
          <w:rFonts w:ascii="Times New Roman" w:hAnsi="Times New Roman" w:cs="Times New Roman"/>
        </w:rPr>
        <w:t>Głównymi atutami przyciągającymi turystów i odwiedzających są zasoby kulturowe obszaru, opisane w dalszej części. Szansą rozwoju tej branży jest, także opisane dalej, Jezioro Mucharskie. Liczba osób korzystających z noclegów na 1000 mieszkańców (</w:t>
      </w:r>
      <w:r w:rsidRPr="00B5775A">
        <w:rPr>
          <w:rFonts w:ascii="Times New Roman" w:hAnsi="Times New Roman" w:cs="Times New Roman"/>
          <w:color w:val="000000"/>
        </w:rPr>
        <w:t>wskaźnik Schneidera) w 2014 r.</w:t>
      </w:r>
      <w:r w:rsidRPr="00B5775A">
        <w:rPr>
          <w:rFonts w:ascii="Times New Roman" w:hAnsi="Times New Roman" w:cs="Times New Roman"/>
        </w:rPr>
        <w:t xml:space="preserve"> wyniosła 118,2 i wskaźnik ten był wyższy niż dla województwa – 111,3, a zwłaszcza Polski – 65,2. Wg BDL GUS na obszarze LGD w 2014 roku było 11 obiektów noclegowych, co daje wskaźnik 2,98 obiektu na 10 tys. mieszkańców. Dla województwa małopolskiego ten wskaźnik wyniósł 4,21. Na obszarze LGD jest 14 obiektów agroturystycznych. Brak jest wspólnych ofert – pakietów turystycznych.</w:t>
      </w:r>
      <w:r>
        <w:rPr>
          <w:rFonts w:ascii="Times New Roman" w:hAnsi="Times New Roman" w:cs="Times New Roman"/>
        </w:rPr>
        <w:t xml:space="preserve"> Szansą dla rozwoju turystyki jest widoczny od wielu lat rozwój turystyki kwalifikowanej, kulturowej i poznawczej.</w:t>
      </w:r>
    </w:p>
    <w:p w14:paraId="71AAF2A4"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color w:val="000000"/>
        </w:rPr>
        <w:t xml:space="preserve">8) Rolnictwo nie ma obecnie dużego znaczenia dla dochodów mieszkańców. Wynika to z kilku czynników. Jednym z nich jest rozdrobnione rolnictwo – średnia wielkość gospodarstwa rolnego na obszarze LGD to, wg Spisu Rolnego w 2010 r. - 1,62 ha. W województwie średnia ta wyniosła 2,96 ha, a w Polsce, znacznie więcej – 7,94 ha. Wg tego samego Spisu Rolnego na obszarze LGD było 33,0% gospodarstw rolnych bez dochodów z działalności rolniczej. Jest to więcej niż dla porównania w województwie – 22,5%, a zwłaszcza w Polsce – </w:t>
      </w:r>
      <w:r w:rsidRPr="00B5775A">
        <w:rPr>
          <w:rFonts w:ascii="Times New Roman" w:hAnsi="Times New Roman" w:cs="Times New Roman"/>
        </w:rPr>
        <w:t xml:space="preserve">17,2%. W własnym badaniu ankietowym, tylko 2,16% respondentów wskazało jako główne źródło dochodów – dochody z rolnictwa. Inicjatywa Inkubatora Kuchennego w Stryszowie ma na celu m.in. zwiększenie tych dochodów poprzez podniesienie jednostkowej wartości produkcji rolniczej </w:t>
      </w:r>
      <w:r w:rsidRPr="00B5775A">
        <w:rPr>
          <w:rFonts w:ascii="Times New Roman" w:hAnsi="Times New Roman" w:cs="Times New Roman"/>
        </w:rPr>
        <w:lastRenderedPageBreak/>
        <w:t xml:space="preserve">– sprzedaż nie prostych </w:t>
      </w:r>
      <w:r>
        <w:rPr>
          <w:rFonts w:ascii="Times New Roman" w:hAnsi="Times New Roman" w:cs="Times New Roman"/>
        </w:rPr>
        <w:t xml:space="preserve">produktów, ale ich przetworów. Zagrożeniem dla rolnictwa są anomalie pogodowe, głównie powodzie i susze. W 2010 r. długotrwałe opady zniszczyły w gminie Lanckorona kilkanaście domostw. </w:t>
      </w:r>
      <w:r w:rsidRPr="00B5775A">
        <w:rPr>
          <w:rFonts w:ascii="Times New Roman" w:hAnsi="Times New Roman" w:cs="Times New Roman"/>
        </w:rPr>
        <w:t xml:space="preserve"> </w:t>
      </w:r>
    </w:p>
    <w:p w14:paraId="462B711E"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9) W sferze usług, w grupie najniżej ocenionych zagadnień, w badaniu własnym, znalazły się dostępność do lekarzy specjalistów oraz dostępność i jakość opieki w żłobkach. Problem dostępu do lekarzy specjalistów jest problemem ogólnopolskim, dotyczącym zarówno obszarów wiejskich, jak i miast. Słabą opiekę żłobkową potwierdzają dane statystyczne GUS – na obszarze LGD odsetek dzieci w wieku do 3 lat objętych opieką w żłobkach wyniósł w 2014 r. – 2,25%, podczas gdy w województwie i w kraju analogiczne wskaźniki były wyższe – odpowiednio 5,21% i 5,90%. </w:t>
      </w:r>
    </w:p>
    <w:p w14:paraId="0B9F6956"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10) Z kolei jednymi z najwyżej ocenionych w badaniu własnym były „edukacja na poziomie szkoły podstawowej” – 3,93 (w skali 1-5) - najwyższa ocena (spośród 30 pytań) i „pozadomowe wychowanie przedszkolne” – 3,76 i czwarta pozycja oraz „edukacja na poziomie gimnazjalnym” – 3,67 i piąta pozycja. Najniżej w sferze edukacji respondenci badania własnego ocenili „możliwość podnoszenia lub zmiany kwalifikacji </w:t>
      </w:r>
      <w:r>
        <w:rPr>
          <w:rFonts w:ascii="Times New Roman" w:hAnsi="Times New Roman" w:cs="Times New Roman"/>
        </w:rPr>
        <w:t>przez osoby dorosłe” – 2,85 i 21</w:t>
      </w:r>
      <w:r w:rsidRPr="00B5775A">
        <w:rPr>
          <w:rFonts w:ascii="Times New Roman" w:hAnsi="Times New Roman" w:cs="Times New Roman"/>
        </w:rPr>
        <w:t xml:space="preserve"> pozycja.   </w:t>
      </w:r>
    </w:p>
    <w:p w14:paraId="7D98CF1F" w14:textId="77777777" w:rsidR="0073183C" w:rsidRPr="00B5775A" w:rsidRDefault="0073183C" w:rsidP="0073183C">
      <w:pPr>
        <w:spacing w:after="0" w:line="240" w:lineRule="auto"/>
        <w:jc w:val="both"/>
        <w:rPr>
          <w:rFonts w:ascii="Times New Roman" w:hAnsi="Times New Roman" w:cs="Times New Roman"/>
        </w:rPr>
      </w:pPr>
      <w:r w:rsidRPr="00B5775A">
        <w:rPr>
          <w:rFonts w:ascii="Times New Roman" w:hAnsi="Times New Roman" w:cs="Times New Roman"/>
        </w:rPr>
        <w:t xml:space="preserve">11)  W własnym badaniu ankietowym drugą z najwyższych ocen była „możliwość i warunki dogodnego robienia zakupów” – 3,78 (w skali 1-5). „Usługi telekomunikacyjne (dostępność, jakość) uzyskały ocenę 3,41 i „uplasowały się” na 10 pozycji, a „ Jakość i dostępność infrastruktury sportowej i rekreacyjnej” otrzymała ocenę 3,38 i  „uplasowała się” na 12 pozycji. Oceny 3,39-3,41 to oceny pomiędzy „tak sobie”, a oceną dobrą, bliżej „tak sobie.” W ocenie społecznej te dwa zagadnienia postrzegane są jednak jako Słaba strona obszaru LGD.  </w:t>
      </w:r>
    </w:p>
    <w:p w14:paraId="6A4ED20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12) Ważnym uwarunkowaniem dla rozwoju przedsiębiorczości, w różnych branżach (produkcji, turystyki) jest bezpośrednia bliskość obszaru LGD do drugiego pod względem wielkości miasta w Polsce Krakowa, odwiedzanego przez ponad 10 mln turystów rocznie – z Lanckorony to 33 km, jak również do Aglomeracji Śląskiej, największego skupiska ludności w Polsce – około jednej godziny jazdy samochodem.</w:t>
      </w:r>
    </w:p>
    <w:p w14:paraId="6CDBEA19"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 xml:space="preserve">13) Obszar LGD znajduje się przy mocno uczęszczanej drodze krajowej nr 52 łączącej Bielsko-Białą </w:t>
      </w:r>
      <w:r w:rsidRPr="00B5775A">
        <w:rPr>
          <w:rFonts w:ascii="Times New Roman" w:hAnsi="Times New Roman" w:cs="Times New Roman"/>
          <w:color w:val="000000"/>
        </w:rPr>
        <w:br/>
        <w:t>z Głogoczowem (dalej z Krakowem). W Andrychowie w 2013 r. przejeżdżało drogą 15 tys. samochodów dziennie. Już w 1999 r. zapoczątkowano projekt Beskidzkiej Drogi Integracyjnej, który nie jest jednak realizowany do dzisiaj</w:t>
      </w:r>
      <w:r>
        <w:rPr>
          <w:rFonts w:ascii="Times New Roman" w:hAnsi="Times New Roman" w:cs="Times New Roman"/>
          <w:color w:val="000000"/>
        </w:rPr>
        <w:t xml:space="preserve"> (</w:t>
      </w:r>
      <w:r w:rsidRPr="008F1965">
        <w:rPr>
          <w:rFonts w:ascii="Times New Roman" w:hAnsi="Times New Roman" w:cs="Times New Roman"/>
        </w:rPr>
        <w:t>http://www.gazetakrakowska.pl/artykul/1035343,oto-projekt-przebiegu-beskidzkiej-drogi-integracyjnej-mapa,id,t.html</w:t>
      </w:r>
      <w:r>
        <w:rPr>
          <w:rFonts w:ascii="Times New Roman" w:hAnsi="Times New Roman" w:cs="Times New Roman"/>
        </w:rPr>
        <w:t>)</w:t>
      </w:r>
      <w:r w:rsidRPr="00B5775A">
        <w:rPr>
          <w:rFonts w:ascii="Times New Roman" w:hAnsi="Times New Roman" w:cs="Times New Roman"/>
          <w:color w:val="000000"/>
        </w:rPr>
        <w:t>.</w:t>
      </w:r>
      <w:r>
        <w:rPr>
          <w:rFonts w:ascii="Times New Roman" w:hAnsi="Times New Roman" w:cs="Times New Roman"/>
          <w:color w:val="000000"/>
        </w:rPr>
        <w:t xml:space="preserve"> Brakowi inwestycji towarzyszy wzrost liczby samochodów i ruchu drogowego, co powoduje wzrost wypadków i hałasu. </w:t>
      </w:r>
    </w:p>
    <w:p w14:paraId="4BB0AA95" w14:textId="77777777" w:rsidR="0073183C" w:rsidRPr="00B5775A"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14) Na obszarze LGD nie ma stref przemysłowych, choć jest obecnie inicjatywa powołania na obszarze gminy Kalwaria Zebrzydowska podstrefy Krakowskiego Parku Technologicznego – Specjalnej Strefy Ekonomicznej w Krakowie.</w:t>
      </w:r>
    </w:p>
    <w:p w14:paraId="538CE660" w14:textId="77777777" w:rsidR="0073183C" w:rsidRDefault="0073183C" w:rsidP="0073183C">
      <w:pPr>
        <w:spacing w:after="0" w:line="240" w:lineRule="auto"/>
        <w:jc w:val="both"/>
        <w:rPr>
          <w:rFonts w:ascii="Times New Roman" w:hAnsi="Times New Roman" w:cs="Times New Roman"/>
          <w:color w:val="000000"/>
        </w:rPr>
      </w:pPr>
      <w:r w:rsidRPr="00B5775A">
        <w:rPr>
          <w:rFonts w:ascii="Times New Roman" w:hAnsi="Times New Roman" w:cs="Times New Roman"/>
          <w:color w:val="000000"/>
        </w:rPr>
        <w:t>15) Brak jest realnej współpracy przedsiębiorców ze sobą. Wskazuje na to min. spadająca liczba członków Cech Rzemiosł Różnych w Kalwarii Zebrzydowskiej – kiedyś wynosiła ponad 250 osób, teraz nieco ponad 70.</w:t>
      </w:r>
    </w:p>
    <w:p w14:paraId="5F6EDF51" w14:textId="77777777" w:rsidR="0073183C" w:rsidRPr="00B5775A"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16) Zagrożeniami dla rozwoju przedsiębiorczości, które podnoszą przedsiębiorcy podczas spotkań informacyjno-szkoleniowych są duża biurokracja, wysokie koszty pracy powodujące uciekanie przedsiębiorców w „szarą strefę”, często zmieniające się prawo gospodarcze.</w:t>
      </w:r>
      <w:r w:rsidRPr="00B5775A">
        <w:rPr>
          <w:rFonts w:ascii="Times New Roman" w:hAnsi="Times New Roman" w:cs="Times New Roman"/>
          <w:color w:val="000000"/>
        </w:rPr>
        <w:t xml:space="preserve"> </w:t>
      </w:r>
    </w:p>
    <w:p w14:paraId="3B7A1C97" w14:textId="276B78CF" w:rsidR="0073183C" w:rsidRDefault="0073183C" w:rsidP="0073183C">
      <w:pPr>
        <w:spacing w:after="0" w:line="240" w:lineRule="auto"/>
        <w:jc w:val="both"/>
        <w:rPr>
          <w:rFonts w:ascii="Times New Roman" w:hAnsi="Times New Roman" w:cs="Times New Roman"/>
          <w:color w:val="000000"/>
        </w:rPr>
      </w:pPr>
    </w:p>
    <w:p w14:paraId="6106589E" w14:textId="77777777" w:rsidR="00A45AB2" w:rsidRPr="00B5775A" w:rsidRDefault="00A45AB2" w:rsidP="0073183C">
      <w:pPr>
        <w:spacing w:after="0" w:line="240" w:lineRule="auto"/>
        <w:jc w:val="both"/>
        <w:rPr>
          <w:rFonts w:ascii="Times New Roman" w:hAnsi="Times New Roman" w:cs="Times New Roman"/>
          <w:color w:val="000000"/>
        </w:rPr>
      </w:pPr>
    </w:p>
    <w:p w14:paraId="56A7917D" w14:textId="77777777" w:rsidR="0073183C" w:rsidRDefault="0073183C" w:rsidP="0073183C">
      <w:pPr>
        <w:pStyle w:val="Default"/>
        <w:rPr>
          <w:rFonts w:ascii="Arial" w:hAnsi="Arial" w:cs="Arial"/>
          <w:i/>
          <w:sz w:val="26"/>
          <w:szCs w:val="26"/>
        </w:rPr>
      </w:pPr>
      <w:r w:rsidRPr="00D47D96">
        <w:rPr>
          <w:rFonts w:ascii="Arial" w:hAnsi="Arial" w:cs="Arial"/>
          <w:i/>
          <w:sz w:val="26"/>
          <w:szCs w:val="26"/>
        </w:rPr>
        <w:t xml:space="preserve">3. Opis rynku pracy (poziom zatrudnienia i stopa bezrobocia - liczba bezrobotnych do liczby osób w wieku produkcyjnym, charakterystyka grup pozostających poza rynkiem pracy) </w:t>
      </w:r>
    </w:p>
    <w:p w14:paraId="758550EF" w14:textId="77777777" w:rsidR="0073183C" w:rsidRPr="00D47D96" w:rsidRDefault="0073183C" w:rsidP="0073183C">
      <w:pPr>
        <w:pStyle w:val="Default"/>
        <w:rPr>
          <w:i/>
          <w:sz w:val="22"/>
          <w:szCs w:val="22"/>
        </w:rPr>
      </w:pPr>
    </w:p>
    <w:p w14:paraId="167EC99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rPr>
        <w:t xml:space="preserve">1) Na koniec II kwartału 2015 r. stopa bezrobocia w powiecie wadowickim wyniosła 9,7%. Stopa bezrobocia w tym samym czasie w województwie małopolskim wyniosła 8,8%, a w Polsce – 10,3%. </w:t>
      </w:r>
      <w:r>
        <w:rPr>
          <w:rFonts w:ascii="Times New Roman" w:hAnsi="Times New Roman" w:cs="Times New Roman"/>
          <w:color w:val="000000"/>
        </w:rPr>
        <w:t xml:space="preserve">Wg BDL GUS i PUP w Wadowicach w dniu 31 XII 2014 r. na obszarze LGD było 1302 zarejestrowanych osób bezrobotnych, z czego 609 osób to mężczyźni, a 693 to kobiety. </w:t>
      </w:r>
      <w:r w:rsidRPr="00DD14C4">
        <w:rPr>
          <w:rFonts w:ascii="Times New Roman" w:hAnsi="Times New Roman" w:cs="Times New Roman"/>
          <w:b/>
          <w:color w:val="000000"/>
        </w:rPr>
        <w:t>Osoby bezrobotne stanowiły 5,55% osób w wieku produkcyjnym na obszarze LGD</w:t>
      </w:r>
      <w:r>
        <w:rPr>
          <w:rFonts w:ascii="Times New Roman" w:hAnsi="Times New Roman" w:cs="Times New Roman"/>
          <w:color w:val="000000"/>
        </w:rPr>
        <w:t xml:space="preserve">. Było to mniej niż analogiczne wskaźniki w województwie – 6,57% i niż w Polsce – 7,53%. W ostatnich trzech latach wskaźnik ilości bezrobotnych do liczby ludności w wieku produkcyjnym malał i wynosił 31 XII 2013 r. -  6,68% i 31 XII 2012 r. – 6,91%. </w:t>
      </w:r>
    </w:p>
    <w:p w14:paraId="1907E3D9"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2) Na rysunku poniżej pokazano odsetek osób bezrobotnych w poszczególnych grupach wiekowych w stosunku do liczby ludności ogółem w wieku produkcyjnym tych grupach. </w:t>
      </w:r>
    </w:p>
    <w:p w14:paraId="5EBCAE55"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Jak widać z wykresu, w grupie osób w wieku 18-24, 55-59 i 60-64 oraz szerzej w grupie osób powyżej 50 roku życia, odsetek osób bezrobotnych do mieszkańców w tym wieku ogółem znajduje się powyżej średniej dla całej grupy bezrobotnych. Grupy osób w wieku 18-24 i powyżej 50 roku życia są grupami defaworyzowanymi ze względu na sytuację na rynku pracy. </w:t>
      </w:r>
    </w:p>
    <w:p w14:paraId="0778DD0E" w14:textId="77777777" w:rsidR="0073183C" w:rsidRDefault="0073183C" w:rsidP="0073183C">
      <w:pPr>
        <w:spacing w:after="0" w:line="240" w:lineRule="auto"/>
        <w:jc w:val="both"/>
        <w:rPr>
          <w:rFonts w:ascii="Times New Roman" w:hAnsi="Times New Roman" w:cs="Times New Roman"/>
          <w:color w:val="000000"/>
        </w:rPr>
      </w:pPr>
    </w:p>
    <w:p w14:paraId="42C52453" w14:textId="77777777" w:rsidR="0073183C" w:rsidRDefault="0073183C" w:rsidP="0073183C">
      <w:pPr>
        <w:spacing w:line="100" w:lineRule="atLeast"/>
        <w:jc w:val="both"/>
      </w:pPr>
      <w:r>
        <w:rPr>
          <w:noProof/>
          <w:lang w:eastAsia="pl-PL"/>
        </w:rPr>
        <w:lastRenderedPageBreak/>
        <w:drawing>
          <wp:inline distT="0" distB="0" distL="0" distR="0" wp14:anchorId="005FD206" wp14:editId="7708E261">
            <wp:extent cx="3185160" cy="157162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5160" cy="1571625"/>
                    </a:xfrm>
                    <a:prstGeom prst="rect">
                      <a:avLst/>
                    </a:prstGeom>
                    <a:noFill/>
                    <a:ln>
                      <a:noFill/>
                    </a:ln>
                    <a:effectLst/>
                  </pic:spPr>
                </pic:pic>
              </a:graphicData>
            </a:graphic>
          </wp:inline>
        </w:drawing>
      </w:r>
    </w:p>
    <w:p w14:paraId="200F4D82" w14:textId="77777777" w:rsidR="0073183C" w:rsidRDefault="0073183C" w:rsidP="0073183C">
      <w:pPr>
        <w:spacing w:after="0" w:line="240" w:lineRule="auto"/>
        <w:jc w:val="both"/>
        <w:rPr>
          <w:rFonts w:ascii="Times New Roman" w:hAnsi="Times New Roman" w:cs="Times New Roman"/>
          <w:color w:val="000000"/>
          <w:sz w:val="18"/>
          <w:szCs w:val="18"/>
        </w:rPr>
      </w:pPr>
      <w:r>
        <w:rPr>
          <w:rFonts w:ascii="Times New Roman" w:hAnsi="Times New Roman" w:cs="Times New Roman"/>
          <w:b/>
          <w:color w:val="000000"/>
          <w:sz w:val="18"/>
          <w:szCs w:val="18"/>
        </w:rPr>
        <w:t>Rys.</w:t>
      </w:r>
      <w:r>
        <w:rPr>
          <w:rFonts w:ascii="Times New Roman" w:hAnsi="Times New Roman" w:cs="Times New Roman"/>
          <w:color w:val="000000"/>
          <w:sz w:val="18"/>
          <w:szCs w:val="18"/>
        </w:rPr>
        <w:t xml:space="preserve"> Odsetek osób bezrobotnych w poszczególnych grupach wiekowych do ludności w tych grupach ogółem</w:t>
      </w:r>
    </w:p>
    <w:p w14:paraId="061D4767" w14:textId="77777777" w:rsidR="0073183C" w:rsidRDefault="0073183C" w:rsidP="0073183C">
      <w:pPr>
        <w:spacing w:after="0" w:line="240" w:lineRule="auto"/>
        <w:jc w:val="both"/>
        <w:rPr>
          <w:rFonts w:ascii="Times New Roman" w:hAnsi="Times New Roman" w:cs="Times New Roman"/>
          <w:color w:val="000000"/>
          <w:sz w:val="18"/>
          <w:szCs w:val="18"/>
        </w:rPr>
      </w:pPr>
    </w:p>
    <w:p w14:paraId="2C48DF5C"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3) Na rysunku poniżej pokazano odsetek osób do liczby bezrobotnych na obszarze LGD dla grup o szczególnej sytuacji na rynku pracy.</w:t>
      </w:r>
    </w:p>
    <w:p w14:paraId="02AD94F5" w14:textId="77777777" w:rsidR="0073183C" w:rsidRDefault="0073183C" w:rsidP="0073183C">
      <w:pPr>
        <w:spacing w:after="0" w:line="240" w:lineRule="auto"/>
        <w:jc w:val="both"/>
        <w:rPr>
          <w:rFonts w:ascii="Times New Roman" w:hAnsi="Times New Roman" w:cs="Times New Roman"/>
          <w:color w:val="000000"/>
        </w:rPr>
      </w:pPr>
    </w:p>
    <w:p w14:paraId="583827E3" w14:textId="77777777" w:rsidR="0073183C" w:rsidRDefault="0073183C" w:rsidP="0073183C">
      <w:pPr>
        <w:spacing w:line="100" w:lineRule="atLeast"/>
        <w:jc w:val="both"/>
        <w:rPr>
          <w:rFonts w:ascii="Times New Roman" w:hAnsi="Times New Roman" w:cs="Times New Roman"/>
        </w:rPr>
      </w:pPr>
      <w:r>
        <w:rPr>
          <w:noProof/>
          <w:lang w:eastAsia="pl-PL"/>
        </w:rPr>
        <w:drawing>
          <wp:inline distT="0" distB="0" distL="0" distR="0" wp14:anchorId="2AE197E8" wp14:editId="2B8D5A1A">
            <wp:extent cx="4343400" cy="189547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43400" cy="1895475"/>
                    </a:xfrm>
                    <a:prstGeom prst="rect">
                      <a:avLst/>
                    </a:prstGeom>
                    <a:noFill/>
                    <a:ln>
                      <a:noFill/>
                    </a:ln>
                    <a:effectLst/>
                  </pic:spPr>
                </pic:pic>
              </a:graphicData>
            </a:graphic>
          </wp:inline>
        </w:drawing>
      </w:r>
    </w:p>
    <w:p w14:paraId="7D5F01B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Kobiety stanowią blisko 53,2% osób bezrobotnych, podczas gdy na obszarze LGD kobiety stanowią 46,8% osób w wieku produkcyjnym. Tym samym kobiety są grupą defaworyzowaną </w:t>
      </w:r>
      <w:r>
        <w:rPr>
          <w:rFonts w:ascii="Times New Roman" w:hAnsi="Times New Roman" w:cs="Times New Roman"/>
          <w:color w:val="000000"/>
        </w:rPr>
        <w:t>ze względu na sytuację na rynku pracy</w:t>
      </w:r>
      <w:r>
        <w:rPr>
          <w:rFonts w:ascii="Times New Roman" w:hAnsi="Times New Roman" w:cs="Times New Roman"/>
        </w:rPr>
        <w:t xml:space="preserve">. Bez wykształcenia średniego jest 60,6% ogółu bezrobotnych. W powiecie wadowickim bez wykształcenia średniego, wg Narodowego Spisu Powszechnego w 2011 r., było 53,2% osób w grupie osób 20 i więcej lat. Osoby bezrobotne bez wykształcenia średniego są zatem grupą defaworyzowaną </w:t>
      </w:r>
      <w:r>
        <w:rPr>
          <w:rFonts w:ascii="Times New Roman" w:hAnsi="Times New Roman" w:cs="Times New Roman"/>
          <w:color w:val="000000"/>
        </w:rPr>
        <w:t>ze względu na sytuację na rynku pracy</w:t>
      </w:r>
      <w:r>
        <w:rPr>
          <w:rFonts w:ascii="Times New Roman" w:hAnsi="Times New Roman" w:cs="Times New Roman"/>
        </w:rPr>
        <w:t>.</w:t>
      </w:r>
    </w:p>
    <w:p w14:paraId="40D28B13"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Osoby długotrwale bezrobotne to trudny obszar do interwencji – wg opinii specjalistów z zakresu rynku pracy, działanie w tej grupie wymaga doświadczenia i wielu form interwencji, do czego personel LGD nie jest przygotowany. Niemniej jest to grupa defaworyzowana ze względu na sytuację na rynku pracy.</w:t>
      </w:r>
    </w:p>
    <w:p w14:paraId="682E227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Osoby bez doświadczenia zawodowego to głównie ludzie młodzi, którzy zastała już określona jako grupa defawowryzowana, ale ta defaworyzacja dotyczy całej grupy osób bez doświadczenia zawodowego.</w:t>
      </w:r>
    </w:p>
    <w:p w14:paraId="4CECB214"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Blisko 30% bezrobotnych nie posiada kwalifikacji zawodowych. Przyjęto nie preferować grupy tych osób, a raczej wspierać podnoszenie przez nich kwalifikacji zawodowych. LGD planuje sięgać drogą konkursową do RPO województwa małopolskiego po środki z EFS na ten cel.  </w:t>
      </w:r>
    </w:p>
    <w:p w14:paraId="2F787F5C" w14:textId="77777777" w:rsidR="0073183C" w:rsidRDefault="0073183C" w:rsidP="0073183C">
      <w:pPr>
        <w:pStyle w:val="Akapitzlist1"/>
        <w:spacing w:after="0" w:line="240" w:lineRule="auto"/>
        <w:ind w:left="0"/>
        <w:jc w:val="both"/>
        <w:rPr>
          <w:rFonts w:ascii="Times New Roman" w:hAnsi="Times New Roman"/>
          <w:bCs/>
          <w:color w:val="000000"/>
        </w:rPr>
      </w:pPr>
      <w:r>
        <w:rPr>
          <w:rFonts w:ascii="Times New Roman" w:hAnsi="Times New Roman"/>
        </w:rPr>
        <w:t>4) W badaniu własnym ankietowym, oceny „rynku pracy (możliwości znalezienia pracy)” i „</w:t>
      </w:r>
      <w:r>
        <w:rPr>
          <w:rFonts w:ascii="Times New Roman" w:hAnsi="Times New Roman"/>
          <w:bCs/>
          <w:color w:val="000000"/>
        </w:rPr>
        <w:t>wsparcia dla osób oczekujących pomocy z powodu braku pracy” były najniższe  - odpowiednio 2,53 i 2,52 (w skali 1-5) obok „wsparcia dla osób oczekujących pomocy z powodu braku pracy niepełnosprawności – 2,45 (najniższa ocena).</w:t>
      </w:r>
    </w:p>
    <w:p w14:paraId="3CBABAF2" w14:textId="77777777" w:rsidR="0073183C" w:rsidRDefault="0073183C" w:rsidP="0073183C">
      <w:pPr>
        <w:pStyle w:val="Akapitzlist1"/>
        <w:spacing w:after="0" w:line="240" w:lineRule="auto"/>
        <w:ind w:left="0"/>
        <w:jc w:val="both"/>
        <w:rPr>
          <w:rFonts w:ascii="Times New Roman" w:hAnsi="Times New Roman"/>
          <w:bCs/>
          <w:color w:val="000000"/>
        </w:rPr>
      </w:pPr>
      <w:r>
        <w:rPr>
          <w:rFonts w:ascii="Times New Roman" w:hAnsi="Times New Roman"/>
          <w:bCs/>
          <w:color w:val="000000"/>
        </w:rPr>
        <w:t>5) Wg G</w:t>
      </w:r>
      <w:r w:rsidR="0025016B">
        <w:rPr>
          <w:rFonts w:ascii="Times New Roman" w:hAnsi="Times New Roman"/>
          <w:bCs/>
          <w:color w:val="000000"/>
        </w:rPr>
        <w:t xml:space="preserve">US osób pracujących (głównie osób </w:t>
      </w:r>
      <w:r>
        <w:rPr>
          <w:rFonts w:ascii="Times New Roman" w:hAnsi="Times New Roman"/>
          <w:bCs/>
          <w:color w:val="000000"/>
        </w:rPr>
        <w:t>zatrudnionych, bez m.in. osób pracujących w gospodarstwach rolnych, organizacjach pozarządowych, mikroprzedsiębiorstwach or</w:t>
      </w:r>
      <w:r w:rsidR="0025016B">
        <w:rPr>
          <w:rFonts w:ascii="Times New Roman" w:hAnsi="Times New Roman"/>
          <w:bCs/>
          <w:color w:val="000000"/>
        </w:rPr>
        <w:t>a</w:t>
      </w:r>
      <w:r>
        <w:rPr>
          <w:rFonts w:ascii="Times New Roman" w:hAnsi="Times New Roman"/>
          <w:bCs/>
          <w:color w:val="000000"/>
        </w:rPr>
        <w:t xml:space="preserve">z duchownych) na obszarze LGD w 2014 roku było 5532, co stanowiło 23,6% ludności w wieku produkcyjnym. </w:t>
      </w:r>
    </w:p>
    <w:p w14:paraId="62A2BD8A" w14:textId="77777777" w:rsidR="0073183C" w:rsidRDefault="0073183C" w:rsidP="0073183C">
      <w:pPr>
        <w:spacing w:after="0" w:line="240" w:lineRule="auto"/>
        <w:rPr>
          <w:rFonts w:ascii="Arial" w:eastAsia="Times New Roman" w:hAnsi="Arial" w:cs="Arial"/>
          <w:i/>
          <w:color w:val="000000"/>
          <w:sz w:val="26"/>
          <w:szCs w:val="26"/>
        </w:rPr>
      </w:pPr>
    </w:p>
    <w:p w14:paraId="184E38FE" w14:textId="77777777" w:rsidR="0073183C" w:rsidRPr="00B30685" w:rsidRDefault="0073183C" w:rsidP="0073183C">
      <w:pPr>
        <w:spacing w:after="0" w:line="240" w:lineRule="auto"/>
        <w:rPr>
          <w:rFonts w:ascii="Arial" w:eastAsia="Times New Roman" w:hAnsi="Arial" w:cs="Arial"/>
          <w:i/>
          <w:color w:val="000000"/>
          <w:sz w:val="26"/>
          <w:szCs w:val="26"/>
        </w:rPr>
      </w:pPr>
      <w:r w:rsidRPr="00B30685">
        <w:rPr>
          <w:rFonts w:ascii="Arial" w:eastAsia="Times New Roman" w:hAnsi="Arial" w:cs="Arial"/>
          <w:i/>
          <w:color w:val="000000"/>
          <w:sz w:val="26"/>
          <w:szCs w:val="26"/>
        </w:rPr>
        <w:t xml:space="preserve">4. Przedstawienie działalności sektora społecznego, w tym integracja/rozwój społeczeństwa obywatelskiego </w:t>
      </w:r>
    </w:p>
    <w:p w14:paraId="0BED244B" w14:textId="77777777" w:rsidR="0073183C" w:rsidRDefault="0073183C" w:rsidP="0073183C">
      <w:pPr>
        <w:spacing w:after="0" w:line="240" w:lineRule="auto"/>
        <w:jc w:val="both"/>
        <w:rPr>
          <w:rFonts w:ascii="Times New Roman" w:hAnsi="Times New Roman" w:cs="Times New Roman"/>
          <w:color w:val="000000"/>
        </w:rPr>
      </w:pPr>
    </w:p>
    <w:p w14:paraId="239617AE"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Wg BDL GUS na dzień 31 XII 2014 na obszarze LGD działało 10 fundacji oraz 102 stowarzyszenia i organizacje społeczne czyli razem 112 tych organizacji. Daje to wskaźnik 3,04 fundacji, stowarzyszeń i organizacji społecznych na 1000 mieszkańców. Jest to mniej niż analogiczny wskaźnik dla województwa – 3,25 i  kraju - 3,31. </w:t>
      </w:r>
    </w:p>
    <w:p w14:paraId="50173E29" w14:textId="77777777" w:rsidR="0073183C" w:rsidRDefault="0073183C" w:rsidP="0073183C">
      <w:pPr>
        <w:spacing w:after="0" w:line="240" w:lineRule="auto"/>
        <w:jc w:val="both"/>
        <w:rPr>
          <w:rFonts w:ascii="Times New Roman" w:eastAsia="Times New Roman" w:hAnsi="Times New Roman" w:cs="Times New Roman"/>
        </w:rPr>
      </w:pPr>
      <w:r>
        <w:rPr>
          <w:rFonts w:ascii="Times New Roman" w:hAnsi="Times New Roman" w:cs="Times New Roman"/>
          <w:color w:val="000000"/>
        </w:rPr>
        <w:t xml:space="preserve">2) </w:t>
      </w:r>
      <w:r>
        <w:rPr>
          <w:rFonts w:ascii="Times New Roman" w:eastAsia="Times New Roman" w:hAnsi="Times New Roman" w:cs="Times New Roman"/>
        </w:rPr>
        <w:t>Na terenie LGD G4Ż działa wiele lokalnych organizacji pozarządowych mające różne cele i zasięg oddziaływania. Do podstawowych zajmujących się sportem i rekreacją należą działające w każdej gminie Ludowe Kluby Sportowe oraz cieszące się coraz większą popularnością Uczniowskie Kluby Sportowe, oraz takie stowarzyszenia, które min. dzięki</w:t>
      </w:r>
      <w:r w:rsidR="00D67682">
        <w:rPr>
          <w:rFonts w:ascii="Times New Roman" w:eastAsia="Times New Roman" w:hAnsi="Times New Roman" w:cs="Times New Roman"/>
        </w:rPr>
        <w:br/>
      </w:r>
      <w:r w:rsidR="00D67682">
        <w:rPr>
          <w:rFonts w:ascii="Times New Roman" w:eastAsia="Times New Roman" w:hAnsi="Times New Roman" w:cs="Times New Roman"/>
        </w:rPr>
        <w:br/>
      </w:r>
      <w:r>
        <w:rPr>
          <w:rFonts w:ascii="Times New Roman" w:eastAsia="Times New Roman" w:hAnsi="Times New Roman" w:cs="Times New Roman"/>
        </w:rPr>
        <w:lastRenderedPageBreak/>
        <w:t xml:space="preserve"> realizacji projektów i skorzystaniu ze środków w okresie 2007-2014 poszerzyły i ugruntowały swoją pozycję- stowarzyszenie „ Perspektywy”, „Kleks”, „ Parafialny Klub Sportowy „ Św. Józef” czy Uczniowski Klub Sportowy "ZALEW" Świnna Poręba. Z ważniejszych organizacji działających na rzecz rozwoju lokalnego należy wymienić m.in. Stowarzyszenie Ekologiczno-Kulturalne „Na Bursztynowym Szlaku”, Stowarzyszenie św. Jana Kantego, Stowarzyszenie Miłośników Ziemi Stryszowskiej, Stowarzyszenie Koło Gospodyń Wiejskich z Łękawicy, Stowarzyszenie Terra Artis oraz nowopowstałe stowarzyszenia Fundacja Dziedzictwo i stowarzyszenie Dobroczynne im. Mikołaja Zebrzydowskiego z Kalwarii Zebrzydowskiej. W ramach białego wywiadu przeanalizowano liczbę i charakter stowarzyszeń działając na terenie LGD. </w:t>
      </w:r>
    </w:p>
    <w:p w14:paraId="26B87D78" w14:textId="77777777" w:rsidR="0073183C" w:rsidRDefault="0073183C" w:rsidP="0073183C">
      <w:pPr>
        <w:spacing w:after="0" w:line="240" w:lineRule="auto"/>
        <w:jc w:val="both"/>
        <w:rPr>
          <w:rFonts w:ascii="Times New Roman" w:hAnsi="Times New Roman" w:cs="Times New Roman"/>
        </w:rPr>
      </w:pPr>
      <w:r>
        <w:rPr>
          <w:rFonts w:ascii="Times New Roman" w:eastAsia="Times New Roman" w:hAnsi="Times New Roman" w:cs="Times New Roman"/>
        </w:rPr>
        <w:t>3) Ogromne znaczenie dla budowania kapitału społecznego mają działające prężnie Koła Gospodyń Wiejskich, orkiestry dęte i zespoły lokalne (np. Orkiestra Dęta z Mucharza, Dziecięca Ludowa Kapela „Kozinianie", Zespół Wokalny „Jaszczurowianki", Orkiestry Dęte przy Ochotniczej Straży Pożarnej w Izdebniku, w Stryszowie i Łękawicy.</w:t>
      </w:r>
      <w:r>
        <w:rPr>
          <w:rFonts w:ascii="Times New Roman" w:hAnsi="Times New Roman" w:cs="Times New Roman"/>
        </w:rPr>
        <w:t xml:space="preserve"> </w:t>
      </w:r>
    </w:p>
    <w:p w14:paraId="0EB21E8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4) LGD G4Ż od momentu powstania wspiera rozwój tkanki społecznej oraz współpracę międzysektorową. Jest organizacją o największym zasięgu działania oraz o najszerszym spektrum celów, stąd daje możliwość przede wszystkim komunikacji pomiędzy przedstawicielami wszystkich sektorów, nawiązywania współpracy , pracy na rzecz rozwoju lokalnego i społeczeństwa obywatelskiego. Stowarzyszenie G4Ż na dzień 18 grudnia 2015 ma 123 członków w tym 38 z sektora gospodarczego , 76 z sektora społecznego oraz  9 przedstawicieli sektora publicznego. Przejawem wspólnego działania na rzecz społeczeństwa obywatelskiego samorządu i ngo jest wdrażanie przez wszystkie samorządy należące do LGD G4Ż „Gminnych programów współpracy z organizacjami pozarządowymi”. Dodatkowo na terenie Powiatu Wadowickiego od 2012 roku działa Rada działalności Pożytku Publicznego, w której członkiem jest Prezes LGD - Renata Bukowska.</w:t>
      </w:r>
    </w:p>
    <w:p w14:paraId="62497116"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5) Szansą dla rozwoju społeczeństwa obywatelskiego jest powolny, ale wzrost świadomości społecznej (Diagnoza Społeczna 2015) i partycypacji społecznej np. duża popularność budżetów obywatelskich. </w:t>
      </w:r>
    </w:p>
    <w:p w14:paraId="36844F9B" w14:textId="77777777" w:rsidR="0073183C" w:rsidRDefault="0073183C" w:rsidP="0073183C">
      <w:pPr>
        <w:spacing w:after="0" w:line="240" w:lineRule="auto"/>
        <w:jc w:val="both"/>
        <w:rPr>
          <w:rFonts w:ascii="Times New Roman" w:hAnsi="Times New Roman" w:cs="Times New Roman"/>
        </w:rPr>
      </w:pPr>
    </w:p>
    <w:p w14:paraId="0CEEB565" w14:textId="77777777" w:rsidR="0073183C" w:rsidRPr="00B30685" w:rsidRDefault="0073183C" w:rsidP="0073183C">
      <w:pPr>
        <w:spacing w:after="0" w:line="240" w:lineRule="auto"/>
        <w:rPr>
          <w:rFonts w:ascii="Arial" w:eastAsia="Times New Roman" w:hAnsi="Arial" w:cs="Arial"/>
          <w:i/>
          <w:color w:val="000000"/>
          <w:sz w:val="26"/>
          <w:szCs w:val="26"/>
        </w:rPr>
      </w:pPr>
      <w:r w:rsidRPr="00B30685">
        <w:rPr>
          <w:rFonts w:ascii="Arial" w:eastAsia="Times New Roman" w:hAnsi="Arial" w:cs="Arial"/>
          <w:i/>
          <w:color w:val="000000"/>
          <w:sz w:val="26"/>
          <w:szCs w:val="26"/>
        </w:rPr>
        <w:t xml:space="preserve">5. Wskazanie problemów społecznych, ze szczególnym uwzględnieniem problemów ubóstwa i wykluczenia społecznego oraz skali tych zjawisk (np. dostęp do miejscowej infrastruktury i kultury, liczba osób objętych opieką społeczną) </w:t>
      </w:r>
    </w:p>
    <w:p w14:paraId="3CB18D21" w14:textId="77777777" w:rsidR="0073183C" w:rsidRDefault="0073183C" w:rsidP="0073183C">
      <w:pPr>
        <w:spacing w:after="0" w:line="240" w:lineRule="auto"/>
        <w:jc w:val="both"/>
        <w:rPr>
          <w:rFonts w:ascii="Times New Roman" w:hAnsi="Times New Roman" w:cs="Times New Roman"/>
          <w:color w:val="000000"/>
        </w:rPr>
      </w:pPr>
    </w:p>
    <w:p w14:paraId="027FEFA0"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1) Wg BDL GUS w 2014 r. z pomocy społecznej skorzystało na obszarze LGD 2297 osób, które stanowiły 6,23% ludności obszaru. Jest to odsetek mniejszy niż analogiczny dla województwa i kraju, gdzie odpowiednio wyniosły – 6,40% i 7,68%.W dniu 31 XII 2013 r. odsetek ten dla obszaru LGD był wyższy i wynosił – 6,61%. </w:t>
      </w:r>
    </w:p>
    <w:p w14:paraId="01188F4A"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color w:val="000000"/>
        </w:rPr>
        <w:t>2) Głównymi powodami korzystania z pomocy społecznej w  2014 roku były (</w:t>
      </w:r>
      <w:r>
        <w:rPr>
          <w:rFonts w:ascii="Times New Roman" w:hAnsi="Times New Roman" w:cs="Times New Roman"/>
        </w:rPr>
        <w:t>d</w:t>
      </w:r>
      <w:r w:rsidRPr="00B30685">
        <w:rPr>
          <w:rFonts w:ascii="Times New Roman" w:hAnsi="Times New Roman" w:cs="Times New Roman"/>
        </w:rPr>
        <w:t>ane pochodzą z Miejskiego i Gminnych Ośrodków Pomocy Społecznej</w:t>
      </w:r>
      <w:r>
        <w:rPr>
          <w:rFonts w:ascii="Times New Roman" w:hAnsi="Times New Roman" w:cs="Times New Roman"/>
        </w:rPr>
        <w:t>)</w:t>
      </w:r>
      <w:r>
        <w:rPr>
          <w:rFonts w:ascii="Times New Roman" w:hAnsi="Times New Roman" w:cs="Times New Roman"/>
          <w:color w:val="000000"/>
        </w:rPr>
        <w:t>:</w:t>
      </w:r>
    </w:p>
    <w:p w14:paraId="263DCC46" w14:textId="77777777" w:rsidR="0073183C" w:rsidRDefault="0073183C" w:rsidP="0073183C">
      <w:pPr>
        <w:spacing w:after="0" w:line="240" w:lineRule="auto"/>
        <w:jc w:val="both"/>
        <w:rPr>
          <w:rFonts w:ascii="Times New Roman" w:hAnsi="Times New Roman" w:cs="Times New Roman"/>
          <w:color w:val="00000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7"/>
        <w:gridCol w:w="997"/>
        <w:gridCol w:w="1392"/>
        <w:gridCol w:w="2361"/>
      </w:tblGrid>
      <w:tr w:rsidR="0073183C" w:rsidRPr="00B30685" w14:paraId="4333184D" w14:textId="77777777" w:rsidTr="0073183C">
        <w:tc>
          <w:tcPr>
            <w:tcW w:w="5547" w:type="dxa"/>
            <w:vAlign w:val="center"/>
          </w:tcPr>
          <w:p w14:paraId="2BD2615B" w14:textId="77777777" w:rsidR="0073183C" w:rsidRPr="00B30685" w:rsidRDefault="0073183C" w:rsidP="0073183C">
            <w:pPr>
              <w:spacing w:after="0" w:line="240" w:lineRule="auto"/>
              <w:rPr>
                <w:rFonts w:ascii="Times New Roman" w:eastAsia="Times New Roman" w:hAnsi="Times New Roman" w:cs="Times New Roman"/>
                <w:b/>
                <w:bCs/>
              </w:rPr>
            </w:pPr>
            <w:r w:rsidRPr="00B30685">
              <w:rPr>
                <w:rFonts w:ascii="Times New Roman" w:eastAsia="Times New Roman" w:hAnsi="Times New Roman" w:cs="Times New Roman"/>
                <w:b/>
                <w:bCs/>
              </w:rPr>
              <w:t>Powód trudnej sytuacji życiowej</w:t>
            </w:r>
          </w:p>
        </w:tc>
        <w:tc>
          <w:tcPr>
            <w:tcW w:w="997" w:type="dxa"/>
            <w:vAlign w:val="center"/>
          </w:tcPr>
          <w:p w14:paraId="40EDB524" w14:textId="77777777" w:rsidR="0073183C" w:rsidRPr="00B30685" w:rsidRDefault="0073183C" w:rsidP="0073183C">
            <w:pPr>
              <w:spacing w:after="0" w:line="240" w:lineRule="auto"/>
              <w:jc w:val="right"/>
              <w:rPr>
                <w:rFonts w:ascii="Times New Roman" w:eastAsia="Times New Roman" w:hAnsi="Times New Roman" w:cs="Times New Roman"/>
                <w:b/>
                <w:bCs/>
              </w:rPr>
            </w:pPr>
            <w:r w:rsidRPr="00B30685">
              <w:rPr>
                <w:rFonts w:ascii="Times New Roman" w:eastAsia="Times New Roman" w:hAnsi="Times New Roman" w:cs="Times New Roman"/>
                <w:b/>
                <w:bCs/>
              </w:rPr>
              <w:t>Rodziny</w:t>
            </w:r>
          </w:p>
        </w:tc>
        <w:tc>
          <w:tcPr>
            <w:tcW w:w="1392" w:type="dxa"/>
            <w:vAlign w:val="center"/>
          </w:tcPr>
          <w:p w14:paraId="7A4AF66F" w14:textId="77777777" w:rsidR="0073183C" w:rsidRPr="00B30685" w:rsidRDefault="0073183C" w:rsidP="0073183C">
            <w:pPr>
              <w:spacing w:after="0" w:line="240" w:lineRule="auto"/>
              <w:jc w:val="center"/>
              <w:rPr>
                <w:rFonts w:ascii="Times New Roman" w:eastAsia="Times New Roman" w:hAnsi="Times New Roman" w:cs="Times New Roman"/>
                <w:b/>
                <w:bCs/>
              </w:rPr>
            </w:pPr>
            <w:r w:rsidRPr="00B30685">
              <w:rPr>
                <w:rFonts w:ascii="Times New Roman" w:eastAsia="Times New Roman" w:hAnsi="Times New Roman" w:cs="Times New Roman"/>
                <w:b/>
                <w:bCs/>
              </w:rPr>
              <w:t>Osoby w rodzinach</w:t>
            </w:r>
          </w:p>
        </w:tc>
        <w:tc>
          <w:tcPr>
            <w:tcW w:w="2361" w:type="dxa"/>
            <w:vAlign w:val="center"/>
          </w:tcPr>
          <w:p w14:paraId="28DD0C71" w14:textId="77777777" w:rsidR="0073183C" w:rsidRPr="00B30685" w:rsidRDefault="0073183C" w:rsidP="0073183C">
            <w:pPr>
              <w:spacing w:after="0" w:line="240" w:lineRule="auto"/>
              <w:jc w:val="center"/>
              <w:rPr>
                <w:rFonts w:ascii="Times New Roman" w:eastAsia="Times New Roman" w:hAnsi="Times New Roman" w:cs="Times New Roman"/>
                <w:b/>
                <w:bCs/>
              </w:rPr>
            </w:pPr>
            <w:r w:rsidRPr="00B30685">
              <w:rPr>
                <w:rFonts w:ascii="Times New Roman" w:eastAsia="Times New Roman" w:hAnsi="Times New Roman" w:cs="Times New Roman"/>
                <w:b/>
                <w:bCs/>
              </w:rPr>
              <w:t>Osoby w rodzinach do ludności LGD</w:t>
            </w:r>
          </w:p>
        </w:tc>
      </w:tr>
      <w:tr w:rsidR="0073183C" w:rsidRPr="00B30685" w14:paraId="16A8A3CE" w14:textId="77777777" w:rsidTr="0073183C">
        <w:tc>
          <w:tcPr>
            <w:tcW w:w="5547" w:type="dxa"/>
            <w:vAlign w:val="center"/>
          </w:tcPr>
          <w:p w14:paraId="1A38263B"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Ubóstwo</w:t>
            </w:r>
          </w:p>
        </w:tc>
        <w:tc>
          <w:tcPr>
            <w:tcW w:w="997" w:type="dxa"/>
            <w:vAlign w:val="center"/>
          </w:tcPr>
          <w:p w14:paraId="771F5A4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549</w:t>
            </w:r>
          </w:p>
        </w:tc>
        <w:tc>
          <w:tcPr>
            <w:tcW w:w="1392" w:type="dxa"/>
            <w:vAlign w:val="center"/>
          </w:tcPr>
          <w:p w14:paraId="08D671FE"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1 538</w:t>
            </w:r>
          </w:p>
        </w:tc>
        <w:tc>
          <w:tcPr>
            <w:tcW w:w="2361" w:type="dxa"/>
            <w:vAlign w:val="center"/>
          </w:tcPr>
          <w:p w14:paraId="25DFD2D9"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4,17%</w:t>
            </w:r>
          </w:p>
        </w:tc>
      </w:tr>
      <w:tr w:rsidR="0073183C" w:rsidRPr="00B30685" w14:paraId="224F6F53" w14:textId="77777777" w:rsidTr="0073183C">
        <w:tc>
          <w:tcPr>
            <w:tcW w:w="5547" w:type="dxa"/>
            <w:vAlign w:val="center"/>
          </w:tcPr>
          <w:p w14:paraId="5EA0C890"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Bezrobocie</w:t>
            </w:r>
          </w:p>
        </w:tc>
        <w:tc>
          <w:tcPr>
            <w:tcW w:w="997" w:type="dxa"/>
            <w:vAlign w:val="center"/>
          </w:tcPr>
          <w:p w14:paraId="593B1507"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359</w:t>
            </w:r>
          </w:p>
        </w:tc>
        <w:tc>
          <w:tcPr>
            <w:tcW w:w="1392" w:type="dxa"/>
            <w:vAlign w:val="center"/>
          </w:tcPr>
          <w:p w14:paraId="4AA289C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1 078</w:t>
            </w:r>
          </w:p>
        </w:tc>
        <w:tc>
          <w:tcPr>
            <w:tcW w:w="2361" w:type="dxa"/>
            <w:vAlign w:val="center"/>
          </w:tcPr>
          <w:p w14:paraId="588C882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2,92%</w:t>
            </w:r>
          </w:p>
        </w:tc>
      </w:tr>
      <w:tr w:rsidR="0073183C" w:rsidRPr="00B30685" w14:paraId="660223FB" w14:textId="77777777" w:rsidTr="0073183C">
        <w:tc>
          <w:tcPr>
            <w:tcW w:w="5547" w:type="dxa"/>
            <w:vAlign w:val="center"/>
          </w:tcPr>
          <w:p w14:paraId="5C6E7700"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Potrzeba ochrony macierzyństwa</w:t>
            </w:r>
          </w:p>
        </w:tc>
        <w:tc>
          <w:tcPr>
            <w:tcW w:w="997" w:type="dxa"/>
            <w:vAlign w:val="center"/>
          </w:tcPr>
          <w:p w14:paraId="14D82F84"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141</w:t>
            </w:r>
          </w:p>
        </w:tc>
        <w:tc>
          <w:tcPr>
            <w:tcW w:w="1392" w:type="dxa"/>
            <w:vAlign w:val="center"/>
          </w:tcPr>
          <w:p w14:paraId="44A39FBD"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740</w:t>
            </w:r>
          </w:p>
        </w:tc>
        <w:tc>
          <w:tcPr>
            <w:tcW w:w="2361" w:type="dxa"/>
            <w:vAlign w:val="center"/>
          </w:tcPr>
          <w:p w14:paraId="5433E5C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2,01%</w:t>
            </w:r>
          </w:p>
        </w:tc>
      </w:tr>
      <w:tr w:rsidR="0073183C" w:rsidRPr="00B30685" w14:paraId="6100AB72" w14:textId="77777777" w:rsidTr="0073183C">
        <w:tc>
          <w:tcPr>
            <w:tcW w:w="5547" w:type="dxa"/>
            <w:vAlign w:val="center"/>
          </w:tcPr>
          <w:p w14:paraId="7B2B5296"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W tym: wielodzietność</w:t>
            </w:r>
          </w:p>
        </w:tc>
        <w:tc>
          <w:tcPr>
            <w:tcW w:w="997" w:type="dxa"/>
            <w:vAlign w:val="center"/>
          </w:tcPr>
          <w:p w14:paraId="480C2EBE"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103</w:t>
            </w:r>
          </w:p>
        </w:tc>
        <w:tc>
          <w:tcPr>
            <w:tcW w:w="1392" w:type="dxa"/>
            <w:vAlign w:val="center"/>
          </w:tcPr>
          <w:p w14:paraId="1669F862"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588</w:t>
            </w:r>
          </w:p>
        </w:tc>
        <w:tc>
          <w:tcPr>
            <w:tcW w:w="2361" w:type="dxa"/>
            <w:vAlign w:val="center"/>
          </w:tcPr>
          <w:p w14:paraId="7A6A746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1,59%</w:t>
            </w:r>
          </w:p>
        </w:tc>
      </w:tr>
      <w:tr w:rsidR="0073183C" w:rsidRPr="00B30685" w14:paraId="420756D2" w14:textId="77777777" w:rsidTr="0073183C">
        <w:tc>
          <w:tcPr>
            <w:tcW w:w="5547" w:type="dxa"/>
            <w:vAlign w:val="center"/>
          </w:tcPr>
          <w:p w14:paraId="71BE2361"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Niepełnosprawność</w:t>
            </w:r>
          </w:p>
        </w:tc>
        <w:tc>
          <w:tcPr>
            <w:tcW w:w="997" w:type="dxa"/>
            <w:vAlign w:val="center"/>
          </w:tcPr>
          <w:p w14:paraId="266040D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367</w:t>
            </w:r>
          </w:p>
        </w:tc>
        <w:tc>
          <w:tcPr>
            <w:tcW w:w="1392" w:type="dxa"/>
            <w:vAlign w:val="center"/>
          </w:tcPr>
          <w:p w14:paraId="55A36013"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821</w:t>
            </w:r>
          </w:p>
        </w:tc>
        <w:tc>
          <w:tcPr>
            <w:tcW w:w="2361" w:type="dxa"/>
            <w:vAlign w:val="center"/>
          </w:tcPr>
          <w:p w14:paraId="77A9A40C"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2,23%</w:t>
            </w:r>
          </w:p>
        </w:tc>
      </w:tr>
      <w:tr w:rsidR="0073183C" w:rsidRPr="00B30685" w14:paraId="5DAFD7CB" w14:textId="77777777" w:rsidTr="0073183C">
        <w:tc>
          <w:tcPr>
            <w:tcW w:w="5547" w:type="dxa"/>
            <w:vAlign w:val="center"/>
          </w:tcPr>
          <w:p w14:paraId="2E9A96DF"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Długotrwała lub ciężka choroba</w:t>
            </w:r>
          </w:p>
        </w:tc>
        <w:tc>
          <w:tcPr>
            <w:tcW w:w="997" w:type="dxa"/>
            <w:vAlign w:val="center"/>
          </w:tcPr>
          <w:p w14:paraId="7B9AC804"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347</w:t>
            </w:r>
          </w:p>
        </w:tc>
        <w:tc>
          <w:tcPr>
            <w:tcW w:w="1392" w:type="dxa"/>
            <w:vAlign w:val="center"/>
          </w:tcPr>
          <w:p w14:paraId="7BF84DF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770</w:t>
            </w:r>
          </w:p>
        </w:tc>
        <w:tc>
          <w:tcPr>
            <w:tcW w:w="2361" w:type="dxa"/>
            <w:vAlign w:val="center"/>
          </w:tcPr>
          <w:p w14:paraId="7FD30691"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2,09%</w:t>
            </w:r>
          </w:p>
        </w:tc>
      </w:tr>
      <w:tr w:rsidR="0073183C" w:rsidRPr="00B30685" w14:paraId="3DB70A02" w14:textId="77777777" w:rsidTr="0073183C">
        <w:tc>
          <w:tcPr>
            <w:tcW w:w="5547" w:type="dxa"/>
            <w:vAlign w:val="center"/>
          </w:tcPr>
          <w:p w14:paraId="3DF66EF9" w14:textId="77777777" w:rsidR="0073183C" w:rsidRPr="00B30685" w:rsidRDefault="0073183C" w:rsidP="0073183C">
            <w:pPr>
              <w:spacing w:after="0" w:line="240" w:lineRule="auto"/>
              <w:rPr>
                <w:rFonts w:ascii="Times New Roman" w:eastAsia="Times New Roman" w:hAnsi="Times New Roman" w:cs="Times New Roman"/>
              </w:rPr>
            </w:pPr>
            <w:r w:rsidRPr="00B30685">
              <w:rPr>
                <w:rFonts w:ascii="Times New Roman" w:eastAsia="Times New Roman" w:hAnsi="Times New Roman" w:cs="Times New Roman"/>
              </w:rPr>
              <w:t>Bezradność w sprawach opiekuńczo-wychowawczych i prowadzenia gospodarstwa domowego</w:t>
            </w:r>
          </w:p>
        </w:tc>
        <w:tc>
          <w:tcPr>
            <w:tcW w:w="997" w:type="dxa"/>
            <w:vAlign w:val="center"/>
          </w:tcPr>
          <w:p w14:paraId="320C1356"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375</w:t>
            </w:r>
          </w:p>
        </w:tc>
        <w:tc>
          <w:tcPr>
            <w:tcW w:w="1392" w:type="dxa"/>
            <w:vAlign w:val="center"/>
          </w:tcPr>
          <w:p w14:paraId="144E8BA8"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1 086</w:t>
            </w:r>
          </w:p>
        </w:tc>
        <w:tc>
          <w:tcPr>
            <w:tcW w:w="2361" w:type="dxa"/>
            <w:vAlign w:val="center"/>
          </w:tcPr>
          <w:p w14:paraId="24507577" w14:textId="77777777" w:rsidR="0073183C" w:rsidRPr="00B30685" w:rsidRDefault="0073183C" w:rsidP="0073183C">
            <w:pPr>
              <w:spacing w:after="0" w:line="240" w:lineRule="auto"/>
              <w:jc w:val="center"/>
              <w:rPr>
                <w:rFonts w:ascii="Times New Roman" w:hAnsi="Times New Roman" w:cs="Times New Roman"/>
              </w:rPr>
            </w:pPr>
            <w:r w:rsidRPr="00B30685">
              <w:rPr>
                <w:rFonts w:ascii="Times New Roman" w:hAnsi="Times New Roman" w:cs="Times New Roman"/>
              </w:rPr>
              <w:t>2,94%</w:t>
            </w:r>
          </w:p>
        </w:tc>
      </w:tr>
    </w:tbl>
    <w:p w14:paraId="3207B5E9" w14:textId="77777777" w:rsidR="0073183C" w:rsidRDefault="0073183C" w:rsidP="0073183C">
      <w:pPr>
        <w:spacing w:after="0" w:line="240" w:lineRule="auto"/>
        <w:jc w:val="both"/>
        <w:rPr>
          <w:rFonts w:ascii="Times New Roman" w:hAnsi="Times New Roman" w:cs="Times New Roman"/>
          <w:i/>
          <w:color w:val="000000"/>
        </w:rPr>
      </w:pPr>
    </w:p>
    <w:p w14:paraId="6CDA748C" w14:textId="77777777" w:rsidR="0073183C" w:rsidRPr="00B009C8" w:rsidRDefault="0073183C" w:rsidP="0073183C">
      <w:pPr>
        <w:spacing w:after="0" w:line="240" w:lineRule="auto"/>
        <w:jc w:val="both"/>
        <w:rPr>
          <w:rFonts w:ascii="Times New Roman" w:hAnsi="Times New Roman" w:cs="Times New Roman"/>
          <w:color w:val="000000"/>
        </w:rPr>
      </w:pPr>
      <w:r w:rsidRPr="00B009C8">
        <w:rPr>
          <w:rFonts w:ascii="Times New Roman" w:hAnsi="Times New Roman" w:cs="Times New Roman"/>
          <w:color w:val="000000"/>
        </w:rPr>
        <w:t>Osoby korzystające z pomocy społecznej zaliczono do grupy defaworyzowanej.</w:t>
      </w:r>
      <w:r>
        <w:rPr>
          <w:rFonts w:ascii="Times New Roman" w:hAnsi="Times New Roman" w:cs="Times New Roman"/>
          <w:color w:val="000000"/>
        </w:rPr>
        <w:t xml:space="preserve"> Ubóstwo i inne powody korzystania </w:t>
      </w:r>
      <w:r>
        <w:rPr>
          <w:rFonts w:ascii="Times New Roman" w:hAnsi="Times New Roman" w:cs="Times New Roman"/>
          <w:color w:val="000000"/>
        </w:rPr>
        <w:br/>
        <w:t xml:space="preserve">z pomocy społecznej powodują mniejszą aktywność społeczną, korzystanie z infrastruktury rekreacyjno-sportowej </w:t>
      </w:r>
      <w:r>
        <w:rPr>
          <w:rFonts w:ascii="Times New Roman" w:hAnsi="Times New Roman" w:cs="Times New Roman"/>
          <w:color w:val="000000"/>
        </w:rPr>
        <w:br/>
        <w:t xml:space="preserve">i kulturalnej, aczkolwiek szeroka oferta bezpłatnych imprez i zajęć oferowanych przez ośrodki kultury powoduje ograniczenie tego zjawiska. W niektórych domach kultury prowadzone są świetlice pobytu dziennego dla dzieci z rodzin o trudnej sytuacji materialnej.  </w:t>
      </w:r>
    </w:p>
    <w:p w14:paraId="13B614F3" w14:textId="77777777" w:rsidR="0073183C" w:rsidRDefault="0073183C" w:rsidP="0073183C">
      <w:pPr>
        <w:pStyle w:val="Akapitzlist1"/>
        <w:spacing w:after="0" w:line="100" w:lineRule="atLeast"/>
        <w:ind w:left="0"/>
        <w:jc w:val="both"/>
        <w:rPr>
          <w:rFonts w:ascii="Times New Roman" w:hAnsi="Times New Roman"/>
        </w:rPr>
      </w:pPr>
      <w:r>
        <w:rPr>
          <w:rFonts w:ascii="Times New Roman" w:eastAsia="Arial Unicode MS" w:hAnsi="Times New Roman"/>
          <w:lang w:eastAsia="pl-PL" w:bidi="pl-PL"/>
        </w:rPr>
        <w:t xml:space="preserve">3) </w:t>
      </w:r>
      <w:r>
        <w:rPr>
          <w:rFonts w:ascii="Times New Roman" w:hAnsi="Times New Roman"/>
        </w:rPr>
        <w:t>W badaniu własnym ankietowym, ocena „wsparcia dla osób oczekujących pomocy z powodu braku pracy niepełnosprawności” była najniższa – 2,45 (w skali 1-5). Ocena „wsparcie dla osób oczekujących pomocy z powodu ubóstwa” wyniosła 2,65 i była szóstą z najniżej ocenionych zagadnień (na 30).</w:t>
      </w:r>
    </w:p>
    <w:p w14:paraId="4B4E6BF1" w14:textId="7BC04A6F" w:rsidR="0073183C" w:rsidRDefault="0073183C" w:rsidP="0073183C">
      <w:pPr>
        <w:pStyle w:val="Akapitzlist1"/>
        <w:spacing w:after="0" w:line="100" w:lineRule="atLeast"/>
        <w:ind w:left="0"/>
        <w:jc w:val="both"/>
        <w:rPr>
          <w:rFonts w:ascii="Times New Roman" w:hAnsi="Times New Roman"/>
        </w:rPr>
      </w:pPr>
      <w:r>
        <w:rPr>
          <w:rFonts w:ascii="Times New Roman" w:hAnsi="Times New Roman"/>
        </w:rPr>
        <w:t>4) Osób niepełnosprawnych było w powiecie wadowickim, wg Narodowego Spisu Powszechnego w 2011 r., 9,9% mieszkańców obszaru. Gdyby analizować dane podane powyżej w pkt. 3.3), można by wyciągnąć wniosek, że osoby niepełnosprawne dobrze radzą sobie na rynku pracy (w gronie bezrobotnych jest ich procentowo mniej niż w liczbie ludności). To mylne rozumowanie – osoby niepełnosprawne charakteryzują się bardzo małą mobilnością – wiele osób</w:t>
      </w:r>
      <w:r w:rsidR="00D67682">
        <w:rPr>
          <w:rFonts w:ascii="Times New Roman" w:hAnsi="Times New Roman"/>
        </w:rPr>
        <w:br/>
      </w:r>
      <w:r>
        <w:rPr>
          <w:rFonts w:ascii="Times New Roman" w:hAnsi="Times New Roman"/>
        </w:rPr>
        <w:t xml:space="preserve">niepełnosprawnych nie rejestruje się w urzędach pracy, pobiera skromne zasiłki, które pozwalają im na bardzo skromne </w:t>
      </w:r>
      <w:r>
        <w:rPr>
          <w:rFonts w:ascii="Times New Roman" w:hAnsi="Times New Roman"/>
        </w:rPr>
        <w:lastRenderedPageBreak/>
        <w:t xml:space="preserve">warunki życia. Niepełnosprawni to grupa defaworyzowana. </w:t>
      </w:r>
    </w:p>
    <w:p w14:paraId="1A8FE933" w14:textId="77777777" w:rsidR="0073183C" w:rsidRPr="0025016B" w:rsidRDefault="0073183C" w:rsidP="0073183C">
      <w:pPr>
        <w:pStyle w:val="Akapitzlist1"/>
        <w:spacing w:after="0" w:line="100" w:lineRule="atLeast"/>
        <w:ind w:left="0"/>
        <w:jc w:val="both"/>
        <w:rPr>
          <w:rFonts w:ascii="Times New Roman" w:hAnsi="Times New Roman"/>
        </w:rPr>
      </w:pPr>
      <w:r>
        <w:rPr>
          <w:rFonts w:ascii="Times New Roman" w:hAnsi="Times New Roman"/>
        </w:rPr>
        <w:t>5) W Polsce problemem jest nie tylko brak pracy. Niska płaca powoduje, że osoby zatrudnione, np. w rodzinie wielodzietnej, mają kłopoty finansowe. Świadczy o tym choćby wysokie zadłużenie Polaków (</w:t>
      </w:r>
      <w:r w:rsidRPr="003E3AA6">
        <w:rPr>
          <w:rFonts w:ascii="Times New Roman" w:hAnsi="Times New Roman"/>
        </w:rPr>
        <w:t>Diagnoza Społeczna 2015 . Warunki i Jakość życia Polaków – Raport, Praca zbiorowa pod red.Czapliński J. Panek T, Warszawa: Rada Monitoringu Społecznego 2015, punkty 4.3.1.3, 4.3.2.3</w:t>
      </w:r>
      <w:r>
        <w:rPr>
          <w:rFonts w:ascii="Times New Roman" w:hAnsi="Times New Roman"/>
        </w:rPr>
        <w:t xml:space="preserve">). Pewną miarą dochodów mieszkańców może być wskaźnik dochodów własnych gmin – G. W skład dochodów własnych gminy w dużej części wchodzi bowiem znaczący udział podatków od osób fizycznych. Średnioważony (ilością mieszkańców) wskaźnik G dla obszaru LGD wyniósł na 2015 r. (mierzony wartościami z 2013 r.) – 920,6. Średni wskaźnik dla kraju to 1435,2. Wskaźnik dla LGD G4Ż jest też niższy od średnioważonego wskaźnika dla województwa małopolskiego – 958,3. Niskie płace to problem ogólnopolski, </w:t>
      </w:r>
      <w:r w:rsidRPr="0025016B">
        <w:rPr>
          <w:rFonts w:ascii="Times New Roman" w:hAnsi="Times New Roman"/>
        </w:rPr>
        <w:t>powodujący emigrację szczególnie młodych i wykształconych osób (http://static.presspublica.pl/red/rp/img/okladki/</w:t>
      </w:r>
    </w:p>
    <w:p w14:paraId="1DF20B8B" w14:textId="77777777" w:rsidR="0073183C" w:rsidRPr="0025016B" w:rsidRDefault="0073183C" w:rsidP="0073183C">
      <w:pPr>
        <w:pStyle w:val="Akapitzlist1"/>
        <w:spacing w:after="0" w:line="100" w:lineRule="atLeast"/>
        <w:ind w:left="0"/>
        <w:jc w:val="both"/>
        <w:rPr>
          <w:rFonts w:ascii="Times New Roman" w:hAnsi="Times New Roman"/>
        </w:rPr>
      </w:pPr>
      <w:r w:rsidRPr="0025016B">
        <w:rPr>
          <w:rFonts w:ascii="Times New Roman" w:hAnsi="Times New Roman"/>
        </w:rPr>
        <w:t xml:space="preserve">b_7_10263.jpg – emigracja wciąż się opłaca). </w:t>
      </w:r>
    </w:p>
    <w:p w14:paraId="69B187F2" w14:textId="77777777" w:rsidR="0073183C" w:rsidRDefault="0073183C" w:rsidP="0073183C">
      <w:pPr>
        <w:spacing w:after="0" w:line="100" w:lineRule="atLeast"/>
        <w:rPr>
          <w:rFonts w:eastAsia="Times New Roman" w:cs="Times New Roman"/>
          <w:color w:val="000000"/>
        </w:rPr>
      </w:pPr>
    </w:p>
    <w:p w14:paraId="5AB92E72" w14:textId="77777777" w:rsidR="0073183C" w:rsidRPr="001A65D4" w:rsidRDefault="0073183C" w:rsidP="0073183C">
      <w:pPr>
        <w:spacing w:after="0" w:line="100" w:lineRule="atLeast"/>
        <w:rPr>
          <w:rFonts w:ascii="Arial" w:eastAsia="Times New Roman" w:hAnsi="Arial" w:cs="Arial"/>
          <w:i/>
          <w:color w:val="000000"/>
          <w:sz w:val="26"/>
          <w:szCs w:val="26"/>
        </w:rPr>
      </w:pPr>
      <w:r w:rsidRPr="001A65D4">
        <w:rPr>
          <w:rFonts w:ascii="Arial" w:eastAsia="Times New Roman" w:hAnsi="Arial" w:cs="Arial"/>
          <w:i/>
          <w:color w:val="000000"/>
          <w:sz w:val="26"/>
          <w:szCs w:val="26"/>
        </w:rPr>
        <w:t>6. Wykazanie wewnętrznej spójności obszaru LSR (innej niż spójność przestrzenna)</w:t>
      </w:r>
    </w:p>
    <w:p w14:paraId="0D37BBF6" w14:textId="77777777" w:rsidR="0073183C" w:rsidRPr="001A65D4" w:rsidRDefault="0073183C" w:rsidP="0073183C">
      <w:pPr>
        <w:spacing w:after="0" w:line="240" w:lineRule="auto"/>
        <w:rPr>
          <w:rFonts w:ascii="Times New Roman" w:eastAsia="Times New Roman" w:hAnsi="Times New Roman" w:cs="Times New Roman"/>
          <w:color w:val="000000"/>
        </w:rPr>
      </w:pPr>
      <w:r w:rsidRPr="001A65D4">
        <w:rPr>
          <w:rFonts w:ascii="Times New Roman" w:eastAsia="Times New Roman" w:hAnsi="Times New Roman" w:cs="Times New Roman"/>
          <w:color w:val="000000"/>
        </w:rPr>
        <w:t xml:space="preserve"> </w:t>
      </w:r>
    </w:p>
    <w:p w14:paraId="2E32791A"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1) Obszar LGD składa się z obszarów gmin Kalwaria Zebrzydowska, Lanckorona, Mucharz i Stryszów. Pierwsza z gmin to gmina miejsko-wiejska (z miastem do 20 tys. mieszkańców), pozostałe to gminy wiejskie. Wszystkie gminy leżą w jednym powiecie wadowickim. Gminy charakteryzują się podobną sytuacją społeczno-gospodarczą, posiadają wynikające z niej podobne problemy i uwarunkowania rozwojowe</w:t>
      </w:r>
      <w:r>
        <w:rPr>
          <w:rFonts w:ascii="Times New Roman" w:hAnsi="Times New Roman" w:cs="Times New Roman"/>
        </w:rPr>
        <w:t xml:space="preserve"> (</w:t>
      </w:r>
      <w:r w:rsidRPr="003E3AA6">
        <w:rPr>
          <w:rFonts w:ascii="Times New Roman" w:hAnsi="Times New Roman" w:cs="Times New Roman"/>
        </w:rPr>
        <w:t>Dane poniżej pochodzą z BDL GUS z 2014 r.</w:t>
      </w:r>
      <w:r>
        <w:rPr>
          <w:rFonts w:ascii="Times New Roman" w:hAnsi="Times New Roman" w:cs="Times New Roman"/>
        </w:rPr>
        <w:t xml:space="preserve"> )</w:t>
      </w:r>
      <w:r w:rsidRPr="001A65D4">
        <w:rPr>
          <w:rFonts w:ascii="Times New Roman" w:hAnsi="Times New Roman" w:cs="Times New Roman"/>
        </w:rPr>
        <w:t xml:space="preserve">.   </w:t>
      </w:r>
    </w:p>
    <w:p w14:paraId="615C9EC7" w14:textId="77777777" w:rsidR="0073183C" w:rsidRPr="001A65D4" w:rsidRDefault="0073183C" w:rsidP="0073183C">
      <w:pPr>
        <w:spacing w:after="0" w:line="240" w:lineRule="auto"/>
        <w:jc w:val="both"/>
        <w:rPr>
          <w:rFonts w:ascii="Times New Roman" w:eastAsia="Times New Roman" w:hAnsi="Times New Roman" w:cs="Times New Roman"/>
        </w:rPr>
      </w:pPr>
      <w:r w:rsidRPr="001A65D4">
        <w:rPr>
          <w:rFonts w:ascii="Times New Roman" w:hAnsi="Times New Roman" w:cs="Times New Roman"/>
        </w:rPr>
        <w:t xml:space="preserve">2) Wszystkie gminy mają podobny krajobraz i warunki przyrodnicze – wg mapy mezoregionów Kondrackiego należą do Beskidu Małego. Obszar jest zwarty terytorialnie - </w:t>
      </w:r>
      <w:r w:rsidRPr="001A65D4">
        <w:rPr>
          <w:rFonts w:ascii="Times New Roman" w:eastAsia="Times New Roman" w:hAnsi="Times New Roman" w:cs="Times New Roman"/>
        </w:rPr>
        <w:t xml:space="preserve">brak rzek, dróg, gór przecinających, dzielących obszar. </w:t>
      </w:r>
    </w:p>
    <w:p w14:paraId="39442B4F"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bCs/>
        </w:rPr>
        <w:t>3) Tradycyjne rzemiosło - meble kalwaryjskie- stolarstwo, szewstwo (buty dla papieża) na terenie LGD</w:t>
      </w:r>
      <w:r w:rsidRPr="001A65D4">
        <w:rPr>
          <w:rFonts w:ascii="Times New Roman" w:hAnsi="Times New Roman" w:cs="Times New Roman"/>
        </w:rPr>
        <w:t xml:space="preserve">. Najmniej widoczne w gminie Mucharz, najwięcej rozwinięte w gminie Kalwaria Zebrzydowska , będącej stolicą stolarzy i zagłębiem mebli drewnianych z ogromną, sięgającą XVII tradycją. Odsetek branży meblarskiej oraz obuwniczej we wszystkich gminach LGD jest wyższy niż analogiczne wskaźniki dla województwa i Polski. </w:t>
      </w:r>
    </w:p>
    <w:p w14:paraId="073E4893"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4) O</w:t>
      </w:r>
      <w:r w:rsidRPr="001A65D4">
        <w:rPr>
          <w:rFonts w:ascii="Times New Roman" w:eastAsia="Times New Roman" w:hAnsi="Times New Roman" w:cs="Times New Roman"/>
        </w:rPr>
        <w:t xml:space="preserve">bszar LGD posiada uzupełniające się, kompatybilne zasoby dziedzictwa kulturowego i religijnego. </w:t>
      </w:r>
      <w:r w:rsidRPr="001A65D4">
        <w:rPr>
          <w:rFonts w:ascii="Times New Roman" w:hAnsi="Times New Roman" w:cs="Times New Roman"/>
        </w:rPr>
        <w:t>Kalwarię Zebrzydowską i Lanckorona łączy „Krajobrazowy Zespół Manierystycznego Parku w Kalwarii Zebrzydowskiej” położony na</w:t>
      </w:r>
      <w:r w:rsidRPr="001A65D4">
        <w:rPr>
          <w:rFonts w:ascii="Times New Roman" w:hAnsi="Times New Roman" w:cs="Times New Roman"/>
          <w:color w:val="365F91"/>
        </w:rPr>
        <w:t xml:space="preserve"> </w:t>
      </w:r>
      <w:r w:rsidRPr="001A65D4">
        <w:rPr>
          <w:rFonts w:ascii="Times New Roman" w:hAnsi="Times New Roman" w:cs="Times New Roman"/>
        </w:rPr>
        <w:t xml:space="preserve">stokach gór Żar i Lanckorońskiej, który wraz z  Klasztorem oo. Bernardynów oraz zespołem kaplic Dróg Męki Pańskiej zbudowanych na wzór Kalwarii Jerozolimskiej został w 1999 wpisany jest na listę Światowego Dziedzictwa UNESCO. Bardzo duża ilość kapliczek we wszystkich gminach. Tradycje pielgrzymkowe. Obecność świętych: św. Wojciech, św. Jan, św. Onufry, Ekomuzeum Szlak Przydrożnej Modlitwy w Stryszowie. Kilka ośrodków wypoczynkowych (baza noclegowa i gastronomiczna) prowadzonych przez instytucje kościelne (m.in. Ośrodek Wypoczynkowo Rekolekcyjny Totus Tuus w Zembrzycach - miejsce spotkań z charyzmatykami, przyjeżdżają tłumy na uzdrowienia i rekolekcje), 1000 letnie tradycje początków chrześcijaństwa, status najstarszej parafii przy najstarszej parafii Przy kościele w Mucharzu. </w:t>
      </w:r>
    </w:p>
    <w:p w14:paraId="7B72DED4"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 xml:space="preserve">5) Zbiornik w Świnnej Porębie jako „serce” Krainy Jeziora Mucharskiego, którą współtworzą min.  partnerzy i samorządy LGD „ Gościniec 4 żywiołów. Zbiornik będzie posiadał bardzo urozmaiconą linię brzegową i będzie się rozciągał od miejscowości Świnna Poręba do miejscowości Zembrzyce na długości ok.11 km. Poziom maksymalnego piętrzenia wody w zbiorniku znajduje się na poziomicy 312,00 m n.p.m. Przewidywany przeciętny poziom wody to 309,60 m n.p.m.W miesiącach letnich wyniesie on 308,60 m n.p.m.  Napełnienie zbiornika stanie się impulsem do rozwoju gospodarczego gmin przyległych do zbiornika oraz regionu. Przewiduje się rozwój sektora usług turystycznych, a co za tym idzie, powstaną nowe miejsca pracy i nowe potrzeby w zakresie sektora usług związane z przyjmowanie turystów i rozwijaniem różnych ofert turystycznych związanych z aktywnością sportową i rekreacyjną związaną </w:t>
      </w:r>
      <w:r>
        <w:rPr>
          <w:rFonts w:ascii="Times New Roman" w:hAnsi="Times New Roman" w:cs="Times New Roman"/>
        </w:rPr>
        <w:br/>
      </w:r>
      <w:r w:rsidRPr="001A65D4">
        <w:rPr>
          <w:rFonts w:ascii="Times New Roman" w:hAnsi="Times New Roman" w:cs="Times New Roman"/>
        </w:rPr>
        <w:t xml:space="preserve">z wykorzystaniem wody. </w:t>
      </w:r>
      <w:r>
        <w:rPr>
          <w:rFonts w:ascii="Times New Roman" w:hAnsi="Times New Roman" w:cs="Times New Roman"/>
        </w:rPr>
        <w:t>Zagrożeniem uruchomienia zbiornika może być brak środków na dokończenie inwestycji np. w wyniku kryzysu finansów publicznych.</w:t>
      </w:r>
    </w:p>
    <w:p w14:paraId="00DB6A66"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 xml:space="preserve">6) Znak promocyjny „Smaki 4 żywiołów” oraz działania wokół promocji i sprzedaży produktów lokalnych za pomocą powstającego pierwszego w Polsce Inkubatora Kuchennego. Przyznawanie znaku ma na celu identyfikację oraz promocję lokalnych produktów rzemieślniczych, żywnościowych, turystycznych oraz inicjatyw lokalnych, służących promocji i aktywizacji obszaru funkcjonowania LGD G4Ż.  Znak przyznawany jest w czterech kategoriach:  produkt rękodzielniczy (artystyczny), produkt spożywczy, produkt turystyczny, inicjatywa lokalna, służąca promocji i aktywizacji obszaru. </w:t>
      </w:r>
    </w:p>
    <w:p w14:paraId="7C8D766F" w14:textId="3C769954"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7) Inicjatywa pierwszego w Polsce Inkubatora kuchennego (zwanego w PROW 2014-2020 inkubatorem przetwórstwa lokalnego). którego podstawowym zadaniem będzie umożliwienie rolnikom i producentom wytwarzanie smacznych i gotowych do sprzedaży przetworów, produktów kulinarnych. Najważniejszą częścią inkubatora będzie sala wyposażona w urządzenia dużej gastronomii oraz chłodnię, z której korzystać mogą małe firmy przetwórstwa spożywczego oraz lokalni rolnicy, dzięki czemu znacznemu obniżeniu ulegną koszty wejścia z produktem na rynek. Na początku roku 2014 w Gminie Mucharz oraz Stryszów powstały 2 kuchnie szkoleniowo- produkcyjne, które pełnią funkcję tymczasowych kuchni Inkubatora Kuchennego. Spod rąk Rolników, Pań z Kół Gospodyń Wiejskich oraz małych producentów wychod</w:t>
      </w:r>
      <w:r w:rsidR="00A45AB2">
        <w:rPr>
          <w:rFonts w:ascii="Times New Roman" w:hAnsi="Times New Roman" w:cs="Times New Roman"/>
        </w:rPr>
        <w:t xml:space="preserve">zą </w:t>
      </w:r>
      <w:r w:rsidRPr="001A65D4">
        <w:rPr>
          <w:rFonts w:ascii="Times New Roman" w:hAnsi="Times New Roman" w:cs="Times New Roman"/>
        </w:rPr>
        <w:t xml:space="preserve">przysmaki, które markowane są stworzoną przez „Gościniec 4 żywiołów” marką </w:t>
      </w:r>
      <w:r w:rsidRPr="001A65D4">
        <w:rPr>
          <w:rFonts w:ascii="Times New Roman" w:hAnsi="Times New Roman" w:cs="Times New Roman"/>
          <w:i/>
        </w:rPr>
        <w:t>Smaki 4 żywiołów</w:t>
      </w:r>
      <w:r w:rsidRPr="001A65D4">
        <w:rPr>
          <w:rFonts w:ascii="Times New Roman" w:hAnsi="Times New Roman" w:cs="Times New Roman"/>
        </w:rPr>
        <w:t>”. Skupieni i współpracujący ze sobą w ramach projektu „Produkt Lokalny Małopolska…” korzystają z zaplecza kuchni szkoleniowo–</w:t>
      </w:r>
      <w:r w:rsidRPr="001A65D4">
        <w:rPr>
          <w:rFonts w:ascii="Times New Roman" w:hAnsi="Times New Roman" w:cs="Times New Roman"/>
        </w:rPr>
        <w:lastRenderedPageBreak/>
        <w:t>produkcyjnych, gdzie pod okiem głównego technologa mogą eksperymentować ze swoimi pomysłami. Z jednej strony przywracają zapomniane receptury i potrawy na do naszego jadłospisu, z drugiej powstają tak ciekawe produkty jak pesto z czosnku niedźwiedziego, syropy ziołowe, dżemy z jarzębiny czy wyjątkowe pasty i paszteciki.</w:t>
      </w:r>
    </w:p>
    <w:p w14:paraId="5A05870C" w14:textId="77777777" w:rsidR="0073183C" w:rsidRPr="001A65D4" w:rsidRDefault="0073183C" w:rsidP="0073183C">
      <w:pPr>
        <w:spacing w:after="0" w:line="240" w:lineRule="auto"/>
        <w:jc w:val="both"/>
        <w:rPr>
          <w:rFonts w:ascii="Times New Roman" w:hAnsi="Times New Roman" w:cs="Times New Roman"/>
        </w:rPr>
      </w:pPr>
      <w:r w:rsidRPr="001A65D4">
        <w:rPr>
          <w:rFonts w:ascii="Times New Roman" w:hAnsi="Times New Roman" w:cs="Times New Roman"/>
        </w:rPr>
        <w:t>8) Takie położenie gmin Obszaru wobec siebie, zasoby kulturowe,  dobre skomunikowanie i atrakcyjny krajobrazowo Beskid, marka lokalna pozwalają projektować min. rozwój gospodarki turystycznej, opartej na uzupełnianiu się potencjałów antropogenicznych i przyrodniczo – krajobrazowych gmin obszaru LGD „Gościniec 4 żywiołów”. Ten kierunek rozwoju jest również elementem spójności obszaru.</w:t>
      </w:r>
    </w:p>
    <w:p w14:paraId="211AAD01" w14:textId="77777777" w:rsidR="0073183C" w:rsidRPr="001A65D4" w:rsidRDefault="0073183C" w:rsidP="0073183C">
      <w:pPr>
        <w:spacing w:after="0" w:line="240" w:lineRule="auto"/>
        <w:jc w:val="both"/>
        <w:rPr>
          <w:rFonts w:ascii="Times New Roman" w:hAnsi="Times New Roman" w:cs="Times New Roman"/>
          <w:color w:val="365F91"/>
        </w:rPr>
      </w:pPr>
    </w:p>
    <w:p w14:paraId="176BCA72" w14:textId="77777777" w:rsidR="0073183C" w:rsidRPr="007E3975" w:rsidRDefault="0073183C" w:rsidP="0073183C">
      <w:pPr>
        <w:spacing w:after="0" w:line="240" w:lineRule="auto"/>
        <w:jc w:val="both"/>
        <w:rPr>
          <w:rFonts w:ascii="Arial" w:hAnsi="Arial" w:cs="Arial"/>
          <w:i/>
          <w:sz w:val="26"/>
          <w:szCs w:val="26"/>
        </w:rPr>
      </w:pPr>
      <w:r w:rsidRPr="007E3975">
        <w:rPr>
          <w:rFonts w:ascii="Arial" w:hAnsi="Arial" w:cs="Arial"/>
          <w:i/>
          <w:sz w:val="26"/>
          <w:szCs w:val="26"/>
        </w:rPr>
        <w:t xml:space="preserve">7. Środowisko naturalne i jego stan </w:t>
      </w:r>
    </w:p>
    <w:p w14:paraId="1D422B0B" w14:textId="77777777" w:rsidR="0073183C" w:rsidRDefault="0073183C" w:rsidP="0073183C">
      <w:pPr>
        <w:spacing w:after="0" w:line="240" w:lineRule="auto"/>
        <w:jc w:val="both"/>
        <w:rPr>
          <w:rFonts w:cs="Times New Roman"/>
          <w:color w:val="000000"/>
        </w:rPr>
      </w:pPr>
    </w:p>
    <w:p w14:paraId="0E79FE3F" w14:textId="77777777" w:rsidR="0073183C" w:rsidRPr="00AA74BD" w:rsidRDefault="0073183C" w:rsidP="0073183C">
      <w:pPr>
        <w:spacing w:after="0" w:line="240" w:lineRule="auto"/>
        <w:jc w:val="both"/>
        <w:rPr>
          <w:rFonts w:ascii="Times New Roman" w:hAnsi="Times New Roman" w:cs="Times New Roman"/>
          <w:color w:val="000000"/>
        </w:rPr>
      </w:pPr>
      <w:r w:rsidRPr="00AA74BD">
        <w:rPr>
          <w:rFonts w:ascii="Times New Roman" w:hAnsi="Times New Roman" w:cs="Times New Roman"/>
          <w:color w:val="000000"/>
        </w:rPr>
        <w:t xml:space="preserve">1) Obszar LGD jest położony wg mapy mezoregionów Kondrackiego w Beskidzie Małym. Teren </w:t>
      </w:r>
      <w:r w:rsidRPr="00AA74BD">
        <w:rPr>
          <w:rFonts w:ascii="Times New Roman" w:hAnsi="Times New Roman" w:cs="Times New Roman"/>
          <w:bCs/>
          <w:color w:val="000000"/>
        </w:rPr>
        <w:t xml:space="preserve">charakteryzuje się dużymi walorami przyrodniczymi głównie za sprawą silnie urozmaiconej i zróżnicowanej pod względem krajobrazowym rzeźby terenu. Przez obszar LGD przepływają rzeki Skawinka i Soła. O pięknym krajobrazie i walorach krajoznawczo-poznawczych świadczą liczne szlaki turystyczne, w tym długodystansowe, krajowe i międzynarodowe: </w:t>
      </w:r>
      <w:r w:rsidRPr="00AA74BD">
        <w:rPr>
          <w:rStyle w:val="Normalny1Znak"/>
          <w:rFonts w:eastAsia="Arial Unicode MS"/>
          <w:sz w:val="22"/>
          <w:szCs w:val="22"/>
        </w:rPr>
        <w:t>Bursztynowy, Papieski, Maryjny, Szlak Architektury Drewnianej,  Jakubowy. Świadczy o tym także zainteresowanie okolicą ze strony malarzy pejzażystów. W piosence „Widok z balkonu - Lanckorona” Marek Grechuta śpiewa: „</w:t>
      </w:r>
      <w:r w:rsidRPr="00AA74BD">
        <w:rPr>
          <w:rFonts w:ascii="Times New Roman" w:hAnsi="Times New Roman" w:cs="Times New Roman"/>
          <w:i/>
        </w:rPr>
        <w:t>Na pochyłościach rozłożone paski żółto - zielone wstążki od orderów” czy „Widok na stronę dojrzałej przyrody przesila się w oku w nawałnicę ziół”</w:t>
      </w:r>
      <w:r w:rsidRPr="00AA74BD">
        <w:rPr>
          <w:rFonts w:ascii="Times New Roman" w:hAnsi="Times New Roman" w:cs="Times New Roman"/>
        </w:rPr>
        <w:t xml:space="preserve"> (Marek Grechuta „Widok z balkonu - Lanckorona”; album „Niezwykłe miejsca”, 2003).</w:t>
      </w:r>
    </w:p>
    <w:p w14:paraId="791B61AB" w14:textId="77777777" w:rsidR="0073183C" w:rsidRPr="00AA74BD" w:rsidRDefault="0073183C" w:rsidP="0073183C">
      <w:pPr>
        <w:spacing w:after="0" w:line="240" w:lineRule="auto"/>
        <w:jc w:val="both"/>
        <w:rPr>
          <w:rFonts w:ascii="Times New Roman" w:eastAsia="Times New Roman" w:hAnsi="Times New Roman" w:cs="Times New Roman"/>
          <w:bCs/>
        </w:rPr>
      </w:pPr>
      <w:r w:rsidRPr="00AA74BD">
        <w:rPr>
          <w:rFonts w:ascii="Times New Roman" w:hAnsi="Times New Roman" w:cs="Times New Roman"/>
          <w:color w:val="000000"/>
        </w:rPr>
        <w:t>2) Ważnym elementem, szczególnie w zakresie przyszłości rozwoju obszaru pod względem turystyki jest Jezioro Mucharskie. To sztuczny zbiornik, powstały po wybudowaniu tamy w Świnnej-Porębie. Wokół Jeziora podjęto już działania na rzecz rozwoju turystyki. W 2013 r. powstało opracowanie „Kraina Jeziora Mucharskiego. Strategia rozwoju turystyki”. „</w:t>
      </w:r>
      <w:r w:rsidRPr="00AA74BD">
        <w:rPr>
          <w:rFonts w:ascii="Times New Roman" w:eastAsia="Times New Roman" w:hAnsi="Times New Roman" w:cs="Times New Roman"/>
          <w:bCs/>
          <w:i/>
        </w:rPr>
        <w:t>Głównym celem strategii jest wykreowanie i rozwój markowego produktu turystycznego na obszarze Krainy Jeziora Mucharskiego oraz jego skuteczne zarządzanie i promocja</w:t>
      </w:r>
      <w:r w:rsidRPr="00AA74BD">
        <w:rPr>
          <w:rFonts w:ascii="Times New Roman" w:eastAsia="Times New Roman" w:hAnsi="Times New Roman" w:cs="Times New Roman"/>
          <w:bCs/>
        </w:rPr>
        <w:t>.” (</w:t>
      </w:r>
      <w:r w:rsidRPr="00AA74BD">
        <w:rPr>
          <w:rFonts w:ascii="Times New Roman" w:hAnsi="Times New Roman" w:cs="Times New Roman"/>
        </w:rPr>
        <w:t>Tomczyk-Miczka E., Miczka K.; Kraina Jeziora Mucharskiego. Strategia rozwoju turystyki; Kraków 2013 r.).</w:t>
      </w:r>
    </w:p>
    <w:p w14:paraId="2A7ED276" w14:textId="77777777" w:rsidR="0073183C" w:rsidRPr="00AA74BD" w:rsidRDefault="0073183C" w:rsidP="0073183C">
      <w:pPr>
        <w:spacing w:after="0" w:line="240" w:lineRule="auto"/>
        <w:jc w:val="both"/>
        <w:rPr>
          <w:rFonts w:ascii="Times New Roman" w:hAnsi="Times New Roman" w:cs="Times New Roman"/>
        </w:rPr>
      </w:pPr>
      <w:r w:rsidRPr="00AA74BD">
        <w:rPr>
          <w:rFonts w:ascii="Times New Roman" w:eastAsia="Times New Roman" w:hAnsi="Times New Roman" w:cs="Times New Roman"/>
          <w:bCs/>
        </w:rPr>
        <w:t xml:space="preserve">3) </w:t>
      </w:r>
      <w:r w:rsidRPr="00AA74BD">
        <w:rPr>
          <w:rFonts w:ascii="Times New Roman" w:hAnsi="Times New Roman" w:cs="Times New Roman"/>
        </w:rPr>
        <w:t>Powierzchnia lasów stanowi 26% powierzchni obszaru LGD. Jest to niewiele mniej niż w województwie małopolskim i w kraju, gdzie wskaźniki te wynoszą odpowiednio 29% i 30%.</w:t>
      </w:r>
    </w:p>
    <w:p w14:paraId="5E5CBDBA" w14:textId="77777777" w:rsidR="0073183C" w:rsidRDefault="0073183C" w:rsidP="0073183C">
      <w:pPr>
        <w:pStyle w:val="Akapitzlist1"/>
        <w:spacing w:after="0" w:line="240" w:lineRule="auto"/>
        <w:ind w:left="0"/>
        <w:jc w:val="both"/>
        <w:rPr>
          <w:rFonts w:ascii="Times New Roman" w:hAnsi="Times New Roman"/>
        </w:rPr>
      </w:pPr>
      <w:r w:rsidRPr="00AA74BD">
        <w:rPr>
          <w:rFonts w:ascii="Times New Roman" w:hAnsi="Times New Roman"/>
        </w:rPr>
        <w:t>4) Wg raportu Wojewódzkiego Inspektoratu Ochrony Środowiska (WIOŚ) w Krakowie z lipca 2015 r. – „Wyniki klasyfikacji i oceny jednolitych części wód powierzchniowych w województwie małopolskim w roku 2014”, stan jednolitych części wód powierzchniowych jest na obszarze LGD, w części zachodniej obszaru – dobry, w części wschodniej obszaru LGD – zły. Jest to w dużej mierze wynik niskiego poziomu sieci kanalizacji na obszarze LGD. Korzystający z kanalizacji stanowili w 2014 r. 30,8% mieszkańców obszaru LGD, podczas gdy podobny wskaźnik w</w:t>
      </w:r>
      <w:r>
        <w:rPr>
          <w:rFonts w:ascii="Times New Roman" w:hAnsi="Times New Roman"/>
        </w:rPr>
        <w:t xml:space="preserve"> województwie wyniósł 59,8% i w Polsce – 68,7%.W 2013 r. wskaźnik korzystających z kanalizacji do ludności obszaru LGD był niższy niż 2014 r. i wyniósł 23,6%.</w:t>
      </w:r>
    </w:p>
    <w:p w14:paraId="26E75FA4"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 xml:space="preserve">5) W raportu WIOŚ w Krakowie z kwietnia 2015 r. – „Ocena jakości powietrza w województwie małopolskim </w:t>
      </w:r>
      <w:r>
        <w:rPr>
          <w:rFonts w:ascii="Times New Roman" w:hAnsi="Times New Roman"/>
        </w:rPr>
        <w:br/>
        <w:t>w 2014 r.” na obszarze LGD, można oszacować, że na obszarze LGD przekroczone były:</w:t>
      </w:r>
    </w:p>
    <w:p w14:paraId="154CCC9B" w14:textId="77777777" w:rsidR="0073183C" w:rsidRDefault="0073183C" w:rsidP="0052754D">
      <w:pPr>
        <w:pStyle w:val="Akapitzlist1"/>
        <w:widowControl/>
        <w:numPr>
          <w:ilvl w:val="0"/>
          <w:numId w:val="22"/>
        </w:numPr>
        <w:spacing w:after="0" w:line="240" w:lineRule="auto"/>
        <w:jc w:val="both"/>
        <w:rPr>
          <w:rFonts w:ascii="Times New Roman" w:hAnsi="Times New Roman"/>
          <w:vertAlign w:val="superscript"/>
        </w:rPr>
      </w:pPr>
      <w:r>
        <w:rPr>
          <w:rFonts w:ascii="Times New Roman" w:hAnsi="Times New Roman"/>
        </w:rPr>
        <w:t>roczna norma pyłu zawieszonego PM10 - 40 μg/m</w:t>
      </w:r>
      <w:r>
        <w:rPr>
          <w:rFonts w:ascii="Times New Roman" w:hAnsi="Times New Roman"/>
          <w:vertAlign w:val="superscript"/>
        </w:rPr>
        <w:t>3</w:t>
      </w:r>
    </w:p>
    <w:p w14:paraId="3E52085C" w14:textId="77777777" w:rsidR="0073183C" w:rsidRDefault="0073183C" w:rsidP="0052754D">
      <w:pPr>
        <w:pStyle w:val="Akapitzlist1"/>
        <w:widowControl/>
        <w:numPr>
          <w:ilvl w:val="0"/>
          <w:numId w:val="22"/>
        </w:numPr>
        <w:spacing w:after="0" w:line="240" w:lineRule="auto"/>
        <w:jc w:val="both"/>
        <w:rPr>
          <w:rFonts w:ascii="Times New Roman" w:hAnsi="Times New Roman"/>
        </w:rPr>
      </w:pPr>
      <w:r>
        <w:rPr>
          <w:rFonts w:ascii="Times New Roman" w:hAnsi="Times New Roman"/>
        </w:rPr>
        <w:t>roczna norma pyłu zawieszonego PM2,5 – 25 μg /m</w:t>
      </w:r>
      <w:r>
        <w:rPr>
          <w:rFonts w:ascii="Times New Roman" w:hAnsi="Times New Roman"/>
          <w:vertAlign w:val="superscript"/>
        </w:rPr>
        <w:t>3</w:t>
      </w:r>
      <w:r>
        <w:rPr>
          <w:rFonts w:ascii="Times New Roman" w:hAnsi="Times New Roman"/>
        </w:rPr>
        <w:t xml:space="preserve"> (szacunkowe wartości to 33-36 μg /m</w:t>
      </w:r>
      <w:r>
        <w:rPr>
          <w:rFonts w:ascii="Times New Roman" w:hAnsi="Times New Roman"/>
          <w:vertAlign w:val="superscript"/>
        </w:rPr>
        <w:t>3</w:t>
      </w:r>
      <w:r>
        <w:rPr>
          <w:rFonts w:ascii="Times New Roman" w:hAnsi="Times New Roman"/>
        </w:rPr>
        <w:t>)</w:t>
      </w:r>
    </w:p>
    <w:p w14:paraId="6C179825" w14:textId="77777777" w:rsidR="0073183C" w:rsidRDefault="0073183C" w:rsidP="0052754D">
      <w:pPr>
        <w:pStyle w:val="Akapitzlist1"/>
        <w:widowControl/>
        <w:numPr>
          <w:ilvl w:val="0"/>
          <w:numId w:val="22"/>
        </w:numPr>
        <w:spacing w:after="0" w:line="240" w:lineRule="auto"/>
        <w:jc w:val="both"/>
        <w:rPr>
          <w:rFonts w:ascii="Times New Roman" w:hAnsi="Times New Roman"/>
        </w:rPr>
      </w:pPr>
      <w:r>
        <w:rPr>
          <w:rFonts w:ascii="Times New Roman" w:hAnsi="Times New Roman"/>
        </w:rPr>
        <w:t>beznzo(a)pirenu w pyle zawieszonym – 8-10 krotnie powyżej normy.</w:t>
      </w:r>
    </w:p>
    <w:p w14:paraId="6034C4C4"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 xml:space="preserve">Prawdopodobnie dochodzi też do przekroczeń normy częstości przekroczeń dobowego stężenia pyłu zawieszonego PM10, ponieważ na sąsiadujących z obszarem LGD stacjach pomiarowych dochodzi do przekroczeń w ilości 90-100, podczas gdy norma wynosi 35. Podobnie może być z dobowymi normami stężenia dwutlenku siarki. Większość przekroczeń występuje w okresie zimowym, w okresie grzewczym i jest związana z niską emisją, będącą efektem spalania węgla w paleniskach domowych. Wartości stężenia tlenków azotu pozostają w normie, ale prawdopodobnie przekroczenia występują przy drogach o dużym natężeniu ruch, a taką jest droga nr 52. </w:t>
      </w:r>
    </w:p>
    <w:p w14:paraId="636D80D2"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6) W badaniu własnym ankietowym, respondenci w kwestii spraw środowiskowych najwyżej ocenili „jakość wody używanej w gospodarstwie” – 3,77 (trzecia pozycja wśród 30 zagadnień). Na siódmej pozycji uplasowała się ocena „poziomu hałasu w otoczeniu”. Hałas występuje zapewne przy drodze nr 52, choć brak badań w tym zakresie. Ocena czystości środowiska jako całości i środowiska przyrodniczego znalazły się „w środku stawki”.</w:t>
      </w:r>
    </w:p>
    <w:p w14:paraId="7AF3EE86" w14:textId="77777777" w:rsidR="0073183C" w:rsidRDefault="0073183C" w:rsidP="0073183C">
      <w:pPr>
        <w:pStyle w:val="Akapitzlist1"/>
        <w:spacing w:after="0" w:line="240" w:lineRule="auto"/>
        <w:ind w:left="0"/>
        <w:jc w:val="both"/>
        <w:rPr>
          <w:rFonts w:ascii="Times New Roman" w:hAnsi="Times New Roman"/>
        </w:rPr>
      </w:pPr>
      <w:r>
        <w:rPr>
          <w:rFonts w:ascii="Times New Roman" w:hAnsi="Times New Roman"/>
        </w:rPr>
        <w:t>7) Szansą na zmianę sytuacji w stanie środowiska są zarówno środki unijne w nowym okresie (aż trzy cele tematyczne w tej perspektywie finansowej dotyczą spraw środowiskowych), rozwój odnawialnych źródeł energii, a zwłaszcza nowe prawo w tym zakresie uchwalone w 2015 r. oraz w</w:t>
      </w:r>
      <w:r w:rsidRPr="00C42CAC">
        <w:rPr>
          <w:rFonts w:ascii="Times New Roman" w:hAnsi="Times New Roman"/>
        </w:rPr>
        <w:t>zrost świadomości społeczeństw znaczenia ochrony środowiska oraz właściwego kształtowania i użytkowania krajobrazu kulturowego</w:t>
      </w:r>
      <w:r>
        <w:rPr>
          <w:rFonts w:ascii="Times New Roman" w:hAnsi="Times New Roman"/>
        </w:rPr>
        <w:t xml:space="preserve"> (w tym nowa ustawa krajobrazowa, także z 2015 r.). </w:t>
      </w:r>
    </w:p>
    <w:p w14:paraId="7B127CA4" w14:textId="77777777" w:rsidR="0073183C" w:rsidRDefault="0073183C" w:rsidP="0073183C">
      <w:pPr>
        <w:pStyle w:val="Akapitzlist1"/>
        <w:spacing w:after="0" w:line="240" w:lineRule="auto"/>
        <w:ind w:left="0"/>
        <w:rPr>
          <w:rFonts w:ascii="Times New Roman" w:hAnsi="Times New Roman"/>
        </w:rPr>
      </w:pPr>
    </w:p>
    <w:p w14:paraId="0F44AA6C" w14:textId="77777777" w:rsidR="0073183C" w:rsidRPr="007E3975" w:rsidRDefault="0073183C" w:rsidP="0073183C">
      <w:pPr>
        <w:pStyle w:val="Akapitzlist1"/>
        <w:spacing w:after="0" w:line="100" w:lineRule="atLeast"/>
        <w:ind w:left="0"/>
        <w:rPr>
          <w:rFonts w:ascii="Arial" w:hAnsi="Arial" w:cs="Arial"/>
          <w:i/>
          <w:sz w:val="26"/>
          <w:szCs w:val="26"/>
        </w:rPr>
      </w:pPr>
      <w:r w:rsidRPr="007E3975">
        <w:rPr>
          <w:rFonts w:ascii="Arial" w:hAnsi="Arial" w:cs="Arial"/>
          <w:i/>
          <w:sz w:val="26"/>
          <w:szCs w:val="26"/>
        </w:rPr>
        <w:t xml:space="preserve">8. Kultura i lokalne dziedzictwo </w:t>
      </w:r>
    </w:p>
    <w:p w14:paraId="584ABB0A" w14:textId="77777777" w:rsidR="0073183C" w:rsidRDefault="0073183C" w:rsidP="0073183C">
      <w:pPr>
        <w:pStyle w:val="Default"/>
        <w:jc w:val="both"/>
        <w:rPr>
          <w:color w:val="00000A"/>
          <w:sz w:val="22"/>
          <w:szCs w:val="22"/>
        </w:rPr>
      </w:pPr>
    </w:p>
    <w:p w14:paraId="45F64540" w14:textId="77777777" w:rsidR="0073183C" w:rsidRDefault="0073183C" w:rsidP="0073183C">
      <w:pPr>
        <w:pStyle w:val="Default"/>
        <w:jc w:val="both"/>
        <w:rPr>
          <w:color w:val="00000A"/>
          <w:sz w:val="22"/>
          <w:szCs w:val="22"/>
        </w:rPr>
      </w:pPr>
      <w:r>
        <w:rPr>
          <w:color w:val="00000A"/>
          <w:sz w:val="22"/>
          <w:szCs w:val="22"/>
        </w:rPr>
        <w:t xml:space="preserve">1) Kultura jest ważnym elementem życia społeczeństwa. W niej przejawiają się nasze związki z tradycją, czyli tym co zaprzeszłe i  nasze dążenie do nowego.  Większość wydarzeń kulturalnych ma charakter lokalny i jest skierowana głownie do mieszkańców, są jednak i takie które poprzez swój ponadlokalny wymiar stały się wydarzeniami promującymi region. </w:t>
      </w:r>
      <w:r>
        <w:rPr>
          <w:color w:val="00000A"/>
          <w:sz w:val="22"/>
          <w:szCs w:val="22"/>
        </w:rPr>
        <w:lastRenderedPageBreak/>
        <w:t>Na obszarze LGD „ Gościniec 4 żywiołów” koordynacją działań kulturalnych zajmują się ośrodki kultury (7 na terenie LGD), które  współpracując z bibliotekami, stowarzyszeniami, zespołami muzycznymi, grupami nieformalnymi, Kołami Gospodyń Wiejskich tworzą ciekawą i urozmaiconą ofertę kulturalną.</w:t>
      </w:r>
    </w:p>
    <w:p w14:paraId="13CB8131"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2) Na obszarze LGD znajduje się zabytek UNESCO w Kalwarii Zebrzydowskiej i Lanckoronie – klasztor i system dróżek pielgrzymkowych. Klasztor i dróżki odwiedza corocznie ponad 1 mln turystów. Najwięcej pielgrzymów przyjeżdża w okresie wielkanocnym, aby wziąć udział w inscenizacji śmierci Jezusa Chrystusa. W Lanckoronie zabytek UNESCO obejmuje ruiny zamku, związanego mocno z historią Polski. Lanckorona jest też perłą architektury drewnianej o unikalnej atmosferze, która przyciąga turystów z kraju i ze świata. Tutejszy Rynek jest niezwykły – o jego specyfice decyduje min. to, iż jest bardzo stromy. Wokół niego znajdują się urocze drewniane parterowe domy o  konstrukcji zrębowej, kryte gontem, z charakterystycznymi podcieniami i bramami mieczowymi. Ułożone wokół kwadratowego rynku, powstałe głównie w latach 1868 - 1872 są cennym obiektem na Szlaku Architektury Drewnianej (SAD).Całość na obszarze LGD uzupełniają liczne zabytkowe kościoły i pliczki. Na terenie gminy Stryszów zidentyfikowano 60 kapliczek oraz krzyże przydrożnych krzyży. Do najciekawszych należą dwie, identyczne, kamienne figury św. Onufrego, patrona gminy Stryszów, tkaczy i wszystkich wędrowców( starsza  pochodzi z 1564 r.). Odkrycia archeologiczne na terenie Mucharza dokumentują pobyt człowieka od 7000 lat p.n.e. Do IX w. Mucharz był ośrodkiem kultury przedchrześcijańskiej i częścią Państwa Wiślan, którzy w roku 880 przyjęli chrześcijaństwo. Cennymi zabytkami są  kościół pw. ŚW. Wojciecha, kapliczki przydrożne oraz dwór w Jaszczurowej. </w:t>
      </w:r>
    </w:p>
    <w:p w14:paraId="0127FF95"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3) Na obszarze LGD od wielu lat promuje się lokalne produkty żywnościowe i rzemieślnicze takie jak ceramika, bibułkarstwo czy wycinanki. Na liście produktów tradycyjnych MRiRW znajdują się produkty z obszaru LGD: jarzębiak izdebnicki i koniferynka. </w:t>
      </w:r>
      <w:r>
        <w:rPr>
          <w:rFonts w:ascii="Times New Roman" w:hAnsi="Times New Roman" w:cs="Times New Roman"/>
          <w:bCs/>
          <w:iCs/>
        </w:rPr>
        <w:t xml:space="preserve">Produkt lokalny to: </w:t>
      </w:r>
      <w:r>
        <w:rPr>
          <w:rFonts w:ascii="Times New Roman" w:hAnsi="Times New Roman" w:cs="Times New Roman"/>
          <w:iCs/>
        </w:rPr>
        <w:t xml:space="preserve">produkty spożywcze, rękodzieło, wytwory będące przejawem artystycznych pasji twórców, zakorzenione w tradycji regionów (np. zespoły, stroje ludowe), usługi związane z prezentacją regionu i produktów z nim związanych (np. warsztaty twórcze, usługi przewodnickie, warsztaty edukacji kulturowej i przyrodniczej). </w:t>
      </w:r>
      <w:r>
        <w:rPr>
          <w:rFonts w:ascii="Times New Roman" w:hAnsi="Times New Roman" w:cs="Times New Roman"/>
        </w:rPr>
        <w:t xml:space="preserve">Miejsca sprzedaży i promocji w/w produktów lokalnych znajdują się również na terenie LGD „Gościniec 4 żywiołów” - sklepik produktu lokalnego w Lanckoronie prowadzony przez Stowarzyszenie Ekologiczno-Kulturalne „Na Bursztynowym Szlaku”, Galeria Produktu Lokalnego w Stryszowie, sklepik w budynku Urzędu Gminy Mucharz. Miejsca te dzięki dodatkowym środkom rozwijają wiele ciekawych inicjatyw i pomysłów np. warsztatów twórczych, lekcji regionalnych. Stają się atrakcją dla turystów poszukujących pamiatki z miejsc które odwiedzili. W niektórych obiektach gastronomicznych znajdują się półki z lokalnymi produktami żywnościowymi i rzemieślniczymi.     </w:t>
      </w:r>
    </w:p>
    <w:p w14:paraId="7684B53E" w14:textId="33B63869"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W wyniku działalności Stowarzyszenia „Na Bursztynowym Szlaku” i LGD „Gościniec 4 Żywiołów”, a ostatnio także powołanej przez te dwie organizacje Spółdzielni Socjalnej „Smaki Gościńca”, głownie na rynku  w Lanckoronie, jak i w innych miejscach LGD organizowane są liczne imprezy targowe, na których można nabyć lokalne produkty żywnościowe, jak i rękodzielnicze. Najpopularniejsze imprezy tego typu w Lanckoronie to odtworzenie historycznych jarmarków „Jarmarku Świętojańskiego” i „Jarmarku św. Bartłomieja” (w sierpniu podczas imprezy „Romantyczna Lanckorona”) oraz „nowa, świecka tradycja” – „Anioł w Miasteczku” (w grudniu).</w:t>
      </w:r>
    </w:p>
    <w:p w14:paraId="709EDDDF" w14:textId="77777777" w:rsidR="00A45AB2" w:rsidRDefault="00A45AB2" w:rsidP="0073183C">
      <w:pPr>
        <w:spacing w:after="0" w:line="240" w:lineRule="auto"/>
        <w:jc w:val="both"/>
        <w:rPr>
          <w:rFonts w:ascii="Times New Roman" w:hAnsi="Times New Roman" w:cs="Times New Roman"/>
        </w:rPr>
      </w:pPr>
    </w:p>
    <w:p w14:paraId="5C29FB9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 </w:t>
      </w:r>
    </w:p>
    <w:p w14:paraId="51A6B796" w14:textId="77777777" w:rsidR="0073183C" w:rsidRPr="00E77FDB" w:rsidRDefault="0073183C" w:rsidP="0073183C">
      <w:pPr>
        <w:pStyle w:val="Nagwek1"/>
        <w:spacing w:before="0" w:after="0"/>
        <w:rPr>
          <w:sz w:val="28"/>
          <w:szCs w:val="28"/>
        </w:rPr>
      </w:pPr>
      <w:r w:rsidRPr="00E77FDB">
        <w:rPr>
          <w:sz w:val="28"/>
          <w:szCs w:val="28"/>
        </w:rPr>
        <w:t>IV. Analiza SWOT</w:t>
      </w:r>
    </w:p>
    <w:p w14:paraId="03DDD182" w14:textId="77777777" w:rsidR="0073183C" w:rsidRPr="00663647" w:rsidRDefault="0073183C" w:rsidP="0073183C">
      <w:pPr>
        <w:spacing w:after="0" w:line="240" w:lineRule="auto"/>
        <w:jc w:val="both"/>
        <w:rPr>
          <w:u w:val="single"/>
        </w:rPr>
      </w:pPr>
    </w:p>
    <w:p w14:paraId="6FBB1DCC" w14:textId="77777777" w:rsidR="0073183C" w:rsidRPr="00663647" w:rsidRDefault="0073183C" w:rsidP="0073183C">
      <w:pPr>
        <w:pStyle w:val="Default"/>
        <w:jc w:val="both"/>
        <w:rPr>
          <w:rFonts w:eastAsia="Times New Roman"/>
          <w:sz w:val="22"/>
          <w:szCs w:val="22"/>
          <w:lang w:eastAsia="pl-PL"/>
        </w:rPr>
      </w:pPr>
      <w:r w:rsidRPr="00663647">
        <w:rPr>
          <w:sz w:val="22"/>
          <w:szCs w:val="22"/>
        </w:rPr>
        <w:t>Analiza SWOT jest efektem praktycznie wyłącznie wyników konsultacji społecznych. Podczas spotkań/warsztatów konsultacyjnych, w tym przeprowadzonych metodą World Cafe, zorganizowanych na terenie czterech gmin, w których wzięło łącznie 70 osób, przygotowano głównie, wstępne propozycje zapisów Analizy SWOT. Propozycje te zostały poddane badaniu ankietowemu. Respondenci w ilości 60 osób, zarówno drogą elektroniczną lub tradycyjnie (papierową) wybierali po 5 spośród zaproponowanych zapisów, które uważali za najważniejsze. Do Analizy SWOT pozostawiono głównie te elementy, na które wskazała 1/3 respondentów. Wyniki ankiety zawarto w Rozdziale II – Partycypacyjny charakter LSR w pkt. „D</w:t>
      </w:r>
      <w:r w:rsidRPr="00663647">
        <w:rPr>
          <w:rFonts w:eastAsia="Times New Roman"/>
          <w:sz w:val="22"/>
          <w:szCs w:val="22"/>
          <w:lang w:eastAsia="pl-PL"/>
        </w:rPr>
        <w:t>ane z konsultacji społecznych przeprowadzonych na obszarze objętym LSR, które wykorzystane zostały do opracowania LSR”, a w innym pkt. tego rozdziału –</w:t>
      </w:r>
      <w:r>
        <w:rPr>
          <w:rFonts w:eastAsia="Times New Roman"/>
          <w:sz w:val="22"/>
          <w:szCs w:val="22"/>
          <w:lang w:eastAsia="pl-PL"/>
        </w:rPr>
        <w:t xml:space="preserve"> „</w:t>
      </w:r>
      <w:r w:rsidRPr="00663647">
        <w:rPr>
          <w:rFonts w:eastAsia="Times New Roman"/>
          <w:sz w:val="22"/>
          <w:szCs w:val="22"/>
          <w:lang w:eastAsia="pl-PL"/>
        </w:rPr>
        <w:t xml:space="preserve">Wyniki przeprowadzonej analizy wniosków </w:t>
      </w:r>
      <w:r>
        <w:rPr>
          <w:rFonts w:eastAsia="Times New Roman"/>
          <w:sz w:val="22"/>
          <w:szCs w:val="22"/>
          <w:lang w:eastAsia="pl-PL"/>
        </w:rPr>
        <w:br/>
      </w:r>
      <w:r w:rsidRPr="00663647">
        <w:rPr>
          <w:rFonts w:eastAsia="Times New Roman"/>
          <w:sz w:val="22"/>
          <w:szCs w:val="22"/>
          <w:lang w:eastAsia="pl-PL"/>
        </w:rPr>
        <w:t>z konsultacji</w:t>
      </w:r>
      <w:r>
        <w:rPr>
          <w:rFonts w:eastAsia="Times New Roman"/>
          <w:sz w:val="22"/>
          <w:szCs w:val="22"/>
          <w:lang w:eastAsia="pl-PL"/>
        </w:rPr>
        <w:t xml:space="preserve">” zawarto informacje, które wyniki i uwagi uwzględniono lub nie uwzględniono. </w:t>
      </w:r>
      <w:r w:rsidRPr="00663647">
        <w:rPr>
          <w:rFonts w:eastAsia="Times New Roman"/>
          <w:sz w:val="22"/>
          <w:szCs w:val="22"/>
          <w:lang w:eastAsia="pl-PL"/>
        </w:rPr>
        <w:t xml:space="preserve"> </w:t>
      </w:r>
    </w:p>
    <w:p w14:paraId="78731670" w14:textId="77777777" w:rsidR="0073183C" w:rsidRPr="00A1548A" w:rsidRDefault="0073183C" w:rsidP="0073183C">
      <w:pPr>
        <w:spacing w:after="0" w:line="240" w:lineRule="auto"/>
        <w:jc w:val="both"/>
        <w:rPr>
          <w:rFonts w:ascii="Times New Roman" w:hAnsi="Times New Roman" w:cs="Times New Roman"/>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6"/>
        <w:gridCol w:w="5214"/>
      </w:tblGrid>
      <w:tr w:rsidR="0073183C" w14:paraId="66E29AB5" w14:textId="77777777" w:rsidTr="0073183C">
        <w:trPr>
          <w:jc w:val="center"/>
        </w:trPr>
        <w:tc>
          <w:tcPr>
            <w:tcW w:w="5206" w:type="dxa"/>
          </w:tcPr>
          <w:p w14:paraId="7230C64A"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Mocne strony</w:t>
            </w:r>
          </w:p>
        </w:tc>
        <w:tc>
          <w:tcPr>
            <w:tcW w:w="5214" w:type="dxa"/>
          </w:tcPr>
          <w:p w14:paraId="5433EB9C"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Słabe strony</w:t>
            </w:r>
          </w:p>
        </w:tc>
      </w:tr>
      <w:tr w:rsidR="009D5DEE" w14:paraId="2B0978A9" w14:textId="77777777" w:rsidTr="0073183C">
        <w:trPr>
          <w:jc w:val="center"/>
        </w:trPr>
        <w:tc>
          <w:tcPr>
            <w:tcW w:w="5206" w:type="dxa"/>
          </w:tcPr>
          <w:p w14:paraId="1E560632" w14:textId="77777777" w:rsidR="009D5DEE" w:rsidRDefault="009D5DEE"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Jezioro Mucharskie i związane z nim plany rozwoju turystycznego </w:t>
            </w:r>
          </w:p>
          <w:p w14:paraId="653869FA" w14:textId="77777777" w:rsidR="009D5DEE" w:rsidRPr="009D5DEE" w:rsidRDefault="009D5DEE"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Dobre położenie geograficzne i bliskość dużych aglomeracji (Krakowa i Górnośląskiej) </w:t>
            </w:r>
          </w:p>
        </w:tc>
        <w:tc>
          <w:tcPr>
            <w:tcW w:w="5214" w:type="dxa"/>
          </w:tcPr>
          <w:p w14:paraId="40469667" w14:textId="77777777" w:rsidR="00D720C3" w:rsidRDefault="00D720C3" w:rsidP="00D720C3">
            <w:pPr>
              <w:suppressAutoHyphens/>
              <w:spacing w:after="0" w:line="240" w:lineRule="auto"/>
              <w:rPr>
                <w:rFonts w:ascii="Times New Roman" w:hAnsi="Times New Roman" w:cs="Times New Roman"/>
                <w:color w:val="FF0000"/>
              </w:rPr>
            </w:pPr>
            <w:r>
              <w:rPr>
                <w:rFonts w:ascii="Times New Roman" w:hAnsi="Times New Roman" w:cs="Times New Roman"/>
              </w:rPr>
              <w:t xml:space="preserve">1. </w:t>
            </w:r>
            <w:r w:rsidR="009D5DEE">
              <w:rPr>
                <w:rFonts w:ascii="Times New Roman" w:hAnsi="Times New Roman" w:cs="Times New Roman"/>
              </w:rPr>
              <w:t>Brak Beskidzkiej Drogi Integracyjnej; niezadowalający stan połączeń i dróg lokalnych</w:t>
            </w:r>
          </w:p>
          <w:p w14:paraId="6F04CD8C" w14:textId="77777777" w:rsidR="009D5DEE" w:rsidRDefault="00D720C3" w:rsidP="00D720C3">
            <w:pPr>
              <w:suppressAutoHyphens/>
              <w:spacing w:after="0" w:line="240" w:lineRule="auto"/>
              <w:rPr>
                <w:rFonts w:ascii="Times New Roman" w:hAnsi="Times New Roman" w:cs="Times New Roman"/>
                <w:color w:val="FF0000"/>
              </w:rPr>
            </w:pPr>
            <w:r w:rsidRPr="00D720C3">
              <w:rPr>
                <w:rFonts w:ascii="Times New Roman" w:hAnsi="Times New Roman" w:cs="Times New Roman"/>
              </w:rPr>
              <w:t>2.</w:t>
            </w:r>
            <w:r>
              <w:rPr>
                <w:rFonts w:ascii="Times New Roman" w:hAnsi="Times New Roman" w:cs="Times New Roman"/>
                <w:color w:val="FF0000"/>
              </w:rPr>
              <w:t xml:space="preserve"> </w:t>
            </w:r>
            <w:r w:rsidR="009D5DEE">
              <w:rPr>
                <w:rFonts w:ascii="Times New Roman" w:hAnsi="Times New Roman" w:cs="Times New Roman"/>
              </w:rPr>
              <w:t>Zanieczyszczenie powietrza i niski stopień skanalizowania części gmin</w:t>
            </w:r>
            <w:r w:rsidR="009D5DEE">
              <w:rPr>
                <w:rFonts w:ascii="Times New Roman" w:hAnsi="Times New Roman" w:cs="Times New Roman"/>
                <w:color w:val="FF0000"/>
              </w:rPr>
              <w:t xml:space="preserve"> </w:t>
            </w:r>
          </w:p>
          <w:p w14:paraId="264E75C9" w14:textId="77777777" w:rsidR="009D5DEE" w:rsidRDefault="009D5DEE" w:rsidP="0073183C">
            <w:pPr>
              <w:spacing w:after="0" w:line="240" w:lineRule="auto"/>
              <w:jc w:val="center"/>
              <w:rPr>
                <w:rFonts w:ascii="Times New Roman" w:hAnsi="Times New Roman" w:cs="Times New Roman"/>
                <w:b/>
              </w:rPr>
            </w:pPr>
          </w:p>
        </w:tc>
      </w:tr>
      <w:tr w:rsidR="0073183C" w14:paraId="1FA95F2E" w14:textId="77777777" w:rsidTr="00D720C3">
        <w:trPr>
          <w:trHeight w:val="3778"/>
          <w:jc w:val="center"/>
        </w:trPr>
        <w:tc>
          <w:tcPr>
            <w:tcW w:w="5206" w:type="dxa"/>
          </w:tcPr>
          <w:p w14:paraId="2566C0AA"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lastRenderedPageBreak/>
              <w:t xml:space="preserve">Zabytek UNESCO w Kalwarii Zebrzydowskiej </w:t>
            </w:r>
            <w:r>
              <w:rPr>
                <w:rFonts w:ascii="Times New Roman" w:hAnsi="Times New Roman" w:cs="Times New Roman"/>
              </w:rPr>
              <w:br/>
              <w:t xml:space="preserve">i Lanckoronie; Kalwarii – ośrodku ruchu pielgrzymkowego i Lanckoronie – perle architektury drewnianej o unikalnej atmosferze </w:t>
            </w:r>
          </w:p>
          <w:p w14:paraId="71FA085B"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Duże skupisko przedsiębiorstw i tradycje produkcji mebli i obuwia</w:t>
            </w:r>
          </w:p>
          <w:p w14:paraId="201F79A8"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Atrakcje turystyczno-przyrodnicze obszaru, walory krajobrazowe; różnorodność przyrodniczo-biologiczna (lasy, pola, łąki) </w:t>
            </w:r>
          </w:p>
          <w:p w14:paraId="728AD967"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 xml:space="preserve">Inicjatywa pierwszego w Polsce, „modelowego” Inkubatora Kuchennego w Stryszowie </w:t>
            </w:r>
          </w:p>
          <w:p w14:paraId="53C3272C" w14:textId="77777777" w:rsidR="0073183C" w:rsidRDefault="0073183C" w:rsidP="0052754D">
            <w:pPr>
              <w:numPr>
                <w:ilvl w:val="0"/>
                <w:numId w:val="27"/>
              </w:numPr>
              <w:tabs>
                <w:tab w:val="clear" w:pos="720"/>
              </w:tabs>
              <w:suppressAutoHyphens/>
              <w:spacing w:after="0" w:line="240" w:lineRule="auto"/>
              <w:ind w:left="284" w:hanging="284"/>
              <w:rPr>
                <w:rFonts w:ascii="Times New Roman" w:hAnsi="Times New Roman" w:cs="Times New Roman"/>
              </w:rPr>
            </w:pPr>
            <w:r>
              <w:rPr>
                <w:rFonts w:ascii="Times New Roman" w:hAnsi="Times New Roman" w:cs="Times New Roman"/>
              </w:rPr>
              <w:t>Położenie na międzynarodowych i regionalnych szlakach turystycznych (Bursztynowy, Papieski, Maryjny, Szlak Architektury Drewnianej,  Jakubowy)</w:t>
            </w:r>
          </w:p>
        </w:tc>
        <w:tc>
          <w:tcPr>
            <w:tcW w:w="5214" w:type="dxa"/>
          </w:tcPr>
          <w:p w14:paraId="00C2AC6A"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3.</w:t>
            </w:r>
            <w:r w:rsidR="0073183C">
              <w:rPr>
                <w:rFonts w:ascii="Times New Roman" w:hAnsi="Times New Roman" w:cs="Times New Roman"/>
              </w:rPr>
              <w:t xml:space="preserve">Słaba baza noclegowa oraz brak współpracy </w:t>
            </w:r>
            <w:r w:rsidR="0073183C">
              <w:rPr>
                <w:rFonts w:ascii="Times New Roman" w:hAnsi="Times New Roman" w:cs="Times New Roman"/>
              </w:rPr>
              <w:br/>
              <w:t>w tworzeniu zintegrowanych produktów turystycznych i oferty turystycznej</w:t>
            </w:r>
            <w:r w:rsidR="0073183C">
              <w:rPr>
                <w:rFonts w:ascii="Times New Roman" w:hAnsi="Times New Roman" w:cs="Times New Roman"/>
                <w:color w:val="FF0000"/>
              </w:rPr>
              <w:t xml:space="preserve"> </w:t>
            </w:r>
          </w:p>
          <w:p w14:paraId="475D016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4.</w:t>
            </w:r>
            <w:r w:rsidR="0073183C">
              <w:rPr>
                <w:rFonts w:ascii="Times New Roman" w:hAnsi="Times New Roman" w:cs="Times New Roman"/>
              </w:rPr>
              <w:t>Małe, nieefektywne gospodarstwa rolne; duży odsetek gospodarstw bez działalności rolniczej</w:t>
            </w:r>
            <w:r w:rsidR="0073183C">
              <w:rPr>
                <w:rFonts w:ascii="Times New Roman" w:hAnsi="Times New Roman" w:cs="Times New Roman"/>
                <w:color w:val="FF0000"/>
              </w:rPr>
              <w:t xml:space="preserve"> </w:t>
            </w:r>
          </w:p>
          <w:p w14:paraId="560C7ECD" w14:textId="77777777" w:rsidR="0073183C" w:rsidRDefault="00D720C3" w:rsidP="00D720C3">
            <w:pPr>
              <w:suppressAutoHyphens/>
              <w:spacing w:after="0" w:line="240" w:lineRule="auto"/>
              <w:ind w:left="331"/>
              <w:rPr>
                <w:rFonts w:ascii="Times New Roman" w:hAnsi="Times New Roman" w:cs="Times New Roman"/>
              </w:rPr>
            </w:pPr>
            <w:r>
              <w:rPr>
                <w:rFonts w:ascii="Times New Roman" w:hAnsi="Times New Roman" w:cs="Times New Roman"/>
              </w:rPr>
              <w:t xml:space="preserve">5. </w:t>
            </w:r>
            <w:r w:rsidR="0073183C">
              <w:rPr>
                <w:rFonts w:ascii="Times New Roman" w:hAnsi="Times New Roman" w:cs="Times New Roman"/>
              </w:rPr>
              <w:t xml:space="preserve">Niedostateczna ilość, odpowiadających oczekiwaniom społecznym, miejsc pracy. </w:t>
            </w:r>
          </w:p>
          <w:p w14:paraId="3869595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6.</w:t>
            </w:r>
            <w:r w:rsidR="0073183C">
              <w:rPr>
                <w:rFonts w:ascii="Times New Roman" w:hAnsi="Times New Roman" w:cs="Times New Roman"/>
              </w:rPr>
              <w:t>Słaba współpraca pomiędzy przedsiębiorstwami i brak stref przemysłowych</w:t>
            </w:r>
            <w:r w:rsidR="0073183C">
              <w:rPr>
                <w:rFonts w:ascii="Times New Roman" w:hAnsi="Times New Roman" w:cs="Times New Roman"/>
                <w:color w:val="FF0000"/>
              </w:rPr>
              <w:t xml:space="preserve"> </w:t>
            </w:r>
          </w:p>
          <w:p w14:paraId="3C9604ED"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7.</w:t>
            </w:r>
            <w:r w:rsidR="0073183C">
              <w:rPr>
                <w:rFonts w:ascii="Times New Roman" w:hAnsi="Times New Roman" w:cs="Times New Roman"/>
              </w:rPr>
              <w:t>Słaby zasięg telefonii komórkowej i Internetu</w:t>
            </w:r>
            <w:r w:rsidR="0073183C">
              <w:rPr>
                <w:rFonts w:ascii="Times New Roman" w:hAnsi="Times New Roman" w:cs="Times New Roman"/>
                <w:color w:val="FF0000"/>
              </w:rPr>
              <w:t xml:space="preserve"> </w:t>
            </w:r>
          </w:p>
          <w:p w14:paraId="6247BE27" w14:textId="77777777" w:rsidR="0073183C" w:rsidRDefault="00D720C3" w:rsidP="00D720C3">
            <w:pPr>
              <w:suppressAutoHyphens/>
              <w:spacing w:after="0" w:line="240" w:lineRule="auto"/>
              <w:ind w:left="331"/>
              <w:rPr>
                <w:rFonts w:ascii="Times New Roman" w:hAnsi="Times New Roman" w:cs="Times New Roman"/>
                <w:color w:val="FF0000"/>
              </w:rPr>
            </w:pPr>
            <w:r>
              <w:rPr>
                <w:rFonts w:ascii="Times New Roman" w:hAnsi="Times New Roman" w:cs="Times New Roman"/>
              </w:rPr>
              <w:t>8.</w:t>
            </w:r>
            <w:r w:rsidR="0073183C">
              <w:rPr>
                <w:rFonts w:ascii="Times New Roman" w:hAnsi="Times New Roman" w:cs="Times New Roman"/>
              </w:rPr>
              <w:t>Niezadowalający poziom bazy sportowo-rekreacyjnej</w:t>
            </w:r>
            <w:r w:rsidR="0073183C">
              <w:rPr>
                <w:rFonts w:ascii="Times New Roman" w:hAnsi="Times New Roman" w:cs="Times New Roman"/>
                <w:color w:val="FF0000"/>
              </w:rPr>
              <w:t xml:space="preserve"> </w:t>
            </w:r>
          </w:p>
          <w:p w14:paraId="7556D800" w14:textId="77777777" w:rsidR="0073183C" w:rsidRDefault="00D720C3" w:rsidP="00D720C3">
            <w:pPr>
              <w:suppressAutoHyphens/>
              <w:spacing w:after="0" w:line="240" w:lineRule="auto"/>
              <w:ind w:left="331"/>
              <w:rPr>
                <w:rFonts w:ascii="Times New Roman" w:hAnsi="Times New Roman" w:cs="Times New Roman"/>
              </w:rPr>
            </w:pPr>
            <w:r>
              <w:rPr>
                <w:rFonts w:ascii="Times New Roman" w:hAnsi="Times New Roman" w:cs="Times New Roman"/>
              </w:rPr>
              <w:t xml:space="preserve">9. </w:t>
            </w:r>
            <w:r w:rsidR="0073183C">
              <w:rPr>
                <w:rFonts w:ascii="Times New Roman" w:hAnsi="Times New Roman" w:cs="Times New Roman"/>
              </w:rPr>
              <w:t>Słaby poziom usług opiekuńczych.</w:t>
            </w:r>
          </w:p>
        </w:tc>
      </w:tr>
      <w:tr w:rsidR="0073183C" w14:paraId="7DF6FAC7" w14:textId="77777777" w:rsidTr="0073183C">
        <w:trPr>
          <w:jc w:val="center"/>
        </w:trPr>
        <w:tc>
          <w:tcPr>
            <w:tcW w:w="5206" w:type="dxa"/>
          </w:tcPr>
          <w:p w14:paraId="3FB51FD5"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Szanse</w:t>
            </w:r>
          </w:p>
        </w:tc>
        <w:tc>
          <w:tcPr>
            <w:tcW w:w="5214" w:type="dxa"/>
          </w:tcPr>
          <w:p w14:paraId="22930A18"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Zagrożenia</w:t>
            </w:r>
          </w:p>
        </w:tc>
      </w:tr>
      <w:tr w:rsidR="0073183C" w14:paraId="4609DAD9" w14:textId="77777777" w:rsidTr="0073183C">
        <w:trPr>
          <w:jc w:val="center"/>
        </w:trPr>
        <w:tc>
          <w:tcPr>
            <w:tcW w:w="5206" w:type="dxa"/>
          </w:tcPr>
          <w:p w14:paraId="06FFB01D"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Środki unijne, skoncentrowane na innowacyjności i ochronie środowiska </w:t>
            </w:r>
          </w:p>
          <w:p w14:paraId="1A13F9EA"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Rozwój turystyki kwalifikowanej, kulturowej, poznawczej </w:t>
            </w:r>
          </w:p>
          <w:p w14:paraId="0B675463"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Rosnące zapotrzebowanie na tradycyjne, lokalne produkty żywnościowe </w:t>
            </w:r>
          </w:p>
          <w:p w14:paraId="161D0D4B"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Rozwój odnawialnych źródeł energii (nowe prawo w tym zakresie i możliwości wsparcia finansowego) </w:t>
            </w:r>
          </w:p>
          <w:p w14:paraId="7393B9FA"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Wzrost świadomości społeczeństw znaczenia ochrony środowiska oraz właściwego kształtowania i użytkowania krajobrazu kulturowego </w:t>
            </w:r>
          </w:p>
          <w:p w14:paraId="0552B3D2" w14:textId="77777777" w:rsidR="0073183C" w:rsidRPr="00C42CAC" w:rsidRDefault="0073183C" w:rsidP="0052754D">
            <w:pPr>
              <w:numPr>
                <w:ilvl w:val="0"/>
                <w:numId w:val="28"/>
              </w:numPr>
              <w:tabs>
                <w:tab w:val="clear" w:pos="720"/>
                <w:tab w:val="num" w:pos="284"/>
              </w:tabs>
              <w:suppressAutoHyphens/>
              <w:spacing w:after="0" w:line="240" w:lineRule="auto"/>
              <w:ind w:left="284" w:hanging="284"/>
              <w:rPr>
                <w:rFonts w:ascii="Times New Roman" w:hAnsi="Times New Roman" w:cs="Times New Roman"/>
              </w:rPr>
            </w:pPr>
            <w:r w:rsidRPr="00C42CAC">
              <w:rPr>
                <w:rFonts w:ascii="Times New Roman" w:hAnsi="Times New Roman" w:cs="Times New Roman"/>
              </w:rPr>
              <w:t xml:space="preserve">Wzrost świadomości społecznej i partycypacji społecznej (np. budżety obywatelskie) </w:t>
            </w:r>
          </w:p>
        </w:tc>
        <w:tc>
          <w:tcPr>
            <w:tcW w:w="5214" w:type="dxa"/>
          </w:tcPr>
          <w:p w14:paraId="50C9267A"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Niskie płace i związana tym duża emigracja, szczególnie młodych i wykwalifikowanych </w:t>
            </w:r>
          </w:p>
          <w:p w14:paraId="4FD5F015"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Duża biurokracja </w:t>
            </w:r>
          </w:p>
          <w:p w14:paraId="5D6846B2"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Wysokie koszty pracy w Polsce i tym samym duża „szara strefa” </w:t>
            </w:r>
          </w:p>
          <w:p w14:paraId="046CF82E"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Brak środków na dokończenie inwestycji drogowych w rejonie zapory w Świnnej-Porębie (kryzys finansów publicznych) </w:t>
            </w:r>
          </w:p>
          <w:p w14:paraId="6379A432"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Rygorystyczne przepisy w zakresie przetwórstwa rolno-spożywczego w Polsce </w:t>
            </w:r>
          </w:p>
          <w:p w14:paraId="4C9D07CD"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Często zmieniające się prawo gospodarcze </w:t>
            </w:r>
          </w:p>
          <w:p w14:paraId="3F41240E"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Wzrost liczby samochodów i ruchu drogowego (hałas, wypadki) </w:t>
            </w:r>
          </w:p>
          <w:p w14:paraId="41110C18" w14:textId="77777777" w:rsidR="0073183C" w:rsidRDefault="0073183C" w:rsidP="0052754D">
            <w:pPr>
              <w:numPr>
                <w:ilvl w:val="0"/>
                <w:numId w:val="29"/>
              </w:numPr>
              <w:tabs>
                <w:tab w:val="clear" w:pos="720"/>
                <w:tab w:val="num" w:pos="323"/>
              </w:tabs>
              <w:suppressAutoHyphens/>
              <w:spacing w:after="0" w:line="240" w:lineRule="auto"/>
              <w:ind w:left="323" w:hanging="323"/>
              <w:rPr>
                <w:rFonts w:ascii="Times New Roman" w:hAnsi="Times New Roman" w:cs="Times New Roman"/>
              </w:rPr>
            </w:pPr>
            <w:r>
              <w:rPr>
                <w:rFonts w:ascii="Times New Roman" w:hAnsi="Times New Roman" w:cs="Times New Roman"/>
              </w:rPr>
              <w:t xml:space="preserve">Anomalia pogodowe – powodzie i susze </w:t>
            </w:r>
          </w:p>
        </w:tc>
      </w:tr>
    </w:tbl>
    <w:p w14:paraId="031D806A" w14:textId="77777777" w:rsidR="0073183C" w:rsidRPr="00A1548A" w:rsidRDefault="0073183C" w:rsidP="0073183C">
      <w:pPr>
        <w:pStyle w:val="Nagwek2"/>
        <w:numPr>
          <w:ilvl w:val="0"/>
          <w:numId w:val="0"/>
        </w:numPr>
        <w:spacing w:before="0" w:after="0"/>
        <w:ind w:left="360"/>
        <w:rPr>
          <w:rFonts w:ascii="Times New Roman" w:hAnsi="Times New Roman" w:cs="Times New Roman"/>
          <w:sz w:val="36"/>
        </w:rPr>
      </w:pPr>
    </w:p>
    <w:p w14:paraId="1DD42439" w14:textId="77777777" w:rsidR="0073183C" w:rsidRDefault="0073183C" w:rsidP="0073183C">
      <w:pPr>
        <w:jc w:val="both"/>
        <w:rPr>
          <w:rFonts w:ascii="Times New Roman" w:hAnsi="Times New Roman" w:cs="Times New Roman"/>
        </w:rPr>
      </w:pPr>
      <w:r>
        <w:rPr>
          <w:rFonts w:ascii="Times New Roman" w:hAnsi="Times New Roman" w:cs="Times New Roman"/>
        </w:rPr>
        <w:t>Poniżej przedstawiono zapisy SWOT z odwołaniem się do stosownych zapisów w Diagnozie.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8"/>
        <w:gridCol w:w="3686"/>
        <w:gridCol w:w="1418"/>
      </w:tblGrid>
      <w:tr w:rsidR="0073183C" w:rsidRPr="00D1330D" w14:paraId="3518150E" w14:textId="77777777" w:rsidTr="0025016B">
        <w:trPr>
          <w:jc w:val="center"/>
        </w:trPr>
        <w:tc>
          <w:tcPr>
            <w:tcW w:w="3686" w:type="dxa"/>
          </w:tcPr>
          <w:p w14:paraId="6E7E5DA6"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 xml:space="preserve">Mocne strony </w:t>
            </w:r>
          </w:p>
        </w:tc>
        <w:tc>
          <w:tcPr>
            <w:tcW w:w="1418" w:type="dxa"/>
          </w:tcPr>
          <w:p w14:paraId="00DB89F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c>
          <w:tcPr>
            <w:tcW w:w="3686" w:type="dxa"/>
          </w:tcPr>
          <w:p w14:paraId="01488880"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Słabe strony</w:t>
            </w:r>
          </w:p>
        </w:tc>
        <w:tc>
          <w:tcPr>
            <w:tcW w:w="1418" w:type="dxa"/>
          </w:tcPr>
          <w:p w14:paraId="56A939B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r>
      <w:tr w:rsidR="0073183C" w14:paraId="38DFED7C" w14:textId="77777777" w:rsidTr="0025016B">
        <w:trPr>
          <w:jc w:val="center"/>
        </w:trPr>
        <w:tc>
          <w:tcPr>
            <w:tcW w:w="3686" w:type="dxa"/>
          </w:tcPr>
          <w:p w14:paraId="77EC9712"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Jezioro Mucharskie i związane z nim plany rozwoju turystycznego</w:t>
            </w:r>
          </w:p>
        </w:tc>
        <w:tc>
          <w:tcPr>
            <w:tcW w:w="1418" w:type="dxa"/>
          </w:tcPr>
          <w:p w14:paraId="4A6C7756"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Pkt. 2.7)</w:t>
            </w:r>
          </w:p>
        </w:tc>
        <w:tc>
          <w:tcPr>
            <w:tcW w:w="3686" w:type="dxa"/>
          </w:tcPr>
          <w:p w14:paraId="14396FC0" w14:textId="3918A944" w:rsidR="00A1548A" w:rsidRPr="00156C2B"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Brak Beskidzkiej Drogi Integracyjnej; niezadowalający stan połączeń i dróg lokalnych</w:t>
            </w:r>
            <w:r w:rsidRPr="00156C2B">
              <w:rPr>
                <w:rFonts w:ascii="Times New Roman" w:hAnsi="Times New Roman" w:cs="Times New Roman"/>
                <w:color w:val="FF0000"/>
              </w:rPr>
              <w:t xml:space="preserve"> </w:t>
            </w:r>
          </w:p>
        </w:tc>
        <w:tc>
          <w:tcPr>
            <w:tcW w:w="1418" w:type="dxa"/>
          </w:tcPr>
          <w:p w14:paraId="7A80C3AE"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Pkt. 2.13)</w:t>
            </w:r>
          </w:p>
        </w:tc>
      </w:tr>
      <w:tr w:rsidR="0073183C" w14:paraId="4CF81441" w14:textId="77777777" w:rsidTr="0025016B">
        <w:trPr>
          <w:jc w:val="center"/>
        </w:trPr>
        <w:tc>
          <w:tcPr>
            <w:tcW w:w="3686" w:type="dxa"/>
          </w:tcPr>
          <w:p w14:paraId="01A690E2"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Dobre położenie geograficzne i bliskość dużych aglomeracji (Krakowa i Górnośląskiej)</w:t>
            </w:r>
          </w:p>
        </w:tc>
        <w:tc>
          <w:tcPr>
            <w:tcW w:w="1418" w:type="dxa"/>
          </w:tcPr>
          <w:p w14:paraId="6E10D19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7.2)</w:t>
            </w:r>
          </w:p>
        </w:tc>
        <w:tc>
          <w:tcPr>
            <w:tcW w:w="3686" w:type="dxa"/>
          </w:tcPr>
          <w:p w14:paraId="164677FD" w14:textId="77777777" w:rsidR="0073183C" w:rsidRPr="00156C2B"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Zanieczyszczenie powietrza i niski stopień skanalizowania części gmin</w:t>
            </w:r>
            <w:r w:rsidRPr="00156C2B">
              <w:rPr>
                <w:rFonts w:ascii="Times New Roman" w:hAnsi="Times New Roman" w:cs="Times New Roman"/>
                <w:color w:val="FF0000"/>
              </w:rPr>
              <w:t xml:space="preserve"> </w:t>
            </w:r>
          </w:p>
        </w:tc>
        <w:tc>
          <w:tcPr>
            <w:tcW w:w="1418" w:type="dxa"/>
          </w:tcPr>
          <w:p w14:paraId="2875DEFB"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7.4) i 7.5)</w:t>
            </w:r>
          </w:p>
        </w:tc>
      </w:tr>
      <w:tr w:rsidR="0073183C" w14:paraId="7DB6A781" w14:textId="77777777" w:rsidTr="0025016B">
        <w:trPr>
          <w:jc w:val="center"/>
        </w:trPr>
        <w:tc>
          <w:tcPr>
            <w:tcW w:w="3686" w:type="dxa"/>
          </w:tcPr>
          <w:p w14:paraId="642DEFFB"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Zabytek UNESCO w Kalwarii Zebrzydowskiej i Lanckoronie; Kalwarii – ośrodku ruchu pielgrzymkowego i Lanckoronie – perle architektury drewnianej o unikalnej atmosferze </w:t>
            </w:r>
          </w:p>
        </w:tc>
        <w:tc>
          <w:tcPr>
            <w:tcW w:w="1418" w:type="dxa"/>
          </w:tcPr>
          <w:p w14:paraId="515C5F60"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8.2)</w:t>
            </w:r>
          </w:p>
        </w:tc>
        <w:tc>
          <w:tcPr>
            <w:tcW w:w="3686" w:type="dxa"/>
          </w:tcPr>
          <w:p w14:paraId="5FC3D4FE"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Słaba baza noclegowa oraz brak współpracy w tworzeniu zintegrowanych produktów turystycznych i oferty turystycznej </w:t>
            </w:r>
          </w:p>
        </w:tc>
        <w:tc>
          <w:tcPr>
            <w:tcW w:w="1418" w:type="dxa"/>
          </w:tcPr>
          <w:p w14:paraId="76CEFC6C"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2.7)</w:t>
            </w:r>
          </w:p>
        </w:tc>
      </w:tr>
      <w:tr w:rsidR="0073183C" w14:paraId="779DC785" w14:textId="77777777" w:rsidTr="0025016B">
        <w:trPr>
          <w:jc w:val="center"/>
        </w:trPr>
        <w:tc>
          <w:tcPr>
            <w:tcW w:w="3686" w:type="dxa"/>
          </w:tcPr>
          <w:p w14:paraId="6344EBD5"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Duże skupisko przedsiębiorstw i tradycje produkcji mebli i obuwia</w:t>
            </w:r>
          </w:p>
        </w:tc>
        <w:tc>
          <w:tcPr>
            <w:tcW w:w="1418" w:type="dxa"/>
          </w:tcPr>
          <w:p w14:paraId="661840D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2.3)</w:t>
            </w:r>
          </w:p>
        </w:tc>
        <w:tc>
          <w:tcPr>
            <w:tcW w:w="3686" w:type="dxa"/>
          </w:tcPr>
          <w:p w14:paraId="4B7C589D" w14:textId="77777777" w:rsidR="0073183C" w:rsidRDefault="0073183C" w:rsidP="0073183C">
            <w:pPr>
              <w:spacing w:after="0" w:line="100" w:lineRule="atLeast"/>
              <w:rPr>
                <w:rFonts w:ascii="Times New Roman" w:hAnsi="Times New Roman" w:cs="Times New Roman"/>
                <w:color w:val="FF0000"/>
              </w:rPr>
            </w:pPr>
            <w:r w:rsidRPr="00156C2B">
              <w:rPr>
                <w:rFonts w:ascii="Times New Roman" w:hAnsi="Times New Roman" w:cs="Times New Roman"/>
              </w:rPr>
              <w:t>Małe, nieefektywne gospodarstwa rolne; duży odsetek gospodarstw bez działalności rolniczej</w:t>
            </w:r>
            <w:r w:rsidRPr="00156C2B">
              <w:rPr>
                <w:rFonts w:ascii="Times New Roman" w:hAnsi="Times New Roman" w:cs="Times New Roman"/>
                <w:color w:val="FF0000"/>
              </w:rPr>
              <w:t xml:space="preserve"> </w:t>
            </w:r>
          </w:p>
          <w:p w14:paraId="7C605713" w14:textId="77777777" w:rsidR="00A1548A" w:rsidRPr="00156C2B" w:rsidRDefault="00A1548A" w:rsidP="0073183C">
            <w:pPr>
              <w:spacing w:after="0" w:line="100" w:lineRule="atLeast"/>
              <w:rPr>
                <w:rFonts w:ascii="Times New Roman" w:hAnsi="Times New Roman" w:cs="Times New Roman"/>
                <w:color w:val="FF0000"/>
              </w:rPr>
            </w:pPr>
          </w:p>
        </w:tc>
        <w:tc>
          <w:tcPr>
            <w:tcW w:w="1418" w:type="dxa"/>
          </w:tcPr>
          <w:p w14:paraId="16F95E2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2.8)</w:t>
            </w:r>
          </w:p>
        </w:tc>
      </w:tr>
      <w:tr w:rsidR="0073183C" w14:paraId="1577F1BD" w14:textId="77777777" w:rsidTr="0025016B">
        <w:trPr>
          <w:jc w:val="center"/>
        </w:trPr>
        <w:tc>
          <w:tcPr>
            <w:tcW w:w="3686" w:type="dxa"/>
          </w:tcPr>
          <w:p w14:paraId="7AFC32D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Atrakcje turystyczno-przyrodnicze obszaru, walory krajobrazowe; różnorodność przyrodniczo-biologiczna (lasy, pola, łąki) </w:t>
            </w:r>
          </w:p>
        </w:tc>
        <w:tc>
          <w:tcPr>
            <w:tcW w:w="1418" w:type="dxa"/>
          </w:tcPr>
          <w:p w14:paraId="3837A0A6"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7.1)</w:t>
            </w:r>
          </w:p>
        </w:tc>
        <w:tc>
          <w:tcPr>
            <w:tcW w:w="3686" w:type="dxa"/>
          </w:tcPr>
          <w:p w14:paraId="491AD6D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 xml:space="preserve">Niedostateczna ilość, odpowiadających oczekiwaniom społecznym, miejsc pracy. </w:t>
            </w:r>
          </w:p>
        </w:tc>
        <w:tc>
          <w:tcPr>
            <w:tcW w:w="1418" w:type="dxa"/>
          </w:tcPr>
          <w:p w14:paraId="25B114CE"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3.4)</w:t>
            </w:r>
          </w:p>
        </w:tc>
      </w:tr>
      <w:tr w:rsidR="0073183C" w14:paraId="3B43C4E6" w14:textId="77777777" w:rsidTr="0025016B">
        <w:trPr>
          <w:jc w:val="center"/>
        </w:trPr>
        <w:tc>
          <w:tcPr>
            <w:tcW w:w="3686" w:type="dxa"/>
          </w:tcPr>
          <w:p w14:paraId="35819D67"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lastRenderedPageBreak/>
              <w:t>Inicjatywa pierwszego w Polsce, „modelowego” Inkubatora Kuchennego w Stryszowie</w:t>
            </w:r>
          </w:p>
        </w:tc>
        <w:tc>
          <w:tcPr>
            <w:tcW w:w="1418" w:type="dxa"/>
          </w:tcPr>
          <w:p w14:paraId="488045AB"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2.5)</w:t>
            </w:r>
          </w:p>
        </w:tc>
        <w:tc>
          <w:tcPr>
            <w:tcW w:w="3686" w:type="dxa"/>
          </w:tcPr>
          <w:p w14:paraId="7BFD955F" w14:textId="77777777" w:rsidR="00A1548A" w:rsidRDefault="0073183C" w:rsidP="0073183C">
            <w:pPr>
              <w:spacing w:after="0" w:line="100" w:lineRule="atLeast"/>
              <w:rPr>
                <w:rFonts w:ascii="Times New Roman" w:hAnsi="Times New Roman" w:cs="Times New Roman"/>
              </w:rPr>
            </w:pPr>
            <w:r>
              <w:rPr>
                <w:rFonts w:ascii="Times New Roman" w:hAnsi="Times New Roman" w:cs="Times New Roman"/>
              </w:rPr>
              <w:t xml:space="preserve">Słaba współpraca pomiędzy przedsiębiorstwami i brak stref przemysłowych </w:t>
            </w:r>
          </w:p>
        </w:tc>
        <w:tc>
          <w:tcPr>
            <w:tcW w:w="1418" w:type="dxa"/>
          </w:tcPr>
          <w:p w14:paraId="4A585F10"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2.14) i 2.15)</w:t>
            </w:r>
          </w:p>
        </w:tc>
      </w:tr>
      <w:tr w:rsidR="0073183C" w14:paraId="2E87A4CE" w14:textId="77777777" w:rsidTr="0025016B">
        <w:trPr>
          <w:jc w:val="center"/>
        </w:trPr>
        <w:tc>
          <w:tcPr>
            <w:tcW w:w="3686" w:type="dxa"/>
          </w:tcPr>
          <w:p w14:paraId="31E58E76" w14:textId="77777777" w:rsidR="0073183C" w:rsidRDefault="0073183C" w:rsidP="0073183C">
            <w:pPr>
              <w:spacing w:after="0" w:line="100" w:lineRule="atLeast"/>
              <w:rPr>
                <w:rStyle w:val="Normalny1Znak"/>
                <w:rFonts w:eastAsia="Arial Unicode MS" w:cs="Calibri"/>
                <w:sz w:val="22"/>
                <w:szCs w:val="22"/>
              </w:rPr>
            </w:pPr>
            <w:r>
              <w:rPr>
                <w:rStyle w:val="Normalny1Znak"/>
                <w:rFonts w:eastAsia="Arial Unicode MS" w:cs="Calibri"/>
                <w:sz w:val="22"/>
                <w:szCs w:val="22"/>
              </w:rPr>
              <w:t>Położenie na międzynarodowych i regionalnych szlakach turystycznych (Bursztynowy, Papieski, Maryjny, Szlak Architektury Drewnianej,  Jakubowy)</w:t>
            </w:r>
          </w:p>
        </w:tc>
        <w:tc>
          <w:tcPr>
            <w:tcW w:w="1418" w:type="dxa"/>
          </w:tcPr>
          <w:p w14:paraId="4E9715B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7.1)</w:t>
            </w:r>
          </w:p>
        </w:tc>
        <w:tc>
          <w:tcPr>
            <w:tcW w:w="3686" w:type="dxa"/>
          </w:tcPr>
          <w:p w14:paraId="1528E6F3"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Słaby zasięg telefonii komórkowej i Internetu </w:t>
            </w:r>
          </w:p>
        </w:tc>
        <w:tc>
          <w:tcPr>
            <w:tcW w:w="1418" w:type="dxa"/>
          </w:tcPr>
          <w:p w14:paraId="5D30A71B"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2.11)</w:t>
            </w:r>
          </w:p>
        </w:tc>
      </w:tr>
      <w:tr w:rsidR="0073183C" w14:paraId="0961F464" w14:textId="77777777" w:rsidTr="0025016B">
        <w:trPr>
          <w:jc w:val="center"/>
        </w:trPr>
        <w:tc>
          <w:tcPr>
            <w:tcW w:w="3686" w:type="dxa"/>
          </w:tcPr>
          <w:p w14:paraId="24CA3F31" w14:textId="77777777" w:rsidR="0073183C" w:rsidRDefault="0073183C" w:rsidP="0073183C">
            <w:pPr>
              <w:spacing w:after="0" w:line="100" w:lineRule="atLeast"/>
              <w:rPr>
                <w:rFonts w:ascii="Times New Roman" w:hAnsi="Times New Roman" w:cs="Times New Roman"/>
                <w:color w:val="FF0000"/>
              </w:rPr>
            </w:pPr>
          </w:p>
        </w:tc>
        <w:tc>
          <w:tcPr>
            <w:tcW w:w="1418" w:type="dxa"/>
          </w:tcPr>
          <w:p w14:paraId="7DE6F1CB" w14:textId="77777777" w:rsidR="0073183C" w:rsidRDefault="0073183C" w:rsidP="0073183C">
            <w:pPr>
              <w:spacing w:after="0" w:line="100" w:lineRule="atLeast"/>
              <w:jc w:val="center"/>
              <w:rPr>
                <w:rFonts w:ascii="Times New Roman" w:hAnsi="Times New Roman" w:cs="Times New Roman"/>
              </w:rPr>
            </w:pPr>
          </w:p>
        </w:tc>
        <w:tc>
          <w:tcPr>
            <w:tcW w:w="3686" w:type="dxa"/>
          </w:tcPr>
          <w:p w14:paraId="1FD70564"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 xml:space="preserve">Niezadowalający poziom bazy sportowo-rekreacyjnej </w:t>
            </w:r>
          </w:p>
        </w:tc>
        <w:tc>
          <w:tcPr>
            <w:tcW w:w="1418" w:type="dxa"/>
          </w:tcPr>
          <w:p w14:paraId="16F67E8F"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2.11)</w:t>
            </w:r>
          </w:p>
        </w:tc>
      </w:tr>
      <w:tr w:rsidR="0073183C" w14:paraId="592477BA" w14:textId="77777777" w:rsidTr="0025016B">
        <w:trPr>
          <w:jc w:val="center"/>
        </w:trPr>
        <w:tc>
          <w:tcPr>
            <w:tcW w:w="3686" w:type="dxa"/>
          </w:tcPr>
          <w:p w14:paraId="0DE95BE6" w14:textId="77777777" w:rsidR="0073183C" w:rsidRDefault="0073183C" w:rsidP="0073183C">
            <w:pPr>
              <w:spacing w:after="0" w:line="100" w:lineRule="atLeast"/>
              <w:rPr>
                <w:rFonts w:ascii="Times New Roman" w:hAnsi="Times New Roman" w:cs="Times New Roman"/>
              </w:rPr>
            </w:pPr>
          </w:p>
        </w:tc>
        <w:tc>
          <w:tcPr>
            <w:tcW w:w="1418" w:type="dxa"/>
          </w:tcPr>
          <w:p w14:paraId="4C77498A" w14:textId="77777777" w:rsidR="0073183C" w:rsidRDefault="0073183C" w:rsidP="0073183C">
            <w:pPr>
              <w:spacing w:after="0" w:line="100" w:lineRule="atLeast"/>
              <w:jc w:val="center"/>
              <w:rPr>
                <w:rFonts w:ascii="Times New Roman" w:hAnsi="Times New Roman" w:cs="Times New Roman"/>
              </w:rPr>
            </w:pPr>
          </w:p>
        </w:tc>
        <w:tc>
          <w:tcPr>
            <w:tcW w:w="3686" w:type="dxa"/>
          </w:tcPr>
          <w:p w14:paraId="174D1BCF" w14:textId="77777777" w:rsidR="0073183C" w:rsidRDefault="0073183C" w:rsidP="0073183C">
            <w:pPr>
              <w:spacing w:after="0" w:line="100" w:lineRule="atLeast"/>
              <w:rPr>
                <w:rFonts w:ascii="Times New Roman" w:hAnsi="Times New Roman" w:cs="Times New Roman"/>
              </w:rPr>
            </w:pPr>
            <w:r>
              <w:rPr>
                <w:rFonts w:ascii="Times New Roman" w:hAnsi="Times New Roman" w:cs="Times New Roman"/>
              </w:rPr>
              <w:t>Słaby poziom usług opiekuńczych</w:t>
            </w:r>
          </w:p>
        </w:tc>
        <w:tc>
          <w:tcPr>
            <w:tcW w:w="1418" w:type="dxa"/>
          </w:tcPr>
          <w:p w14:paraId="0430A487" w14:textId="77777777" w:rsidR="0073183C" w:rsidRDefault="0073183C" w:rsidP="0073183C">
            <w:pPr>
              <w:spacing w:after="0" w:line="100" w:lineRule="atLeast"/>
              <w:jc w:val="center"/>
              <w:rPr>
                <w:rFonts w:ascii="Times New Roman" w:hAnsi="Times New Roman" w:cs="Times New Roman"/>
              </w:rPr>
            </w:pPr>
            <w:r>
              <w:rPr>
                <w:rFonts w:ascii="Times New Roman" w:hAnsi="Times New Roman" w:cs="Times New Roman"/>
              </w:rPr>
              <w:t>2.9)</w:t>
            </w:r>
          </w:p>
        </w:tc>
      </w:tr>
      <w:tr w:rsidR="0073183C" w14:paraId="75E2D39A" w14:textId="77777777" w:rsidTr="0025016B">
        <w:trPr>
          <w:jc w:val="center"/>
        </w:trPr>
        <w:tc>
          <w:tcPr>
            <w:tcW w:w="3686" w:type="dxa"/>
          </w:tcPr>
          <w:p w14:paraId="67120C9C"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Szanse</w:t>
            </w:r>
          </w:p>
        </w:tc>
        <w:tc>
          <w:tcPr>
            <w:tcW w:w="1418" w:type="dxa"/>
          </w:tcPr>
          <w:p w14:paraId="3A7AA80B"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c>
          <w:tcPr>
            <w:tcW w:w="3686" w:type="dxa"/>
          </w:tcPr>
          <w:p w14:paraId="0E8D9301" w14:textId="77777777" w:rsidR="0073183C" w:rsidRPr="00156C2B" w:rsidRDefault="0073183C" w:rsidP="0073183C">
            <w:pPr>
              <w:spacing w:after="0" w:line="100" w:lineRule="atLeast"/>
              <w:jc w:val="center"/>
              <w:rPr>
                <w:rFonts w:ascii="Times New Roman" w:hAnsi="Times New Roman" w:cs="Times New Roman"/>
                <w:b/>
              </w:rPr>
            </w:pPr>
            <w:r w:rsidRPr="00156C2B">
              <w:rPr>
                <w:rFonts w:ascii="Times New Roman" w:hAnsi="Times New Roman" w:cs="Times New Roman"/>
                <w:b/>
              </w:rPr>
              <w:t>Zagrożenia</w:t>
            </w:r>
          </w:p>
        </w:tc>
        <w:tc>
          <w:tcPr>
            <w:tcW w:w="1418" w:type="dxa"/>
          </w:tcPr>
          <w:p w14:paraId="684D3B24"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Odniesienie do diagnozy</w:t>
            </w:r>
          </w:p>
        </w:tc>
      </w:tr>
      <w:tr w:rsidR="0073183C" w14:paraId="1CE351B5" w14:textId="77777777" w:rsidTr="0025016B">
        <w:trPr>
          <w:jc w:val="center"/>
        </w:trPr>
        <w:tc>
          <w:tcPr>
            <w:tcW w:w="3686" w:type="dxa"/>
          </w:tcPr>
          <w:p w14:paraId="19DCC0F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Środki unijne, skoncentrowane na innowacyjności i ochronie środowiska</w:t>
            </w:r>
          </w:p>
        </w:tc>
        <w:tc>
          <w:tcPr>
            <w:tcW w:w="1418" w:type="dxa"/>
          </w:tcPr>
          <w:p w14:paraId="44E4A87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2.4), 7.7)</w:t>
            </w:r>
          </w:p>
        </w:tc>
        <w:tc>
          <w:tcPr>
            <w:tcW w:w="3686" w:type="dxa"/>
          </w:tcPr>
          <w:p w14:paraId="131FAF0E"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Niskie płace i związana tym duża emigracja, szczególnie młodych i wykwalifikowanych</w:t>
            </w:r>
          </w:p>
        </w:tc>
        <w:tc>
          <w:tcPr>
            <w:tcW w:w="1418" w:type="dxa"/>
          </w:tcPr>
          <w:p w14:paraId="418B6D0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5.5)</w:t>
            </w:r>
          </w:p>
        </w:tc>
      </w:tr>
      <w:tr w:rsidR="0073183C" w14:paraId="407B791C" w14:textId="77777777" w:rsidTr="0025016B">
        <w:trPr>
          <w:jc w:val="center"/>
        </w:trPr>
        <w:tc>
          <w:tcPr>
            <w:tcW w:w="3686" w:type="dxa"/>
          </w:tcPr>
          <w:p w14:paraId="57C25941"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Rozwój turystyki kwalifikowanej, kulturowej, poznawczej</w:t>
            </w:r>
          </w:p>
        </w:tc>
        <w:tc>
          <w:tcPr>
            <w:tcW w:w="1418" w:type="dxa"/>
          </w:tcPr>
          <w:p w14:paraId="55E6FDE9"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2.7)</w:t>
            </w:r>
          </w:p>
        </w:tc>
        <w:tc>
          <w:tcPr>
            <w:tcW w:w="3686" w:type="dxa"/>
          </w:tcPr>
          <w:p w14:paraId="19A7B1A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Duża biurokracja</w:t>
            </w:r>
          </w:p>
        </w:tc>
        <w:tc>
          <w:tcPr>
            <w:tcW w:w="1418" w:type="dxa"/>
          </w:tcPr>
          <w:p w14:paraId="5158387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38A88059" w14:textId="77777777" w:rsidTr="0025016B">
        <w:trPr>
          <w:jc w:val="center"/>
        </w:trPr>
        <w:tc>
          <w:tcPr>
            <w:tcW w:w="3686" w:type="dxa"/>
          </w:tcPr>
          <w:p w14:paraId="5BE20A60"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Rosnące zapotrzebowanie na tradycyjne, lokalne produkty żywnościowe</w:t>
            </w:r>
          </w:p>
        </w:tc>
        <w:tc>
          <w:tcPr>
            <w:tcW w:w="1418" w:type="dxa"/>
          </w:tcPr>
          <w:p w14:paraId="09B4F199"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2.5)</w:t>
            </w:r>
          </w:p>
        </w:tc>
        <w:tc>
          <w:tcPr>
            <w:tcW w:w="3686" w:type="dxa"/>
          </w:tcPr>
          <w:p w14:paraId="7DA5438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Wysokie koszty pracy w Polsce i tym samym duża „szara strefa”</w:t>
            </w:r>
          </w:p>
        </w:tc>
        <w:tc>
          <w:tcPr>
            <w:tcW w:w="1418" w:type="dxa"/>
          </w:tcPr>
          <w:p w14:paraId="481DC201"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7F2CB578" w14:textId="77777777" w:rsidTr="0025016B">
        <w:trPr>
          <w:jc w:val="center"/>
        </w:trPr>
        <w:tc>
          <w:tcPr>
            <w:tcW w:w="3686" w:type="dxa"/>
          </w:tcPr>
          <w:p w14:paraId="3350A3F5"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Rozwój odnawialnych źródeł energii (nowe prawo w tym zakresie i możliwości wsparcia finansowego)</w:t>
            </w:r>
          </w:p>
        </w:tc>
        <w:tc>
          <w:tcPr>
            <w:tcW w:w="1418" w:type="dxa"/>
          </w:tcPr>
          <w:p w14:paraId="37AECEBD"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7.7)</w:t>
            </w:r>
          </w:p>
        </w:tc>
        <w:tc>
          <w:tcPr>
            <w:tcW w:w="3686" w:type="dxa"/>
          </w:tcPr>
          <w:p w14:paraId="483DEF3E" w14:textId="3E6D10E6"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Brak środków na dokończenie inwestycji drogo</w:t>
            </w:r>
            <w:r w:rsidR="00B741EE">
              <w:rPr>
                <w:rFonts w:ascii="Times New Roman" w:hAnsi="Times New Roman" w:cs="Times New Roman"/>
              </w:rPr>
              <w:t xml:space="preserve">wych w rejonie zapory w Świnnej </w:t>
            </w:r>
            <w:r w:rsidRPr="00156C2B">
              <w:rPr>
                <w:rFonts w:ascii="Times New Roman" w:hAnsi="Times New Roman" w:cs="Times New Roman"/>
              </w:rPr>
              <w:t>Porębie (kryzys finansów publicznych)</w:t>
            </w:r>
          </w:p>
        </w:tc>
        <w:tc>
          <w:tcPr>
            <w:tcW w:w="1418" w:type="dxa"/>
          </w:tcPr>
          <w:p w14:paraId="0B0FFB6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6.5)</w:t>
            </w:r>
          </w:p>
        </w:tc>
      </w:tr>
      <w:tr w:rsidR="0073183C" w14:paraId="40A4E2A2" w14:textId="77777777" w:rsidTr="0025016B">
        <w:trPr>
          <w:jc w:val="center"/>
        </w:trPr>
        <w:tc>
          <w:tcPr>
            <w:tcW w:w="3686" w:type="dxa"/>
          </w:tcPr>
          <w:p w14:paraId="713AC3FD"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świadomości społeczeństw znaczenia ochrony środowiska oraz właściwego kształtowania i użytkowania krajobrazu kulturowego</w:t>
            </w:r>
          </w:p>
        </w:tc>
        <w:tc>
          <w:tcPr>
            <w:tcW w:w="1418" w:type="dxa"/>
          </w:tcPr>
          <w:p w14:paraId="767DA370"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7.7)</w:t>
            </w:r>
          </w:p>
        </w:tc>
        <w:tc>
          <w:tcPr>
            <w:tcW w:w="3686" w:type="dxa"/>
          </w:tcPr>
          <w:p w14:paraId="4CF3FA7F"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Rygorystyczne przepisy w zakresie przetwórstwa rolno-spożywczego w Polsce</w:t>
            </w:r>
          </w:p>
        </w:tc>
        <w:tc>
          <w:tcPr>
            <w:tcW w:w="1418" w:type="dxa"/>
          </w:tcPr>
          <w:p w14:paraId="46DDA8E3"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2.5)</w:t>
            </w:r>
          </w:p>
        </w:tc>
      </w:tr>
      <w:tr w:rsidR="0073183C" w14:paraId="4A97A4CD" w14:textId="77777777" w:rsidTr="0025016B">
        <w:trPr>
          <w:jc w:val="center"/>
        </w:trPr>
        <w:tc>
          <w:tcPr>
            <w:tcW w:w="3686" w:type="dxa"/>
          </w:tcPr>
          <w:p w14:paraId="10973659"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świadomości społecznej i partycypacji społecznej (np. budżety obywatelskie)</w:t>
            </w:r>
          </w:p>
        </w:tc>
        <w:tc>
          <w:tcPr>
            <w:tcW w:w="1418" w:type="dxa"/>
          </w:tcPr>
          <w:p w14:paraId="140CB17A"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4.5)</w:t>
            </w:r>
          </w:p>
        </w:tc>
        <w:tc>
          <w:tcPr>
            <w:tcW w:w="3686" w:type="dxa"/>
          </w:tcPr>
          <w:p w14:paraId="46015130"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Często zmieniające się prawo gospodarcze</w:t>
            </w:r>
          </w:p>
        </w:tc>
        <w:tc>
          <w:tcPr>
            <w:tcW w:w="1418" w:type="dxa"/>
          </w:tcPr>
          <w:p w14:paraId="3B947D4C"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2.16)</w:t>
            </w:r>
          </w:p>
        </w:tc>
      </w:tr>
      <w:tr w:rsidR="0073183C" w14:paraId="665DC187" w14:textId="77777777" w:rsidTr="0025016B">
        <w:trPr>
          <w:jc w:val="center"/>
        </w:trPr>
        <w:tc>
          <w:tcPr>
            <w:tcW w:w="3686" w:type="dxa"/>
          </w:tcPr>
          <w:p w14:paraId="369A1E4C" w14:textId="77777777" w:rsidR="0073183C" w:rsidRPr="00156C2B" w:rsidRDefault="0073183C" w:rsidP="0073183C">
            <w:pPr>
              <w:spacing w:after="0" w:line="100" w:lineRule="atLeast"/>
              <w:rPr>
                <w:rFonts w:ascii="Times New Roman" w:hAnsi="Times New Roman" w:cs="Times New Roman"/>
              </w:rPr>
            </w:pPr>
          </w:p>
        </w:tc>
        <w:tc>
          <w:tcPr>
            <w:tcW w:w="1418" w:type="dxa"/>
          </w:tcPr>
          <w:p w14:paraId="51890A92" w14:textId="77777777" w:rsidR="0073183C" w:rsidRPr="00156C2B" w:rsidRDefault="0073183C" w:rsidP="0073183C">
            <w:pPr>
              <w:spacing w:after="0" w:line="100" w:lineRule="atLeast"/>
              <w:jc w:val="center"/>
              <w:rPr>
                <w:rFonts w:ascii="Times New Roman" w:hAnsi="Times New Roman" w:cs="Times New Roman"/>
              </w:rPr>
            </w:pPr>
          </w:p>
        </w:tc>
        <w:tc>
          <w:tcPr>
            <w:tcW w:w="3686" w:type="dxa"/>
          </w:tcPr>
          <w:p w14:paraId="11676F63"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Wzrost liczby samochodów i ruchu drogowego (hałas, wypadki)</w:t>
            </w:r>
          </w:p>
        </w:tc>
        <w:tc>
          <w:tcPr>
            <w:tcW w:w="1418" w:type="dxa"/>
          </w:tcPr>
          <w:p w14:paraId="4828F577"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 xml:space="preserve">2.13) </w:t>
            </w:r>
          </w:p>
        </w:tc>
      </w:tr>
      <w:tr w:rsidR="0073183C" w14:paraId="12B6F2D1" w14:textId="77777777" w:rsidTr="0025016B">
        <w:trPr>
          <w:jc w:val="center"/>
        </w:trPr>
        <w:tc>
          <w:tcPr>
            <w:tcW w:w="3686" w:type="dxa"/>
          </w:tcPr>
          <w:p w14:paraId="35D63614" w14:textId="77777777" w:rsidR="0073183C" w:rsidRPr="00156C2B" w:rsidRDefault="0073183C" w:rsidP="0073183C">
            <w:pPr>
              <w:spacing w:after="0" w:line="100" w:lineRule="atLeast"/>
              <w:rPr>
                <w:rFonts w:ascii="Times New Roman" w:hAnsi="Times New Roman" w:cs="Times New Roman"/>
              </w:rPr>
            </w:pPr>
          </w:p>
        </w:tc>
        <w:tc>
          <w:tcPr>
            <w:tcW w:w="1418" w:type="dxa"/>
          </w:tcPr>
          <w:p w14:paraId="75E57587" w14:textId="77777777" w:rsidR="0073183C" w:rsidRPr="00156C2B" w:rsidRDefault="0073183C" w:rsidP="0073183C">
            <w:pPr>
              <w:spacing w:after="0" w:line="100" w:lineRule="atLeast"/>
              <w:jc w:val="center"/>
              <w:rPr>
                <w:rFonts w:ascii="Times New Roman" w:hAnsi="Times New Roman" w:cs="Times New Roman"/>
              </w:rPr>
            </w:pPr>
          </w:p>
        </w:tc>
        <w:tc>
          <w:tcPr>
            <w:tcW w:w="3686" w:type="dxa"/>
          </w:tcPr>
          <w:p w14:paraId="7EDABB31" w14:textId="77777777" w:rsidR="0073183C" w:rsidRPr="00156C2B" w:rsidRDefault="0073183C" w:rsidP="0073183C">
            <w:pPr>
              <w:spacing w:after="0" w:line="100" w:lineRule="atLeast"/>
              <w:rPr>
                <w:rFonts w:ascii="Times New Roman" w:hAnsi="Times New Roman" w:cs="Times New Roman"/>
              </w:rPr>
            </w:pPr>
            <w:r w:rsidRPr="00156C2B">
              <w:rPr>
                <w:rFonts w:ascii="Times New Roman" w:hAnsi="Times New Roman" w:cs="Times New Roman"/>
              </w:rPr>
              <w:t>Anomalia pogodowe – powodzie i susze</w:t>
            </w:r>
          </w:p>
        </w:tc>
        <w:tc>
          <w:tcPr>
            <w:tcW w:w="1418" w:type="dxa"/>
          </w:tcPr>
          <w:p w14:paraId="284C5072" w14:textId="77777777" w:rsidR="0073183C" w:rsidRPr="00156C2B" w:rsidRDefault="0073183C" w:rsidP="0073183C">
            <w:pPr>
              <w:spacing w:after="0" w:line="100" w:lineRule="atLeast"/>
              <w:jc w:val="center"/>
              <w:rPr>
                <w:rFonts w:ascii="Times New Roman" w:hAnsi="Times New Roman" w:cs="Times New Roman"/>
              </w:rPr>
            </w:pPr>
            <w:r w:rsidRPr="00156C2B">
              <w:rPr>
                <w:rFonts w:ascii="Times New Roman" w:hAnsi="Times New Roman" w:cs="Times New Roman"/>
              </w:rPr>
              <w:t>2.8)</w:t>
            </w:r>
          </w:p>
        </w:tc>
      </w:tr>
    </w:tbl>
    <w:p w14:paraId="0F8E07C2" w14:textId="34AC60CF" w:rsidR="0073183C" w:rsidRDefault="0073183C" w:rsidP="00E67FCC">
      <w:pPr>
        <w:spacing w:after="0" w:line="240" w:lineRule="auto"/>
        <w:ind w:left="360"/>
        <w:jc w:val="both"/>
        <w:rPr>
          <w:rFonts w:ascii="Times New Roman" w:hAnsi="Times New Roman" w:cs="Times New Roman"/>
        </w:rPr>
      </w:pPr>
    </w:p>
    <w:p w14:paraId="7641FE35" w14:textId="2A8EFF2F" w:rsidR="0064320C" w:rsidRDefault="0064320C" w:rsidP="00E67FCC">
      <w:pPr>
        <w:spacing w:after="0" w:line="240" w:lineRule="auto"/>
        <w:ind w:left="360"/>
        <w:jc w:val="both"/>
        <w:rPr>
          <w:rFonts w:ascii="Times New Roman" w:hAnsi="Times New Roman" w:cs="Times New Roman"/>
        </w:rPr>
      </w:pPr>
    </w:p>
    <w:p w14:paraId="4AE08810" w14:textId="22EB4968" w:rsidR="0048292F" w:rsidRDefault="0048292F" w:rsidP="00E67FCC">
      <w:pPr>
        <w:spacing w:after="0" w:line="240" w:lineRule="auto"/>
        <w:ind w:left="360"/>
        <w:jc w:val="both"/>
        <w:rPr>
          <w:rFonts w:ascii="Times New Roman" w:hAnsi="Times New Roman" w:cs="Times New Roman"/>
        </w:rPr>
      </w:pPr>
    </w:p>
    <w:p w14:paraId="376BE1AA" w14:textId="77777777" w:rsidR="0048292F" w:rsidRDefault="0048292F" w:rsidP="00E67FCC">
      <w:pPr>
        <w:spacing w:after="0" w:line="240" w:lineRule="auto"/>
        <w:ind w:left="360"/>
        <w:jc w:val="both"/>
        <w:rPr>
          <w:rFonts w:ascii="Times New Roman" w:hAnsi="Times New Roman" w:cs="Times New Roman"/>
        </w:rPr>
      </w:pPr>
    </w:p>
    <w:p w14:paraId="5CC23282" w14:textId="77777777" w:rsidR="0073183C" w:rsidRPr="00E67FCC" w:rsidRDefault="0073183C" w:rsidP="00E67FCC">
      <w:pPr>
        <w:spacing w:after="0" w:line="240" w:lineRule="auto"/>
        <w:rPr>
          <w:rFonts w:ascii="Arial" w:eastAsia="Times New Roman" w:hAnsi="Arial" w:cs="Arial"/>
          <w:b/>
          <w:bCs/>
          <w:kern w:val="32"/>
          <w:sz w:val="28"/>
          <w:szCs w:val="28"/>
          <w:lang w:eastAsia="pl-PL"/>
        </w:rPr>
      </w:pPr>
      <w:r w:rsidRPr="00E67FCC">
        <w:rPr>
          <w:rFonts w:ascii="Arial" w:hAnsi="Arial" w:cs="Arial"/>
          <w:b/>
          <w:sz w:val="28"/>
          <w:szCs w:val="28"/>
        </w:rPr>
        <w:t>V. Cele i wskaźniki</w:t>
      </w:r>
    </w:p>
    <w:p w14:paraId="21189DCA" w14:textId="77777777" w:rsidR="0073183C" w:rsidRDefault="0073183C" w:rsidP="00E67FCC">
      <w:pPr>
        <w:spacing w:after="0" w:line="240" w:lineRule="auto"/>
        <w:rPr>
          <w:rFonts w:ascii="Times New Roman" w:hAnsi="Times New Roman" w:cs="Times New Roman"/>
          <w:color w:val="000000"/>
          <w:sz w:val="24"/>
          <w:szCs w:val="24"/>
        </w:rPr>
      </w:pPr>
    </w:p>
    <w:p w14:paraId="486A0BD3" w14:textId="77777777" w:rsidR="0073183C" w:rsidRPr="006A0343" w:rsidRDefault="0073183C" w:rsidP="0073183C">
      <w:pPr>
        <w:spacing w:after="0" w:line="100" w:lineRule="atLeast"/>
        <w:rPr>
          <w:rFonts w:ascii="Arial" w:hAnsi="Arial" w:cs="Arial"/>
          <w:i/>
          <w:sz w:val="26"/>
          <w:szCs w:val="26"/>
        </w:rPr>
      </w:pPr>
      <w:r w:rsidRPr="006A0343">
        <w:rPr>
          <w:rFonts w:ascii="Arial" w:hAnsi="Arial" w:cs="Arial"/>
          <w:i/>
          <w:sz w:val="26"/>
          <w:szCs w:val="26"/>
        </w:rPr>
        <w:t xml:space="preserve">1.Specyfikacja i opis celów ogólnych, przypisanych im celów szczegółowych </w:t>
      </w:r>
      <w:r>
        <w:rPr>
          <w:rFonts w:ascii="Arial" w:hAnsi="Arial" w:cs="Arial"/>
          <w:i/>
          <w:sz w:val="26"/>
          <w:szCs w:val="26"/>
        </w:rPr>
        <w:br/>
      </w:r>
      <w:r w:rsidRPr="006A0343">
        <w:rPr>
          <w:rFonts w:ascii="Arial" w:hAnsi="Arial" w:cs="Arial"/>
          <w:i/>
          <w:sz w:val="26"/>
          <w:szCs w:val="26"/>
        </w:rPr>
        <w:t xml:space="preserve">i przedsięwzięć oraz uzasadnienie ich sformułowania w oparciu o konsultacje społeczne </w:t>
      </w:r>
      <w:r w:rsidR="0025016B">
        <w:rPr>
          <w:rFonts w:ascii="Arial" w:hAnsi="Arial" w:cs="Arial"/>
          <w:i/>
          <w:sz w:val="26"/>
          <w:szCs w:val="26"/>
        </w:rPr>
        <w:br/>
      </w:r>
      <w:r w:rsidRPr="006A0343">
        <w:rPr>
          <w:rFonts w:ascii="Arial" w:hAnsi="Arial" w:cs="Arial"/>
          <w:i/>
          <w:sz w:val="26"/>
          <w:szCs w:val="26"/>
        </w:rPr>
        <w:t xml:space="preserve">i powiązanie z analizą SWOT i diagnozą obszaru. </w:t>
      </w:r>
    </w:p>
    <w:p w14:paraId="27547565" w14:textId="77777777" w:rsidR="0073183C" w:rsidRDefault="0073183C" w:rsidP="0073183C">
      <w:pPr>
        <w:spacing w:after="0" w:line="240" w:lineRule="auto"/>
        <w:rPr>
          <w:rFonts w:ascii="Times New Roman" w:hAnsi="Times New Roman" w:cs="Times New Roman"/>
          <w:color w:val="000000"/>
          <w:sz w:val="24"/>
          <w:szCs w:val="24"/>
        </w:rPr>
      </w:pPr>
    </w:p>
    <w:p w14:paraId="6E287210" w14:textId="77777777" w:rsidR="0073183C" w:rsidRDefault="0073183C" w:rsidP="0073183C">
      <w:pPr>
        <w:spacing w:after="0" w:line="240" w:lineRule="auto"/>
        <w:jc w:val="both"/>
        <w:rPr>
          <w:rFonts w:ascii="Times New Roman" w:hAnsi="Times New Roman" w:cs="Times New Roman"/>
          <w:color w:val="000000"/>
        </w:rPr>
      </w:pPr>
      <w:r>
        <w:rPr>
          <w:rFonts w:ascii="Times New Roman" w:hAnsi="Times New Roman" w:cs="Times New Roman"/>
        </w:rPr>
        <w:t xml:space="preserve">Określenie celów jest efektem głównie wyników konsultacji społecznych. Podczas spotkań/warsztatów konsultacyjnych, w których wzięło łącznie 70 osób, przygotowano wstępne propozycje celów. Propozycje stanowiły podstawę do opracowania formularza badania ankietowego. Respondenci w ilości 60 osób, drogą elektroniczną lub papierową wybierali po 5 spośród zaproponowanych zapisów, które uważali za najważniejsze. Ponieważ wszystkie propozycje uzyskały głosy ponad 1/3 respondentów – pozostawiono wszystkie zaproponowane w ankiecie cele, przeredagowując ich brzmienie zgodnie z uwagami respondentów. Wyniki ankiety przedstawiono w Rozdziale II – Partycypacyjny charakter LSR. Tam też przedstawiono, jak </w:t>
      </w:r>
      <w:r>
        <w:rPr>
          <w:rFonts w:ascii="Times New Roman" w:hAnsi="Times New Roman" w:cs="Times New Roman"/>
          <w:color w:val="000000"/>
        </w:rPr>
        <w:t>uwzględniając uwagi zgłoszone podczas ankiety, a także wyniki dalszych konsultacji (Forum Lokalne, biały wywiad, wywiady indywidualny, Zespół Roboczy, kolejna ankieta – wstępna karta projektów), określono cele rozwoju obszaru objętego LSR. Ostatecznie sformułowano je następująco:</w:t>
      </w:r>
    </w:p>
    <w:p w14:paraId="20ACCFDE" w14:textId="77777777" w:rsidR="0073183C" w:rsidRDefault="0073183C" w:rsidP="0073183C">
      <w:pPr>
        <w:spacing w:after="0" w:line="240" w:lineRule="auto"/>
        <w:jc w:val="both"/>
        <w:rPr>
          <w:rFonts w:ascii="Times New Roman" w:hAnsi="Times New Roman" w:cs="Times New Roman"/>
          <w:color w:val="000000"/>
        </w:rPr>
      </w:pPr>
    </w:p>
    <w:p w14:paraId="20AF3B76"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lastRenderedPageBreak/>
        <w:t>Ochrona środowiska, przeciwdziałanie zmianom klimatu oraz zachowanie walorów przyrodniczo-krajobrazowych i kulturowych obszaru LGD.</w:t>
      </w:r>
    </w:p>
    <w:p w14:paraId="7D88E01A"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Aktywizacja i działania na rzecz integracji mieszkańców LGD  w tym m.in. skierowane do osób z grup defaworyzowanych.</w:t>
      </w:r>
    </w:p>
    <w:p w14:paraId="070A352B"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Poprawa połączeń i stanu dróg.</w:t>
      </w:r>
    </w:p>
    <w:p w14:paraId="2DA65F81"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p w14:paraId="62AAAA22"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484DC520"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6A90303E" w14:textId="77777777" w:rsidR="0073183C" w:rsidRDefault="0073183C" w:rsidP="0052754D">
      <w:pPr>
        <w:numPr>
          <w:ilvl w:val="0"/>
          <w:numId w:val="30"/>
        </w:numPr>
        <w:shd w:val="clear" w:color="auto" w:fill="E7E6E6"/>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3897AFA3" w14:textId="77777777" w:rsidR="0073183C" w:rsidRDefault="0073183C" w:rsidP="0073183C">
      <w:pPr>
        <w:spacing w:after="0" w:line="240" w:lineRule="auto"/>
        <w:jc w:val="both"/>
        <w:rPr>
          <w:rFonts w:ascii="Times New Roman" w:hAnsi="Times New Roman" w:cs="Times New Roman"/>
        </w:rPr>
      </w:pPr>
    </w:p>
    <w:p w14:paraId="2E39D662"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Przedstawione wyżej cele, znajdują swój wyraz w przeprowadzonej Analizie SWOT. Cele odzwierciedlają zapisy Analizy SWOT w taki sposób, że:</w:t>
      </w:r>
    </w:p>
    <w:p w14:paraId="7BE24317"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 xml:space="preserve">cele przyczynią się zachowania „mocnych stron” </w:t>
      </w:r>
    </w:p>
    <w:p w14:paraId="3234D33A"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do ich osiągnięcia „wykorzystane” zostaną „mocne strony” i „szanse”; najlepiej, gdy „mocne strony” wzmacniane są „szansami” w tym zakresie,</w:t>
      </w:r>
    </w:p>
    <w:p w14:paraId="2F9813F0"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osiągniecie celów przyczyni się do likwidacji lub obniżenia negatywnego oddziaływania „słabych stron”</w:t>
      </w:r>
    </w:p>
    <w:p w14:paraId="7841BD0B" w14:textId="77777777" w:rsidR="0073183C" w:rsidRDefault="0073183C" w:rsidP="0052754D">
      <w:pPr>
        <w:numPr>
          <w:ilvl w:val="0"/>
          <w:numId w:val="45"/>
        </w:numPr>
        <w:tabs>
          <w:tab w:val="clear" w:pos="1440"/>
        </w:tabs>
        <w:suppressAutoHyphens/>
        <w:spacing w:after="0" w:line="240" w:lineRule="auto"/>
        <w:ind w:left="709" w:hanging="283"/>
        <w:jc w:val="both"/>
        <w:rPr>
          <w:rFonts w:ascii="Times New Roman" w:hAnsi="Times New Roman" w:cs="Times New Roman"/>
        </w:rPr>
      </w:pPr>
      <w:r>
        <w:rPr>
          <w:rFonts w:ascii="Times New Roman" w:hAnsi="Times New Roman" w:cs="Times New Roman"/>
        </w:rPr>
        <w:t>osiągniecie celów przyczyni się uniknięcia lub obniżenia negatywnego oddziaływania „zagrożeń”.</w:t>
      </w:r>
    </w:p>
    <w:p w14:paraId="0CFE4D8E"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Jak w/w cele znajdują swoje odzwierciedlenie w zapisach Analizy SWOT przedstawiono w tabeli na dalszych stronach. Cele te znajdują również odzwierciedlenie w Diagnozie, co wykazano w tabeli poniżej.</w:t>
      </w:r>
    </w:p>
    <w:p w14:paraId="12F1EC1F" w14:textId="77777777" w:rsidR="0073183C" w:rsidRDefault="0073183C" w:rsidP="0073183C">
      <w:pPr>
        <w:spacing w:after="0" w:line="240" w:lineRule="auto"/>
        <w:jc w:val="both"/>
        <w:rPr>
          <w:rFonts w:ascii="Times New Roman" w:hAnsi="Times New Roman" w:cs="Times New Roman"/>
        </w:rPr>
      </w:pPr>
    </w:p>
    <w:tbl>
      <w:tblPr>
        <w:tblStyle w:val="Tabela-Siatka"/>
        <w:tblW w:w="0" w:type="auto"/>
        <w:tblLook w:val="01E0" w:firstRow="1" w:lastRow="1" w:firstColumn="1" w:lastColumn="1" w:noHBand="0" w:noVBand="0"/>
      </w:tblPr>
      <w:tblGrid>
        <w:gridCol w:w="7819"/>
        <w:gridCol w:w="2802"/>
      </w:tblGrid>
      <w:tr w:rsidR="0073183C" w:rsidRPr="00D84352" w14:paraId="472A4A6B" w14:textId="77777777" w:rsidTr="0073183C">
        <w:tc>
          <w:tcPr>
            <w:tcW w:w="7938" w:type="dxa"/>
          </w:tcPr>
          <w:p w14:paraId="65FC2931" w14:textId="77777777" w:rsidR="0073183C" w:rsidRPr="00D84352" w:rsidRDefault="0073183C" w:rsidP="0073183C">
            <w:pPr>
              <w:jc w:val="center"/>
              <w:rPr>
                <w:rFonts w:ascii="Times New Roman" w:hAnsi="Times New Roman" w:cs="Times New Roman"/>
                <w:b/>
                <w:bCs/>
                <w:color w:val="000000"/>
              </w:rPr>
            </w:pPr>
            <w:r w:rsidRPr="00D84352">
              <w:rPr>
                <w:rFonts w:ascii="Times New Roman" w:hAnsi="Times New Roman" w:cs="Times New Roman"/>
                <w:b/>
                <w:bCs/>
                <w:color w:val="000000"/>
              </w:rPr>
              <w:t>Cele</w:t>
            </w:r>
          </w:p>
        </w:tc>
        <w:tc>
          <w:tcPr>
            <w:tcW w:w="2835" w:type="dxa"/>
          </w:tcPr>
          <w:p w14:paraId="15C52507" w14:textId="77777777" w:rsidR="0073183C" w:rsidRPr="00D84352" w:rsidRDefault="0073183C" w:rsidP="0073183C">
            <w:pPr>
              <w:jc w:val="center"/>
              <w:rPr>
                <w:rFonts w:ascii="Times New Roman" w:hAnsi="Times New Roman" w:cs="Times New Roman"/>
                <w:b/>
              </w:rPr>
            </w:pPr>
            <w:r>
              <w:rPr>
                <w:rFonts w:ascii="Times New Roman" w:hAnsi="Times New Roman" w:cs="Times New Roman"/>
                <w:b/>
              </w:rPr>
              <w:t>Pkt. w D</w:t>
            </w:r>
            <w:r w:rsidRPr="00D84352">
              <w:rPr>
                <w:rFonts w:ascii="Times New Roman" w:hAnsi="Times New Roman" w:cs="Times New Roman"/>
                <w:b/>
              </w:rPr>
              <w:t>iagnoz</w:t>
            </w:r>
            <w:r>
              <w:rPr>
                <w:rFonts w:ascii="Times New Roman" w:hAnsi="Times New Roman" w:cs="Times New Roman"/>
                <w:b/>
              </w:rPr>
              <w:t>ie</w:t>
            </w:r>
          </w:p>
        </w:tc>
      </w:tr>
      <w:tr w:rsidR="0073183C" w14:paraId="31794D70" w14:textId="77777777" w:rsidTr="0073183C">
        <w:tc>
          <w:tcPr>
            <w:tcW w:w="7938" w:type="dxa"/>
          </w:tcPr>
          <w:p w14:paraId="3C75D2A6"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Ochrona środowiska, przeciwdziałanie zmianom klimatu oraz zachowanie walorów przyrodniczo-krajobrazowych i kulturowych obszaru</w:t>
            </w:r>
            <w:r>
              <w:rPr>
                <w:rFonts w:ascii="Times New Roman" w:hAnsi="Times New Roman" w:cs="Times New Roman"/>
                <w:bCs/>
                <w:color w:val="000000"/>
              </w:rPr>
              <w:t xml:space="preserve"> LGD</w:t>
            </w:r>
          </w:p>
        </w:tc>
        <w:tc>
          <w:tcPr>
            <w:tcW w:w="2835" w:type="dxa"/>
          </w:tcPr>
          <w:p w14:paraId="0F1EF3BD"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2.8), 7.1), 7.4), 7.5), 7.7)</w:t>
            </w:r>
          </w:p>
        </w:tc>
      </w:tr>
      <w:tr w:rsidR="0073183C" w14:paraId="56D95618" w14:textId="77777777" w:rsidTr="0073183C">
        <w:tc>
          <w:tcPr>
            <w:tcW w:w="7938" w:type="dxa"/>
          </w:tcPr>
          <w:p w14:paraId="159C88DF"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Aktywizacja i działania na rzecz integracji mieszkańców LGD  w tym m.in. skierowane do osób z grup defaworyzowanych</w:t>
            </w:r>
          </w:p>
        </w:tc>
        <w:tc>
          <w:tcPr>
            <w:tcW w:w="2835" w:type="dxa"/>
          </w:tcPr>
          <w:p w14:paraId="313B9BEB" w14:textId="77777777" w:rsidR="0073183C" w:rsidRDefault="0073183C" w:rsidP="0073183C">
            <w:pPr>
              <w:jc w:val="both"/>
              <w:rPr>
                <w:rFonts w:ascii="Times New Roman" w:hAnsi="Times New Roman" w:cs="Times New Roman"/>
              </w:rPr>
            </w:pPr>
            <w:r>
              <w:rPr>
                <w:rFonts w:ascii="Times New Roman" w:hAnsi="Times New Roman" w:cs="Times New Roman"/>
              </w:rPr>
              <w:t>2.9), 4.5)</w:t>
            </w:r>
          </w:p>
        </w:tc>
      </w:tr>
      <w:tr w:rsidR="0073183C" w14:paraId="72DA016E" w14:textId="77777777" w:rsidTr="0073183C">
        <w:tc>
          <w:tcPr>
            <w:tcW w:w="7938" w:type="dxa"/>
          </w:tcPr>
          <w:p w14:paraId="6AC8BABF"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Poprawa połączeń i stanu dróg</w:t>
            </w:r>
          </w:p>
        </w:tc>
        <w:tc>
          <w:tcPr>
            <w:tcW w:w="2835" w:type="dxa"/>
          </w:tcPr>
          <w:p w14:paraId="31B11E09"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 xml:space="preserve">6.5), 2.13) </w:t>
            </w:r>
          </w:p>
        </w:tc>
      </w:tr>
      <w:tr w:rsidR="0073183C" w14:paraId="67F458D0" w14:textId="77777777" w:rsidTr="0073183C">
        <w:tc>
          <w:tcPr>
            <w:tcW w:w="7938" w:type="dxa"/>
          </w:tcPr>
          <w:p w14:paraId="3075C1B6"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 xml:space="preserve">Poprawa jakości </w:t>
            </w:r>
            <w:r w:rsidRPr="00D84352">
              <w:rPr>
                <w:rFonts w:ascii="Times New Roman" w:hAnsi="Times New Roman" w:cs="Times New Roman"/>
              </w:rPr>
              <w:t>telefonii komórkowej i rozwój dostępu do Internetu</w:t>
            </w:r>
          </w:p>
        </w:tc>
        <w:tc>
          <w:tcPr>
            <w:tcW w:w="2835" w:type="dxa"/>
          </w:tcPr>
          <w:p w14:paraId="30953A8F" w14:textId="77777777" w:rsidR="0073183C" w:rsidRDefault="0073183C" w:rsidP="0073183C">
            <w:pPr>
              <w:jc w:val="both"/>
              <w:rPr>
                <w:rFonts w:ascii="Times New Roman" w:hAnsi="Times New Roman" w:cs="Times New Roman"/>
              </w:rPr>
            </w:pPr>
            <w:r>
              <w:rPr>
                <w:rFonts w:ascii="Times New Roman" w:hAnsi="Times New Roman" w:cs="Times New Roman"/>
              </w:rPr>
              <w:t>2.11)</w:t>
            </w:r>
          </w:p>
        </w:tc>
      </w:tr>
      <w:tr w:rsidR="0073183C" w14:paraId="12B6B9EA" w14:textId="77777777" w:rsidTr="0073183C">
        <w:tc>
          <w:tcPr>
            <w:tcW w:w="7938" w:type="dxa"/>
          </w:tcPr>
          <w:p w14:paraId="24000DBD"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Wspieranie rozwoju  turystyki i rekreacji oraz promocja turystyczna obszaru G4Ż</w:t>
            </w:r>
          </w:p>
        </w:tc>
        <w:tc>
          <w:tcPr>
            <w:tcW w:w="2835" w:type="dxa"/>
          </w:tcPr>
          <w:p w14:paraId="311BCDE6"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2.7), 2.8), 2.11), 3.4), 5.5), 7.1), 7.2), 8.2)</w:t>
            </w:r>
          </w:p>
        </w:tc>
      </w:tr>
      <w:tr w:rsidR="0073183C" w14:paraId="39882AF7" w14:textId="77777777" w:rsidTr="0073183C">
        <w:tc>
          <w:tcPr>
            <w:tcW w:w="7938" w:type="dxa"/>
          </w:tcPr>
          <w:p w14:paraId="0706F2D2"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Rozwój innowacyjnych rozwiązań gospodarczych, szczegó</w:t>
            </w:r>
            <w:r>
              <w:rPr>
                <w:rFonts w:ascii="Times New Roman" w:hAnsi="Times New Roman" w:cs="Times New Roman"/>
                <w:bCs/>
                <w:color w:val="000000"/>
              </w:rPr>
              <w:t xml:space="preserve">lnie w produkcji mebli, obuwia </w:t>
            </w:r>
            <w:r w:rsidRPr="00D84352">
              <w:rPr>
                <w:rFonts w:ascii="Times New Roman" w:hAnsi="Times New Roman" w:cs="Times New Roman"/>
                <w:bCs/>
                <w:color w:val="000000"/>
              </w:rPr>
              <w:t>i tradycyjnej żywności,  w tym poprzez współpracę przedsiębiorstw i ośrodków naukowych ze sobą (w ramach tzw. klastrów przemysłowych)</w:t>
            </w:r>
          </w:p>
        </w:tc>
        <w:tc>
          <w:tcPr>
            <w:tcW w:w="2835" w:type="dxa"/>
          </w:tcPr>
          <w:p w14:paraId="309E073B" w14:textId="77777777" w:rsidR="0073183C" w:rsidRDefault="0073183C" w:rsidP="0073183C">
            <w:pPr>
              <w:tabs>
                <w:tab w:val="center" w:pos="4536"/>
                <w:tab w:val="right" w:pos="9072"/>
              </w:tabs>
              <w:spacing w:line="100" w:lineRule="atLeast"/>
              <w:rPr>
                <w:rFonts w:ascii="Times New Roman" w:hAnsi="Times New Roman" w:cs="Times New Roman"/>
              </w:rPr>
            </w:pPr>
            <w:r>
              <w:rPr>
                <w:rFonts w:ascii="Times New Roman" w:hAnsi="Times New Roman" w:cs="Times New Roman"/>
              </w:rPr>
              <w:t>2.3), 2.4), 2.5), 2.8), 2.14 - 2.16), 3.4), 5.5), 7.2)</w:t>
            </w:r>
          </w:p>
        </w:tc>
      </w:tr>
      <w:tr w:rsidR="0073183C" w14:paraId="60C2BA20" w14:textId="77777777" w:rsidTr="0073183C">
        <w:tc>
          <w:tcPr>
            <w:tcW w:w="7938" w:type="dxa"/>
          </w:tcPr>
          <w:p w14:paraId="37E518FA" w14:textId="77777777" w:rsidR="0073183C" w:rsidRDefault="0073183C" w:rsidP="0073183C">
            <w:pPr>
              <w:rPr>
                <w:rFonts w:ascii="Times New Roman" w:hAnsi="Times New Roman" w:cs="Times New Roman"/>
              </w:rPr>
            </w:pPr>
            <w:r w:rsidRPr="00D84352">
              <w:rPr>
                <w:rFonts w:ascii="Times New Roman" w:hAnsi="Times New Roman" w:cs="Times New Roman"/>
                <w:bCs/>
                <w:color w:val="000000"/>
              </w:rPr>
              <w:t>Rozwój usług społecznych i ekonomii społecznej</w:t>
            </w:r>
          </w:p>
        </w:tc>
        <w:tc>
          <w:tcPr>
            <w:tcW w:w="2835" w:type="dxa"/>
          </w:tcPr>
          <w:p w14:paraId="6AFC0117" w14:textId="77777777" w:rsidR="0073183C" w:rsidRDefault="0073183C" w:rsidP="0073183C">
            <w:pPr>
              <w:jc w:val="both"/>
              <w:rPr>
                <w:rFonts w:ascii="Times New Roman" w:hAnsi="Times New Roman" w:cs="Times New Roman"/>
              </w:rPr>
            </w:pPr>
            <w:r>
              <w:rPr>
                <w:rFonts w:ascii="Times New Roman" w:hAnsi="Times New Roman" w:cs="Times New Roman"/>
              </w:rPr>
              <w:t>2.9), 3.4)</w:t>
            </w:r>
          </w:p>
        </w:tc>
      </w:tr>
    </w:tbl>
    <w:p w14:paraId="296B57AF" w14:textId="77777777" w:rsidR="0073183C" w:rsidRDefault="0073183C" w:rsidP="0073183C">
      <w:pPr>
        <w:spacing w:after="0" w:line="100" w:lineRule="atLeast"/>
        <w:jc w:val="both"/>
        <w:rPr>
          <w:rFonts w:ascii="Times New Roman" w:hAnsi="Times New Roman" w:cs="Times New Roman"/>
        </w:rPr>
      </w:pPr>
    </w:p>
    <w:p w14:paraId="160FAA4C"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 xml:space="preserve">W oparciu o wyżej wymienione cele, określone w wyniku konsultacji społecznych i które mają swoje bezpośrednie odzwierciedlenie w zapisach Analizy SWOT określono je jako cele szczegółowe dla obszaru LGD. Cele ogólne grupują cele szczegółowe – osiągnięcie celów szczegółowych pozwala na osiągniecie celów ogólnych. Oczywiście w ten sposób cele ogólne także będą znajdować, poprzez cele szczególne, które w sobie grupują - swoje odzwierciedlenie w zapisach Analizy SWOT, a dalej w Diagnozie. </w:t>
      </w:r>
    </w:p>
    <w:p w14:paraId="7204D14A"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 xml:space="preserve">Dla określenia celów ogólnych wykorzystano trzy sfery </w:t>
      </w:r>
      <w:r>
        <w:rPr>
          <w:rFonts w:ascii="Times New Roman" w:hAnsi="Times New Roman" w:cs="Times New Roman"/>
          <w:b/>
        </w:rPr>
        <w:t>zrównoważonego rozwoju</w:t>
      </w:r>
      <w:r>
        <w:rPr>
          <w:rFonts w:ascii="Times New Roman" w:hAnsi="Times New Roman" w:cs="Times New Roman"/>
        </w:rPr>
        <w:t>, który jest paradygmatem dla LSR i zasadą, którą kieruje się Rzeczpospolita Polska (art. 5 Konstytucji RP):</w:t>
      </w:r>
    </w:p>
    <w:p w14:paraId="3DDE001D"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Środowisko,</w:t>
      </w:r>
    </w:p>
    <w:p w14:paraId="08B738AC"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 xml:space="preserve">Gospodarka, </w:t>
      </w:r>
    </w:p>
    <w:p w14:paraId="7805D3AE" w14:textId="77777777" w:rsidR="0073183C" w:rsidRDefault="0073183C" w:rsidP="0052754D">
      <w:pPr>
        <w:numPr>
          <w:ilvl w:val="0"/>
          <w:numId w:val="31"/>
        </w:numPr>
        <w:suppressAutoHyphens/>
        <w:spacing w:after="0" w:line="100" w:lineRule="atLeast"/>
        <w:jc w:val="both"/>
        <w:rPr>
          <w:rFonts w:ascii="Times New Roman" w:hAnsi="Times New Roman" w:cs="Times New Roman"/>
        </w:rPr>
      </w:pPr>
      <w:r>
        <w:rPr>
          <w:rFonts w:ascii="Times New Roman" w:hAnsi="Times New Roman" w:cs="Times New Roman"/>
        </w:rPr>
        <w:t xml:space="preserve">Sprawy społeczne. </w:t>
      </w:r>
    </w:p>
    <w:p w14:paraId="1296B911"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Cele ogólne sformułowano w następujący sposób:</w:t>
      </w:r>
    </w:p>
    <w:p w14:paraId="3B468895" w14:textId="77777777" w:rsidR="0073183C" w:rsidRDefault="0073183C" w:rsidP="0052754D">
      <w:pPr>
        <w:numPr>
          <w:ilvl w:val="0"/>
          <w:numId w:val="32"/>
        </w:numPr>
        <w:suppressAutoHyphens/>
        <w:spacing w:after="0" w:line="100" w:lineRule="atLeast"/>
        <w:rPr>
          <w:rFonts w:ascii="Times New Roman" w:hAnsi="Times New Roman" w:cs="Times New Roman"/>
        </w:rPr>
      </w:pPr>
      <w:r>
        <w:rPr>
          <w:rFonts w:ascii="Times New Roman" w:hAnsi="Times New Roman" w:cs="Times New Roman"/>
          <w:bCs/>
        </w:rPr>
        <w:t>Ochrona środowiska, poprawa jakości życia i budowanie kapitału społecznego</w:t>
      </w:r>
      <w:r>
        <w:rPr>
          <w:rFonts w:ascii="Times New Roman" w:hAnsi="Times New Roman" w:cs="Times New Roman"/>
        </w:rPr>
        <w:t xml:space="preserve">.  </w:t>
      </w:r>
    </w:p>
    <w:p w14:paraId="1BF299F1" w14:textId="77777777" w:rsidR="0073183C" w:rsidRDefault="0073183C" w:rsidP="0052754D">
      <w:pPr>
        <w:numPr>
          <w:ilvl w:val="0"/>
          <w:numId w:val="32"/>
        </w:numPr>
        <w:suppressAutoHyphens/>
        <w:spacing w:after="0" w:line="100" w:lineRule="atLeast"/>
        <w:rPr>
          <w:rFonts w:ascii="Times New Roman" w:hAnsi="Times New Roman" w:cs="Times New Roman"/>
        </w:rPr>
      </w:pPr>
      <w:r>
        <w:rPr>
          <w:rFonts w:ascii="Times New Roman" w:hAnsi="Times New Roman" w:cs="Times New Roman"/>
          <w:bCs/>
          <w:color w:val="000000"/>
        </w:rPr>
        <w:t>Rozwój przedsiębiorczości oraz tworzenie atrakcyjnych miejsc pracy na terenie LGD</w:t>
      </w:r>
      <w:r>
        <w:rPr>
          <w:rFonts w:ascii="Times New Roman" w:hAnsi="Times New Roman" w:cs="Times New Roman"/>
        </w:rPr>
        <w:t xml:space="preserve">. </w:t>
      </w:r>
    </w:p>
    <w:p w14:paraId="450875E9"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Cel ogólny pierwszy obejmuje sferę sfery środowiskową i sferę spraw społecznych, natomiast cel ogólny drugi - gospodarczą sferę zrównoważonego rozwoju. Układ celów ogólnych i szczegółowych wygląda następująco:</w:t>
      </w:r>
    </w:p>
    <w:p w14:paraId="70A050CC" w14:textId="77777777" w:rsidR="0073183C" w:rsidRDefault="0073183C" w:rsidP="0073183C">
      <w:pPr>
        <w:spacing w:after="0" w:line="240" w:lineRule="auto"/>
        <w:jc w:val="both"/>
        <w:rPr>
          <w:rFonts w:ascii="Times New Roman" w:hAnsi="Times New Roman" w:cs="Times New Roman"/>
        </w:rPr>
      </w:pPr>
    </w:p>
    <w:p w14:paraId="51488431" w14:textId="77777777" w:rsidR="0073183C" w:rsidRDefault="0073183C" w:rsidP="0073183C">
      <w:pPr>
        <w:spacing w:after="0" w:line="240" w:lineRule="auto"/>
        <w:jc w:val="both"/>
        <w:rPr>
          <w:rFonts w:ascii="Times New Roman" w:hAnsi="Times New Roman" w:cs="Times New Roman"/>
          <w:b/>
        </w:rPr>
      </w:pPr>
      <w:r>
        <w:rPr>
          <w:rFonts w:ascii="Times New Roman" w:hAnsi="Times New Roman" w:cs="Times New Roman"/>
          <w:b/>
        </w:rPr>
        <w:t xml:space="preserve">Cel ogólny 1: </w:t>
      </w:r>
      <w:r>
        <w:rPr>
          <w:rFonts w:ascii="Times New Roman" w:hAnsi="Times New Roman" w:cs="Times New Roman"/>
          <w:b/>
          <w:bCs/>
        </w:rPr>
        <w:t>Ochrona środowiska, poprawa jakości życia i budowanie kapitału społecznego</w:t>
      </w:r>
      <w:r>
        <w:rPr>
          <w:rFonts w:ascii="Times New Roman" w:hAnsi="Times New Roman" w:cs="Times New Roman"/>
          <w:b/>
        </w:rPr>
        <w:t xml:space="preserve">.  </w:t>
      </w:r>
    </w:p>
    <w:p w14:paraId="66041CCC" w14:textId="77777777" w:rsidR="0073183C" w:rsidRPr="0090136F"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46D1A583"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p w14:paraId="73C75F8A"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color w:val="000000"/>
        </w:rPr>
      </w:pPr>
      <w:r>
        <w:rPr>
          <w:rFonts w:ascii="Times New Roman" w:hAnsi="Times New Roman" w:cs="Times New Roman"/>
          <w:bCs/>
          <w:color w:val="000000"/>
        </w:rPr>
        <w:lastRenderedPageBreak/>
        <w:t xml:space="preserve">Aktywizacja i działania na rzecz integracji mieszkańców LGD  w tym. min skierowane do osób </w:t>
      </w:r>
      <w:r>
        <w:rPr>
          <w:rFonts w:ascii="Times New Roman" w:hAnsi="Times New Roman" w:cs="Times New Roman"/>
          <w:bCs/>
          <w:color w:val="000000"/>
        </w:rPr>
        <w:br/>
        <w:t>z grup defaworyzowanych</w:t>
      </w:r>
      <w:r>
        <w:rPr>
          <w:rFonts w:ascii="Times New Roman" w:hAnsi="Times New Roman" w:cs="Times New Roman"/>
          <w:color w:val="000000"/>
        </w:rPr>
        <w:t>.</w:t>
      </w:r>
    </w:p>
    <w:p w14:paraId="42A91FE1"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Poprawa połączeń i stanu dróg.</w:t>
      </w:r>
    </w:p>
    <w:p w14:paraId="6D38C032" w14:textId="77777777" w:rsidR="0073183C" w:rsidRDefault="0073183C" w:rsidP="0052754D">
      <w:pPr>
        <w:numPr>
          <w:ilvl w:val="0"/>
          <w:numId w:val="49"/>
        </w:numPr>
        <w:tabs>
          <w:tab w:val="clear" w:pos="1440"/>
          <w:tab w:val="num" w:pos="709"/>
        </w:tabs>
        <w:suppressAutoHyphens/>
        <w:spacing w:after="0" w:line="240" w:lineRule="auto"/>
        <w:ind w:left="709" w:hanging="283"/>
        <w:jc w:val="both"/>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p w14:paraId="3532269D" w14:textId="77777777" w:rsidR="00A1548A" w:rsidRDefault="00A1548A" w:rsidP="00A1548A">
      <w:pPr>
        <w:suppressAutoHyphens/>
        <w:spacing w:after="0" w:line="240" w:lineRule="auto"/>
        <w:ind w:left="709"/>
        <w:jc w:val="both"/>
        <w:rPr>
          <w:rFonts w:ascii="Times New Roman" w:hAnsi="Times New Roman" w:cs="Times New Roman"/>
        </w:rPr>
      </w:pPr>
    </w:p>
    <w:p w14:paraId="600036F7" w14:textId="77777777" w:rsidR="0073183C" w:rsidRDefault="0073183C" w:rsidP="0073183C">
      <w:pPr>
        <w:spacing w:after="0" w:line="240" w:lineRule="auto"/>
        <w:rPr>
          <w:rFonts w:ascii="Times New Roman" w:hAnsi="Times New Roman" w:cs="Times New Roman"/>
        </w:rPr>
      </w:pPr>
    </w:p>
    <w:p w14:paraId="03498B15" w14:textId="77777777" w:rsidR="0073183C" w:rsidRDefault="0073183C" w:rsidP="0073183C">
      <w:pPr>
        <w:spacing w:after="0" w:line="240" w:lineRule="auto"/>
        <w:rPr>
          <w:rFonts w:ascii="Times New Roman" w:hAnsi="Times New Roman" w:cs="Times New Roman"/>
          <w:b/>
          <w:bCs/>
          <w:color w:val="000000"/>
        </w:rPr>
      </w:pPr>
      <w:r>
        <w:rPr>
          <w:rFonts w:ascii="Times New Roman" w:hAnsi="Times New Roman" w:cs="Times New Roman"/>
          <w:b/>
        </w:rPr>
        <w:t xml:space="preserve">Cel ogólny 2: </w:t>
      </w:r>
      <w:r>
        <w:rPr>
          <w:rFonts w:ascii="Times New Roman" w:hAnsi="Times New Roman" w:cs="Times New Roman"/>
          <w:b/>
          <w:bCs/>
          <w:color w:val="000000"/>
        </w:rPr>
        <w:t>Rozwój przedsiębiorczości oraz tworzenie atrakcyjnych miejsc pracy na terenie LGD</w:t>
      </w:r>
    </w:p>
    <w:p w14:paraId="376966F1" w14:textId="77777777" w:rsidR="0073183C" w:rsidRPr="0090136F"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619EFBE0"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2B31A66E"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2ACA8C93" w14:textId="77777777" w:rsidR="0073183C" w:rsidRDefault="0073183C" w:rsidP="0052754D">
      <w:pPr>
        <w:numPr>
          <w:ilvl w:val="0"/>
          <w:numId w:val="50"/>
        </w:numPr>
        <w:tabs>
          <w:tab w:val="clear" w:pos="1440"/>
          <w:tab w:val="num" w:pos="709"/>
        </w:tabs>
        <w:suppressAutoHyphens/>
        <w:spacing w:after="0" w:line="240" w:lineRule="auto"/>
        <w:ind w:left="709" w:hanging="283"/>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377FA93D" w14:textId="77777777" w:rsidR="0073183C" w:rsidRDefault="0073183C" w:rsidP="0073183C">
      <w:pPr>
        <w:spacing w:after="0" w:line="240" w:lineRule="auto"/>
        <w:ind w:left="720" w:hanging="360"/>
        <w:jc w:val="both"/>
        <w:rPr>
          <w:rFonts w:ascii="Times New Roman" w:hAnsi="Times New Roman" w:cs="Times New Roman"/>
        </w:rPr>
      </w:pPr>
    </w:p>
    <w:p w14:paraId="378C47BA" w14:textId="77777777" w:rsidR="0073183C" w:rsidRPr="00855A70" w:rsidRDefault="0073183C" w:rsidP="0073183C">
      <w:pPr>
        <w:spacing w:after="68" w:line="100" w:lineRule="atLeast"/>
        <w:rPr>
          <w:rFonts w:ascii="Arial" w:hAnsi="Arial" w:cs="Arial"/>
          <w:i/>
          <w:sz w:val="26"/>
          <w:szCs w:val="26"/>
        </w:rPr>
      </w:pPr>
      <w:r w:rsidRPr="00855A70">
        <w:rPr>
          <w:rFonts w:ascii="Arial" w:hAnsi="Arial" w:cs="Arial"/>
          <w:i/>
          <w:sz w:val="26"/>
          <w:szCs w:val="26"/>
        </w:rPr>
        <w:t xml:space="preserve">2. Wykazanie zgodności celów z celami programów, w ramach których planowane jest finansowanie LSR. </w:t>
      </w:r>
    </w:p>
    <w:p w14:paraId="1BA877C0" w14:textId="77777777" w:rsidR="0073183C" w:rsidRDefault="0073183C" w:rsidP="0073183C">
      <w:pPr>
        <w:spacing w:after="0" w:line="240" w:lineRule="auto"/>
        <w:jc w:val="both"/>
        <w:rPr>
          <w:rFonts w:ascii="Times New Roman" w:hAnsi="Times New Roman" w:cs="Times New Roman"/>
        </w:rPr>
      </w:pPr>
    </w:p>
    <w:p w14:paraId="2906B7AD"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LGD wykorzystywać będzie bezpośrednio do osiągnięcia swoich celów </w:t>
      </w:r>
      <w:r>
        <w:rPr>
          <w:rFonts w:ascii="Times New Roman" w:hAnsi="Times New Roman" w:cs="Times New Roman"/>
          <w:b/>
        </w:rPr>
        <w:t>Europejski Fundusz Rozwoju Obszarów Wiejskich</w:t>
      </w:r>
      <w:r>
        <w:rPr>
          <w:rFonts w:ascii="Times New Roman" w:hAnsi="Times New Roman" w:cs="Times New Roman"/>
        </w:rPr>
        <w:t xml:space="preserve">, który jest bazą finansową </w:t>
      </w:r>
      <w:r>
        <w:rPr>
          <w:rFonts w:ascii="Times New Roman" w:hAnsi="Times New Roman" w:cs="Times New Roman"/>
          <w:b/>
        </w:rPr>
        <w:t>Programu Rozwoju Obszarów Wiejskich na lata 2014-2020,</w:t>
      </w:r>
      <w:r>
        <w:rPr>
          <w:rFonts w:ascii="Times New Roman" w:hAnsi="Times New Roman" w:cs="Times New Roman"/>
        </w:rPr>
        <w:t xml:space="preserve"> a w ramach tego Programu Działanie M19 - Wsparcie dla rozwoju lokalnego w ramach inicjatywy LEADER (RLKS – rozwój lokalny kierowany przez społeczność) (art. 35 rozporządzenia (UE) nr 1303/2013).</w:t>
      </w:r>
    </w:p>
    <w:p w14:paraId="01C120C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W województwie małopolskim nie jest dostępny mechanizm Rozwoju Lokalnego Kierowanego przez Społeczność </w:t>
      </w:r>
      <w:r>
        <w:rPr>
          <w:rFonts w:ascii="Times New Roman" w:hAnsi="Times New Roman" w:cs="Times New Roman"/>
        </w:rPr>
        <w:br/>
        <w:t xml:space="preserve">w formule bezpośredniej, co wyklucza bezpośrednie wykorzystanie do realizacji LSR EFS i EFRR. Na obszarze LGD nie ma znaczącej ilości stawów hodowlanych, a w związku z tym osób zatrudnionych w rybactwie i sprzedaży ryb. Tym samym nie ma możliwości wykorzystania do realizacji LSR EFMR. </w:t>
      </w:r>
    </w:p>
    <w:p w14:paraId="6913E762" w14:textId="3D351125"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Po konsultacjach społecznych, głównie z samorządami terytorialnymi podczas Forum Lokalnego, postanowiono, że cel „</w:t>
      </w:r>
      <w:r>
        <w:rPr>
          <w:rFonts w:ascii="Times New Roman" w:hAnsi="Times New Roman" w:cs="Times New Roman"/>
          <w:color w:val="000000"/>
        </w:rPr>
        <w:t>Poprawa połączeń i stanu dróg</w:t>
      </w:r>
      <w:r>
        <w:rPr>
          <w:rFonts w:ascii="Times New Roman" w:hAnsi="Times New Roman" w:cs="Times New Roman"/>
        </w:rPr>
        <w:t xml:space="preserve">” </w:t>
      </w:r>
      <w:r>
        <w:rPr>
          <w:rFonts w:ascii="Times New Roman" w:hAnsi="Times New Roman" w:cs="Times New Roman"/>
          <w:bCs/>
          <w:color w:val="000000"/>
        </w:rPr>
        <w:t xml:space="preserve">nie będzie osiągany w ramach LSR ze środków EFRROW. Ten cel realizowany będzie przez samorządy terytorialne, głównie z środków PROW w Działaniu M7 - </w:t>
      </w:r>
      <w:r>
        <w:rPr>
          <w:rFonts w:ascii="Times New Roman" w:hAnsi="Times New Roman" w:cs="Times New Roman"/>
          <w:color w:val="222222"/>
        </w:rPr>
        <w:t xml:space="preserve">Podstawowe usługi i odnowa wsi na obszarach wiejskich </w:t>
      </w:r>
      <w:r>
        <w:rPr>
          <w:rFonts w:ascii="Times New Roman" w:hAnsi="Times New Roman" w:cs="Times New Roman"/>
          <w:bCs/>
          <w:color w:val="000000"/>
        </w:rPr>
        <w:t xml:space="preserve">oraz w ramach </w:t>
      </w:r>
      <w:r>
        <w:rPr>
          <w:rFonts w:ascii="Times New Roman" w:hAnsi="Times New Roman" w:cs="Times New Roman"/>
        </w:rPr>
        <w:t>Regionalnego Programu Operacyjnego Województwa Małopolskiego na lata 2014-2020.  Także po konsultacjach społecznych (Forum Lokalne, Walne Zebranie Członków), zdecydowano,</w:t>
      </w:r>
      <w:r w:rsidR="00D034A8">
        <w:rPr>
          <w:rFonts w:ascii="Times New Roman" w:hAnsi="Times New Roman" w:cs="Times New Roman"/>
        </w:rPr>
        <w:t xml:space="preserve"> </w:t>
      </w:r>
      <w:r>
        <w:rPr>
          <w:rFonts w:ascii="Times New Roman" w:hAnsi="Times New Roman" w:cs="Times New Roman"/>
        </w:rPr>
        <w:t>że nie będzie także realizowany cel „</w:t>
      </w: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r>
        <w:rPr>
          <w:rFonts w:ascii="Times New Roman" w:hAnsi="Times New Roman" w:cs="Times New Roman"/>
          <w:color w:val="000000"/>
        </w:rPr>
        <w:t>”. Cel ten realizowany jest przede wszystkim przez Województwo Małopolskie w ramach budowy sieci szybkiego Internetu na terenie województwa. Duże możliwości w tym zakresie wynikają z realizacji Programu Operacyjnego „Cyfrowa Polska”.  Także w RPO województwa Małopolskiego przewidziano Oś priorytetową „Cyfrowa Małopolska”.</w:t>
      </w:r>
      <w:r>
        <w:rPr>
          <w:rFonts w:ascii="Times New Roman" w:hAnsi="Times New Roman" w:cs="Times New Roman"/>
        </w:rPr>
        <w:t xml:space="preserve">  </w:t>
      </w:r>
    </w:p>
    <w:p w14:paraId="3BA07A10" w14:textId="77777777" w:rsidR="0073183C" w:rsidRDefault="0073183C" w:rsidP="0073183C">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Cel „Ochrona środowiska, przeciwdziałanie zmianom klimatu oraz zachowanie walorów przyrodniczo-krajobrazowych i kulturowych obszaru LGD” będzie realizowany, ale w ograniczonym zakresie. Poza działaniami określonymi w tym celu w LSR, cel ten osiągany będzie w innych celach szczegółowych LSR poprzez preferowanie, w kryteriach lokalnych wyboru projektów, rozwiązań proekologicznych. Poprawa infrastruktury w zakresie ochrony środowiska i przeciwdziałania klimatu związana z rozwojem kanalizacji czy redukcją niskiej emisji realizowana będzie przez samorządy terytorialne, jak również podmioty prywatne. Samorządy będą mogły pozyskać środki na ten cel z PROW w Działaniu M7 - </w:t>
      </w:r>
      <w:r>
        <w:rPr>
          <w:rFonts w:ascii="Times New Roman" w:hAnsi="Times New Roman" w:cs="Times New Roman"/>
          <w:color w:val="222222"/>
        </w:rPr>
        <w:t xml:space="preserve">Podstawowe usługi i odnowa wsi na obszarach wiejskich </w:t>
      </w:r>
      <w:r>
        <w:rPr>
          <w:rFonts w:ascii="Times New Roman" w:hAnsi="Times New Roman" w:cs="Times New Roman"/>
          <w:bCs/>
          <w:color w:val="000000"/>
        </w:rPr>
        <w:t xml:space="preserve">i w </w:t>
      </w:r>
      <w:r>
        <w:rPr>
          <w:rFonts w:ascii="Times New Roman" w:hAnsi="Times New Roman" w:cs="Times New Roman"/>
        </w:rPr>
        <w:t>RPO Województwa Małopolskiego 2014-2020</w:t>
      </w:r>
      <w:r>
        <w:rPr>
          <w:rFonts w:ascii="Times New Roman" w:hAnsi="Times New Roman" w:cs="Times New Roman"/>
          <w:bCs/>
          <w:color w:val="000000"/>
        </w:rPr>
        <w:t xml:space="preserve">. </w:t>
      </w:r>
    </w:p>
    <w:p w14:paraId="16779207"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Cel „</w:t>
      </w:r>
      <w:r>
        <w:rPr>
          <w:rFonts w:ascii="Times New Roman" w:hAnsi="Times New Roman" w:cs="Times New Roman"/>
          <w:bCs/>
          <w:color w:val="000000"/>
        </w:rPr>
        <w:t>Rozwój usług społecznych i ekonomii społecznej</w:t>
      </w:r>
      <w:r>
        <w:rPr>
          <w:rFonts w:ascii="Times New Roman" w:hAnsi="Times New Roman" w:cs="Times New Roman"/>
        </w:rPr>
        <w:t>” osiągany będzie w LSR tylko w ograniczonym zakresie, przy czym LGD starać się będzie o pozyskanie dodatkowych środków na ten cel poprzez projekty, współfinansowane ze środków RPO Województwa Małopolskiego 2014-2020. Zakres możliwości osiągnięcia celu uzależniony będzie od wyników konkursów organizowanych przez Zarząd Województwa Małopolskiego.</w:t>
      </w:r>
    </w:p>
    <w:p w14:paraId="0429E4B2" w14:textId="77777777" w:rsidR="0073183C" w:rsidRDefault="0073183C" w:rsidP="0073183C">
      <w:pPr>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W LSR nie będą realizowane projekty w zakresie kultury i ochrony zabytków przez jednostki samorządu terytorialnego. Jednostki te realizować będą w ramach LSR projekty z zakresu infrastruktury rekreacyjno-turystycznej. Tym samym nie zachodzi żaden konflikt z Działaniem M7 PROW - </w:t>
      </w:r>
      <w:r>
        <w:rPr>
          <w:rFonts w:ascii="Times New Roman" w:hAnsi="Times New Roman" w:cs="Times New Roman"/>
          <w:color w:val="222222"/>
        </w:rPr>
        <w:t>Podstawowe usługi i odnowa wsi na obszarach wiejskich.</w:t>
      </w:r>
      <w:r>
        <w:rPr>
          <w:rFonts w:ascii="Times New Roman" w:hAnsi="Times New Roman" w:cs="Times New Roman"/>
          <w:bCs/>
          <w:color w:val="000000"/>
        </w:rPr>
        <w:t xml:space="preserve"> </w:t>
      </w:r>
    </w:p>
    <w:p w14:paraId="56374572" w14:textId="77777777" w:rsidR="00EF6D11" w:rsidRDefault="00EF6D11" w:rsidP="0073183C">
      <w:pPr>
        <w:spacing w:after="0" w:line="240" w:lineRule="auto"/>
        <w:jc w:val="both"/>
        <w:rPr>
          <w:rFonts w:ascii="Times New Roman" w:hAnsi="Times New Roman" w:cs="Times New Roman"/>
          <w:b/>
        </w:rPr>
      </w:pPr>
    </w:p>
    <w:p w14:paraId="21701CE1" w14:textId="77777777" w:rsidR="0073183C" w:rsidRPr="00EF6D11" w:rsidRDefault="0073183C" w:rsidP="0073183C">
      <w:pPr>
        <w:spacing w:after="0" w:line="240" w:lineRule="auto"/>
        <w:jc w:val="both"/>
        <w:rPr>
          <w:rFonts w:ascii="Times New Roman" w:hAnsi="Times New Roman" w:cs="Times New Roman"/>
          <w:b/>
        </w:rPr>
      </w:pPr>
      <w:r w:rsidRPr="00EF6D11">
        <w:rPr>
          <w:rFonts w:ascii="Times New Roman" w:hAnsi="Times New Roman" w:cs="Times New Roman"/>
          <w:b/>
        </w:rPr>
        <w:t>Ostatecznie w ramach LSR osiągane będą następujące cele:</w:t>
      </w:r>
    </w:p>
    <w:p w14:paraId="65109DE1" w14:textId="77777777" w:rsidR="0073183C" w:rsidRDefault="0073183C" w:rsidP="0073183C">
      <w:pPr>
        <w:spacing w:after="0" w:line="240" w:lineRule="auto"/>
        <w:jc w:val="both"/>
        <w:rPr>
          <w:rFonts w:ascii="Times New Roman" w:hAnsi="Times New Roman" w:cs="Times New Roman"/>
          <w:b/>
        </w:rPr>
      </w:pPr>
    </w:p>
    <w:p w14:paraId="4985BF24" w14:textId="77777777" w:rsidR="0073183C" w:rsidRDefault="0073183C" w:rsidP="0073183C">
      <w:pPr>
        <w:spacing w:after="0" w:line="240" w:lineRule="auto"/>
        <w:jc w:val="both"/>
        <w:rPr>
          <w:rFonts w:ascii="Times New Roman" w:hAnsi="Times New Roman" w:cs="Times New Roman"/>
          <w:b/>
        </w:rPr>
      </w:pPr>
      <w:r>
        <w:rPr>
          <w:rFonts w:ascii="Times New Roman" w:hAnsi="Times New Roman" w:cs="Times New Roman"/>
          <w:b/>
        </w:rPr>
        <w:t xml:space="preserve">Cel ogólny 1: </w:t>
      </w:r>
      <w:r>
        <w:rPr>
          <w:rFonts w:ascii="Times New Roman" w:hAnsi="Times New Roman" w:cs="Times New Roman"/>
          <w:b/>
          <w:bCs/>
        </w:rPr>
        <w:t>Ochrona środowiska, poprawa jakości życia i budowanie kapitału społecznego</w:t>
      </w:r>
      <w:r>
        <w:rPr>
          <w:rFonts w:ascii="Times New Roman" w:hAnsi="Times New Roman" w:cs="Times New Roman"/>
          <w:b/>
        </w:rPr>
        <w:t xml:space="preserve">.  </w:t>
      </w:r>
    </w:p>
    <w:p w14:paraId="2B02B25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Cele szczegółowe:</w:t>
      </w:r>
    </w:p>
    <w:p w14:paraId="218009B9" w14:textId="77777777" w:rsidR="0073183C" w:rsidRDefault="0073183C" w:rsidP="0052754D">
      <w:pPr>
        <w:numPr>
          <w:ilvl w:val="0"/>
          <w:numId w:val="40"/>
        </w:numPr>
        <w:suppressAutoHyphens/>
        <w:spacing w:after="0" w:line="240" w:lineRule="auto"/>
        <w:jc w:val="both"/>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p w14:paraId="4801C371" w14:textId="77777777" w:rsidR="0073183C" w:rsidRDefault="0073183C" w:rsidP="0052754D">
      <w:pPr>
        <w:numPr>
          <w:ilvl w:val="0"/>
          <w:numId w:val="40"/>
        </w:numPr>
        <w:suppressAutoHyphens/>
        <w:spacing w:after="0" w:line="240" w:lineRule="auto"/>
        <w:jc w:val="both"/>
        <w:rPr>
          <w:rFonts w:ascii="Times New Roman" w:hAnsi="Times New Roman" w:cs="Times New Roman"/>
          <w:color w:val="000000"/>
        </w:rPr>
      </w:pPr>
      <w:r>
        <w:rPr>
          <w:rFonts w:ascii="Times New Roman" w:hAnsi="Times New Roman" w:cs="Times New Roman"/>
          <w:bCs/>
          <w:color w:val="000000"/>
        </w:rPr>
        <w:lastRenderedPageBreak/>
        <w:t xml:space="preserve">Aktywizacja i działania na rzecz integracji mieszkańców LGD  w tym m.in. skierowane do osób </w:t>
      </w:r>
      <w:r>
        <w:rPr>
          <w:rFonts w:ascii="Times New Roman" w:hAnsi="Times New Roman" w:cs="Times New Roman"/>
          <w:bCs/>
          <w:color w:val="000000"/>
        </w:rPr>
        <w:br/>
        <w:t>z grup defaworyzowanych</w:t>
      </w:r>
      <w:r>
        <w:rPr>
          <w:rFonts w:ascii="Times New Roman" w:hAnsi="Times New Roman" w:cs="Times New Roman"/>
          <w:color w:val="000000"/>
        </w:rPr>
        <w:t>.</w:t>
      </w:r>
    </w:p>
    <w:p w14:paraId="06B3999A" w14:textId="77777777" w:rsidR="0073183C" w:rsidRDefault="0073183C" w:rsidP="0073183C">
      <w:pPr>
        <w:spacing w:after="0" w:line="240" w:lineRule="auto"/>
        <w:ind w:left="720" w:hanging="360"/>
        <w:jc w:val="both"/>
        <w:rPr>
          <w:rFonts w:ascii="Times New Roman" w:hAnsi="Times New Roman" w:cs="Times New Roman"/>
        </w:rPr>
      </w:pPr>
    </w:p>
    <w:p w14:paraId="33184A5D" w14:textId="77777777" w:rsidR="0073183C" w:rsidRDefault="0073183C" w:rsidP="0073183C">
      <w:pPr>
        <w:spacing w:after="0" w:line="100" w:lineRule="atLeast"/>
        <w:rPr>
          <w:rFonts w:ascii="Times New Roman" w:hAnsi="Times New Roman" w:cs="Times New Roman"/>
          <w:b/>
          <w:bCs/>
          <w:color w:val="000000"/>
        </w:rPr>
      </w:pPr>
      <w:r>
        <w:rPr>
          <w:rFonts w:ascii="Times New Roman" w:hAnsi="Times New Roman" w:cs="Times New Roman"/>
          <w:b/>
        </w:rPr>
        <w:t xml:space="preserve">Cel ogólny 2: </w:t>
      </w:r>
      <w:r>
        <w:rPr>
          <w:rFonts w:ascii="Times New Roman" w:hAnsi="Times New Roman" w:cs="Times New Roman"/>
          <w:b/>
          <w:bCs/>
          <w:color w:val="000000"/>
        </w:rPr>
        <w:t>Rozwój przedsiębiorczości oraz tworzenie atrakcyjnych miejsc pracy na terenie LGD</w:t>
      </w:r>
    </w:p>
    <w:p w14:paraId="45E9AC13"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Cele szczegółowe:</w:t>
      </w:r>
    </w:p>
    <w:p w14:paraId="307B2A06"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p w14:paraId="0007E8D9"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p w14:paraId="4A7C76F1" w14:textId="77777777" w:rsidR="0073183C" w:rsidRDefault="0073183C" w:rsidP="0052754D">
      <w:pPr>
        <w:numPr>
          <w:ilvl w:val="0"/>
          <w:numId w:val="41"/>
        </w:numPr>
        <w:suppressAutoHyphens/>
        <w:spacing w:after="0" w:line="100" w:lineRule="atLeast"/>
        <w:jc w:val="both"/>
        <w:rPr>
          <w:rFonts w:ascii="Times New Roman" w:hAnsi="Times New Roman" w:cs="Times New Roman"/>
          <w:bCs/>
          <w:color w:val="000000"/>
        </w:rPr>
      </w:pPr>
      <w:r>
        <w:rPr>
          <w:rFonts w:ascii="Times New Roman" w:hAnsi="Times New Roman" w:cs="Times New Roman"/>
          <w:bCs/>
          <w:color w:val="000000"/>
        </w:rPr>
        <w:t>Rozwój usług społecznych i ekonomii społecznej.</w:t>
      </w:r>
    </w:p>
    <w:p w14:paraId="23EBD88A" w14:textId="77777777" w:rsidR="0073183C" w:rsidRDefault="0073183C" w:rsidP="0073183C">
      <w:pPr>
        <w:spacing w:after="0" w:line="100" w:lineRule="atLeast"/>
        <w:ind w:left="360"/>
        <w:jc w:val="both"/>
        <w:rPr>
          <w:rFonts w:ascii="Times New Roman" w:hAnsi="Times New Roman" w:cs="Times New Roman"/>
          <w:bCs/>
          <w:color w:val="000000"/>
        </w:rPr>
      </w:pPr>
    </w:p>
    <w:p w14:paraId="29DEF735" w14:textId="77777777" w:rsidR="0073183C" w:rsidRDefault="0073183C" w:rsidP="0073183C">
      <w:pPr>
        <w:spacing w:after="0" w:line="100" w:lineRule="atLeast"/>
        <w:jc w:val="both"/>
        <w:rPr>
          <w:rFonts w:ascii="Times New Roman" w:hAnsi="Times New Roman" w:cs="Times New Roman"/>
        </w:rPr>
      </w:pPr>
      <w:r>
        <w:rPr>
          <w:rFonts w:ascii="Times New Roman" w:hAnsi="Times New Roman" w:cs="Times New Roman"/>
        </w:rPr>
        <w:t>Określone cele LSR są w pełni zgodne z wybranymi celami PROW. W szczególności cel szczegółowy 6B „Wspieranie lokalnego rozwoju na obszarach wiejskich” jest zgodny z wszystkimi celami LSR. W tabeli poniżej wykazano jak niektóre cele LSR są zgodne z innymi celami szczegółowymi PROW.</w:t>
      </w:r>
    </w:p>
    <w:p w14:paraId="69BE7442" w14:textId="77777777" w:rsidR="0073183C" w:rsidRDefault="0073183C" w:rsidP="0073183C">
      <w:pPr>
        <w:spacing w:after="0" w:line="100" w:lineRule="atLeas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5245"/>
      </w:tblGrid>
      <w:tr w:rsidR="0073183C" w14:paraId="547E09CF" w14:textId="77777777" w:rsidTr="0025016B">
        <w:trPr>
          <w:jc w:val="center"/>
        </w:trPr>
        <w:tc>
          <w:tcPr>
            <w:tcW w:w="4819" w:type="dxa"/>
          </w:tcPr>
          <w:p w14:paraId="4A7EF72B" w14:textId="77777777" w:rsidR="0073183C" w:rsidRDefault="0073183C" w:rsidP="0073183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Cele szczegółowe LSR</w:t>
            </w:r>
          </w:p>
        </w:tc>
        <w:tc>
          <w:tcPr>
            <w:tcW w:w="5245" w:type="dxa"/>
          </w:tcPr>
          <w:p w14:paraId="03DD1BBE"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Cele szczegółowe PROW</w:t>
            </w:r>
          </w:p>
        </w:tc>
      </w:tr>
      <w:tr w:rsidR="0073183C" w14:paraId="298EFBD5" w14:textId="77777777" w:rsidTr="0025016B">
        <w:trPr>
          <w:jc w:val="center"/>
        </w:trPr>
        <w:tc>
          <w:tcPr>
            <w:tcW w:w="4819" w:type="dxa"/>
          </w:tcPr>
          <w:p w14:paraId="024B367A"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Wszystkie </w:t>
            </w:r>
          </w:p>
        </w:tc>
        <w:tc>
          <w:tcPr>
            <w:tcW w:w="5245" w:type="dxa"/>
          </w:tcPr>
          <w:p w14:paraId="1A75857E" w14:textId="77777777" w:rsidR="0073183C" w:rsidRDefault="0073183C" w:rsidP="0052754D">
            <w:pPr>
              <w:numPr>
                <w:ilvl w:val="0"/>
                <w:numId w:val="33"/>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6B „Wspieranie lokalnego rozwoju na obszarach wiejskich”</w:t>
            </w:r>
          </w:p>
        </w:tc>
      </w:tr>
      <w:tr w:rsidR="0073183C" w14:paraId="136E2DEF" w14:textId="77777777" w:rsidTr="0025016B">
        <w:trPr>
          <w:gridAfter w:val="1"/>
          <w:wAfter w:w="5245" w:type="dxa"/>
          <w:jc w:val="center"/>
        </w:trPr>
        <w:tc>
          <w:tcPr>
            <w:tcW w:w="4819" w:type="dxa"/>
          </w:tcPr>
          <w:p w14:paraId="6D5FE8AD" w14:textId="77777777" w:rsidR="0073183C" w:rsidRDefault="0073183C" w:rsidP="0073183C">
            <w:pPr>
              <w:spacing w:after="0" w:line="240" w:lineRule="auto"/>
              <w:rPr>
                <w:rFonts w:ascii="Times New Roman" w:hAnsi="Times New Roman" w:cs="Times New Roman"/>
                <w:iCs/>
              </w:rPr>
            </w:pPr>
            <w:r>
              <w:rPr>
                <w:rFonts w:ascii="Times New Roman" w:hAnsi="Times New Roman" w:cs="Times New Roman"/>
                <w:iCs/>
              </w:rPr>
              <w:t>a ponadto:</w:t>
            </w:r>
          </w:p>
        </w:tc>
      </w:tr>
      <w:tr w:rsidR="0073183C" w14:paraId="3F15ED42" w14:textId="77777777" w:rsidTr="0025016B">
        <w:trPr>
          <w:jc w:val="center"/>
        </w:trPr>
        <w:tc>
          <w:tcPr>
            <w:tcW w:w="4819" w:type="dxa"/>
          </w:tcPr>
          <w:p w14:paraId="04E4F1AF"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tc>
        <w:tc>
          <w:tcPr>
            <w:tcW w:w="5245" w:type="dxa"/>
            <w:vMerge w:val="restart"/>
          </w:tcPr>
          <w:p w14:paraId="5E188177" w14:textId="77777777" w:rsidR="0073183C" w:rsidRDefault="0073183C" w:rsidP="0025016B">
            <w:pPr>
              <w:tabs>
                <w:tab w:val="center" w:pos="4536"/>
                <w:tab w:val="right" w:pos="9072"/>
              </w:tabs>
              <w:suppressAutoHyphens/>
              <w:spacing w:after="0" w:line="240" w:lineRule="auto"/>
              <w:rPr>
                <w:rFonts w:ascii="Times New Roman" w:hAnsi="Times New Roman" w:cs="Times New Roman"/>
                <w:iCs/>
              </w:rPr>
            </w:pPr>
            <w:r>
              <w:rPr>
                <w:rFonts w:ascii="Times New Roman" w:hAnsi="Times New Roman" w:cs="Times New Roman"/>
                <w:iCs/>
              </w:rPr>
              <w:t xml:space="preserve">1A) Wspieranie innowacyjności, współpracy </w:t>
            </w:r>
            <w:r>
              <w:rPr>
                <w:rFonts w:ascii="Times New Roman" w:hAnsi="Times New Roman" w:cs="Times New Roman"/>
                <w:iCs/>
              </w:rPr>
              <w:br/>
              <w:t>i rozwoju bazy wiedzy na obszarach wiejskich</w:t>
            </w:r>
          </w:p>
          <w:p w14:paraId="6D2BA997" w14:textId="77777777" w:rsidR="0073183C" w:rsidRDefault="0073183C" w:rsidP="0025016B">
            <w:pPr>
              <w:tabs>
                <w:tab w:val="center" w:pos="4536"/>
                <w:tab w:val="right" w:pos="9072"/>
              </w:tabs>
              <w:suppressAutoHyphens/>
              <w:spacing w:after="0" w:line="240" w:lineRule="auto"/>
              <w:rPr>
                <w:rFonts w:ascii="Times New Roman" w:hAnsi="Times New Roman" w:cs="Times New Roman"/>
                <w:iCs/>
              </w:rPr>
            </w:pPr>
            <w:r>
              <w:rPr>
                <w:rFonts w:ascii="Times New Roman" w:hAnsi="Times New Roman" w:cs="Times New Roman"/>
                <w:iCs/>
              </w:rPr>
              <w:t xml:space="preserve">6A) Ułatwianie różnicowania działalności, zakładania </w:t>
            </w:r>
            <w:r w:rsidR="0025016B">
              <w:rPr>
                <w:rFonts w:ascii="Times New Roman" w:hAnsi="Times New Roman" w:cs="Times New Roman"/>
                <w:iCs/>
              </w:rPr>
              <w:br/>
            </w:r>
            <w:r>
              <w:rPr>
                <w:rFonts w:ascii="Times New Roman" w:hAnsi="Times New Roman" w:cs="Times New Roman"/>
                <w:iCs/>
              </w:rPr>
              <w:t>i r</w:t>
            </w:r>
            <w:r w:rsidR="0025016B">
              <w:rPr>
                <w:rFonts w:ascii="Times New Roman" w:hAnsi="Times New Roman" w:cs="Times New Roman"/>
                <w:iCs/>
              </w:rPr>
              <w:t xml:space="preserve">ozwoju małych przedsiębiorstw, </w:t>
            </w:r>
            <w:r>
              <w:rPr>
                <w:rFonts w:ascii="Times New Roman" w:hAnsi="Times New Roman" w:cs="Times New Roman"/>
                <w:iCs/>
              </w:rPr>
              <w:t>a także tworzenia miejsc pracy</w:t>
            </w:r>
          </w:p>
        </w:tc>
      </w:tr>
      <w:tr w:rsidR="0073183C" w14:paraId="35085EC7" w14:textId="77777777" w:rsidTr="0025016B">
        <w:trPr>
          <w:trHeight w:val="1317"/>
          <w:jc w:val="center"/>
        </w:trPr>
        <w:tc>
          <w:tcPr>
            <w:tcW w:w="4819" w:type="dxa"/>
          </w:tcPr>
          <w:p w14:paraId="473BC9EE"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tc>
        <w:tc>
          <w:tcPr>
            <w:tcW w:w="5245" w:type="dxa"/>
            <w:vMerge/>
          </w:tcPr>
          <w:p w14:paraId="5BBE77D7" w14:textId="77777777" w:rsidR="0073183C" w:rsidRDefault="0073183C" w:rsidP="0052754D">
            <w:pPr>
              <w:numPr>
                <w:ilvl w:val="0"/>
                <w:numId w:val="33"/>
              </w:numPr>
              <w:tabs>
                <w:tab w:val="center" w:pos="4536"/>
                <w:tab w:val="right" w:pos="9072"/>
              </w:tabs>
              <w:suppressAutoHyphens/>
              <w:spacing w:after="0" w:line="240" w:lineRule="auto"/>
              <w:ind w:left="227" w:hanging="227"/>
              <w:rPr>
                <w:rFonts w:ascii="Times New Roman" w:hAnsi="Times New Roman" w:cs="Times New Roman"/>
                <w:iCs/>
              </w:rPr>
            </w:pPr>
          </w:p>
        </w:tc>
      </w:tr>
      <w:tr w:rsidR="0073183C" w14:paraId="2FDC5C96" w14:textId="77777777" w:rsidTr="0025016B">
        <w:trPr>
          <w:jc w:val="center"/>
        </w:trPr>
        <w:tc>
          <w:tcPr>
            <w:tcW w:w="4819" w:type="dxa"/>
          </w:tcPr>
          <w:p w14:paraId="1D28D2CF"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usług społecznych i ekonomii społecznej</w:t>
            </w:r>
          </w:p>
        </w:tc>
        <w:tc>
          <w:tcPr>
            <w:tcW w:w="5245" w:type="dxa"/>
            <w:vMerge/>
          </w:tcPr>
          <w:p w14:paraId="422C12DC" w14:textId="77777777" w:rsidR="0073183C" w:rsidRDefault="0073183C" w:rsidP="0052754D">
            <w:pPr>
              <w:numPr>
                <w:ilvl w:val="0"/>
                <w:numId w:val="33"/>
              </w:numPr>
              <w:tabs>
                <w:tab w:val="center" w:pos="4536"/>
                <w:tab w:val="right" w:pos="9072"/>
              </w:tabs>
              <w:suppressAutoHyphens/>
              <w:spacing w:after="0" w:line="240" w:lineRule="auto"/>
              <w:ind w:left="227" w:hanging="227"/>
              <w:rPr>
                <w:rFonts w:ascii="Times New Roman" w:hAnsi="Times New Roman" w:cs="Times New Roman"/>
                <w:iCs/>
              </w:rPr>
            </w:pPr>
          </w:p>
        </w:tc>
      </w:tr>
      <w:tr w:rsidR="0025016B" w14:paraId="7DAEFC80" w14:textId="77777777" w:rsidTr="0021516E">
        <w:trPr>
          <w:jc w:val="center"/>
        </w:trPr>
        <w:tc>
          <w:tcPr>
            <w:tcW w:w="4819" w:type="dxa"/>
          </w:tcPr>
          <w:p w14:paraId="33D8B817" w14:textId="77777777" w:rsidR="0025016B" w:rsidRDefault="0025016B" w:rsidP="0021516E">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5245" w:type="dxa"/>
          </w:tcPr>
          <w:p w14:paraId="1C1B1CC7" w14:textId="77777777" w:rsidR="0025016B" w:rsidRDefault="0025016B" w:rsidP="0052754D">
            <w:pPr>
              <w:numPr>
                <w:ilvl w:val="0"/>
                <w:numId w:val="42"/>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4A) Odtwarzanie, ochrona i wzbogacanie różnorodności biologicznej, w tym na obszarach Natura 2000 i obszarach z ograniczeniami naturalnymi lub innymi szczególnymi ograniczeniami, oraz rolnictwa o wysokiej wartości przyrodniczej, a także stanu europejskich krajobrazów</w:t>
            </w:r>
          </w:p>
          <w:p w14:paraId="572BD0A3" w14:textId="77777777" w:rsidR="0025016B" w:rsidRDefault="0025016B" w:rsidP="0052754D">
            <w:pPr>
              <w:numPr>
                <w:ilvl w:val="0"/>
                <w:numId w:val="36"/>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4B) Poprawa gospodarki wodnej, w tym nawożenia i stosowania pestycydów</w:t>
            </w:r>
          </w:p>
          <w:p w14:paraId="46EFEEF5" w14:textId="77777777" w:rsidR="0025016B" w:rsidRDefault="0025016B" w:rsidP="0052754D">
            <w:pPr>
              <w:numPr>
                <w:ilvl w:val="0"/>
                <w:numId w:val="36"/>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5C) Ułatwianie dostaw i wykorzystywania odnawialnych źródeł energii, produktów ubocznych, odpadów i pozostałości oraz innych surowców nieżywnościowych dla celów biogospodarki</w:t>
            </w:r>
          </w:p>
        </w:tc>
      </w:tr>
      <w:tr w:rsidR="00E67FCC" w14:paraId="391BD9E3" w14:textId="77777777" w:rsidTr="002B5497">
        <w:trPr>
          <w:jc w:val="center"/>
        </w:trPr>
        <w:tc>
          <w:tcPr>
            <w:tcW w:w="4819" w:type="dxa"/>
          </w:tcPr>
          <w:p w14:paraId="3D19AFFD" w14:textId="77777777" w:rsidR="00E67FCC" w:rsidRDefault="00E67FCC" w:rsidP="002B5497">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innowacyjnych rozwiązań gospodarczych, szczególnie w produkcji mebli, obuwia </w:t>
            </w:r>
            <w:r>
              <w:rPr>
                <w:rFonts w:ascii="Times New Roman" w:hAnsi="Times New Roman" w:cs="Times New Roman"/>
                <w:bCs/>
                <w:color w:val="000000"/>
              </w:rPr>
              <w:br/>
              <w:t>i tradycyjnej żywności,  w tym poprzez współpracę przedsiębiorstw i ośrodków naukowych ze sobą (w ramach tzw. klastrów przemysłowych)</w:t>
            </w:r>
          </w:p>
        </w:tc>
        <w:tc>
          <w:tcPr>
            <w:tcW w:w="5245" w:type="dxa"/>
          </w:tcPr>
          <w:p w14:paraId="1D814F8F" w14:textId="77777777" w:rsidR="00E67FCC" w:rsidRDefault="00E67FCC" w:rsidP="0052754D">
            <w:pPr>
              <w:numPr>
                <w:ilvl w:val="0"/>
                <w:numId w:val="43"/>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 xml:space="preserve">1B) Wzmacnianie powiązań między rolnictwem, produkcją żywności i leśnictwem a badaniami </w:t>
            </w:r>
            <w:r>
              <w:rPr>
                <w:rFonts w:ascii="Times New Roman" w:hAnsi="Times New Roman" w:cs="Times New Roman"/>
                <w:iCs/>
              </w:rPr>
              <w:br/>
              <w:t>i innowacją, w tym do celów ulepszonego zarządzania środowiskiem i lepszych wyników</w:t>
            </w:r>
          </w:p>
          <w:p w14:paraId="04D5E1D7" w14:textId="77777777" w:rsidR="00E67FCC" w:rsidRDefault="00E67FCC" w:rsidP="0052754D">
            <w:pPr>
              <w:numPr>
                <w:ilvl w:val="0"/>
                <w:numId w:val="43"/>
              </w:numPr>
              <w:tabs>
                <w:tab w:val="clear" w:pos="720"/>
                <w:tab w:val="num" w:pos="176"/>
                <w:tab w:val="center" w:pos="4536"/>
                <w:tab w:val="right" w:pos="9072"/>
              </w:tabs>
              <w:suppressAutoHyphens/>
              <w:spacing w:after="0" w:line="240" w:lineRule="auto"/>
              <w:ind w:left="227" w:hanging="227"/>
              <w:rPr>
                <w:rFonts w:ascii="Times New Roman" w:hAnsi="Times New Roman" w:cs="Times New Roman"/>
                <w:iCs/>
              </w:rPr>
            </w:pPr>
            <w:r>
              <w:rPr>
                <w:rFonts w:ascii="Times New Roman" w:hAnsi="Times New Roman" w:cs="Times New Roman"/>
                <w:iCs/>
              </w:rPr>
              <w:t>2A) Poprawa wyników gospodarczych wszystkich gospodarstw oraz ułatwianie restrukturyzacji i modernizacji gospodarstw, szczególnie z myślą o zwiększeniu uczestnictwa w rynku i zorientowania na rynek, a także zróżnicowania produkcji rolnej</w:t>
            </w:r>
          </w:p>
          <w:p w14:paraId="1C45B41F" w14:textId="77777777" w:rsidR="00E67FCC" w:rsidRDefault="00E67FCC" w:rsidP="0052754D">
            <w:pPr>
              <w:numPr>
                <w:ilvl w:val="0"/>
                <w:numId w:val="38"/>
              </w:numPr>
              <w:tabs>
                <w:tab w:val="clear" w:pos="720"/>
                <w:tab w:val="num" w:pos="176"/>
                <w:tab w:val="center" w:pos="4536"/>
                <w:tab w:val="right" w:pos="9072"/>
              </w:tabs>
              <w:suppressAutoHyphens/>
              <w:spacing w:after="0" w:line="240" w:lineRule="auto"/>
              <w:ind w:left="225" w:hanging="225"/>
              <w:rPr>
                <w:rFonts w:ascii="Times New Roman" w:hAnsi="Times New Roman" w:cs="Times New Roman"/>
                <w:iCs/>
              </w:rPr>
            </w:pPr>
            <w:r>
              <w:rPr>
                <w:rFonts w:ascii="Times New Roman" w:hAnsi="Times New Roman" w:cs="Times New Roman"/>
                <w:iCs/>
              </w:rPr>
              <w:t>3A) Poprawa konkurencyjności producentów rolnych poprzez lepsze ich zintegrowanie z łańcuchem rolno-spożywczym poprzez systemy jakości, dodawanie wartości do produktów rolnych, promocję na rynkach lokalnych i krótkie cykle dostaw, grupy producentów oraz organizacje międzybranżowe</w:t>
            </w:r>
          </w:p>
        </w:tc>
      </w:tr>
    </w:tbl>
    <w:p w14:paraId="7C829E05" w14:textId="77777777" w:rsidR="00E67FCC" w:rsidRDefault="00E67FCC" w:rsidP="0073183C">
      <w:pPr>
        <w:spacing w:after="0" w:line="240" w:lineRule="auto"/>
      </w:pPr>
    </w:p>
    <w:p w14:paraId="39F52DBD" w14:textId="77777777" w:rsidR="00E67FCC" w:rsidRDefault="00E67FCC" w:rsidP="00E67FCC">
      <w:pPr>
        <w:spacing w:after="0" w:line="240" w:lineRule="auto"/>
        <w:jc w:val="both"/>
        <w:rPr>
          <w:rFonts w:ascii="Times New Roman" w:hAnsi="Times New Roman" w:cs="Times New Roman"/>
        </w:rPr>
      </w:pPr>
      <w:r>
        <w:rPr>
          <w:rFonts w:ascii="Times New Roman" w:hAnsi="Times New Roman" w:cs="Times New Roman"/>
        </w:rPr>
        <w:t xml:space="preserve">LSR realizowana będzie także w oparciu o </w:t>
      </w:r>
      <w:r>
        <w:rPr>
          <w:rFonts w:ascii="Times New Roman" w:hAnsi="Times New Roman" w:cs="Times New Roman"/>
          <w:b/>
        </w:rPr>
        <w:t>Europejski Fundusz Społeczny i Europejski Fundusz Rozwoju Regionalnego</w:t>
      </w:r>
      <w:r>
        <w:rPr>
          <w:rFonts w:ascii="Times New Roman" w:hAnsi="Times New Roman" w:cs="Times New Roman"/>
        </w:rPr>
        <w:t xml:space="preserve"> stanowiące podstawę finansową </w:t>
      </w:r>
      <w:r>
        <w:rPr>
          <w:rFonts w:ascii="Times New Roman" w:hAnsi="Times New Roman" w:cs="Times New Roman"/>
          <w:b/>
        </w:rPr>
        <w:t xml:space="preserve">Regionalnego Programu Operacyjnego Województwa Małopolskiego </w:t>
      </w:r>
      <w:r>
        <w:rPr>
          <w:rFonts w:ascii="Times New Roman" w:hAnsi="Times New Roman" w:cs="Times New Roman"/>
          <w:b/>
        </w:rPr>
        <w:lastRenderedPageBreak/>
        <w:t>na lata 2014-2020</w:t>
      </w:r>
      <w:r>
        <w:rPr>
          <w:rFonts w:ascii="Times New Roman" w:hAnsi="Times New Roman" w:cs="Times New Roman"/>
        </w:rPr>
        <w:t>. Niemniej w odróżnieniu od EFRROW i PROW 2014-2020 realizacja LSR, środki z EFS i EFRR nie zostały ujęte w budżecie LSR. Wielkość tych środków będzie bowiem uzależniona od zakresu konkursów organizowanych przez Zarząd Województwa Małopolskiego i ich wyników, w przypadku ubiegania się LGD lub innych partnerów z obszaru LGD.</w:t>
      </w:r>
    </w:p>
    <w:p w14:paraId="0DE87252" w14:textId="77777777" w:rsidR="00E67FCC" w:rsidRDefault="00E67FCC" w:rsidP="0073183C">
      <w:pPr>
        <w:spacing w:after="0" w:line="240" w:lineRule="auto"/>
        <w:sectPr w:rsidR="00E67FCC" w:rsidSect="00950BF3">
          <w:headerReference w:type="default" r:id="rId23"/>
          <w:footerReference w:type="default" r:id="rId24"/>
          <w:footerReference w:type="first" r:id="rId25"/>
          <w:pgSz w:w="11905" w:h="16837" w:code="9"/>
          <w:pgMar w:top="567" w:right="423" w:bottom="567" w:left="851" w:header="709" w:footer="437" w:gutter="0"/>
          <w:cols w:space="708"/>
          <w:docGrid w:linePitch="240" w:charSpace="36864"/>
        </w:sectPr>
      </w:pPr>
    </w:p>
    <w:p w14:paraId="29767248" w14:textId="77777777" w:rsidR="0073183C" w:rsidRDefault="0073183C" w:rsidP="0073183C">
      <w:pPr>
        <w:jc w:val="both"/>
        <w:rPr>
          <w:rFonts w:ascii="Times New Roman" w:hAnsi="Times New Roman" w:cs="Times New Roman"/>
          <w:b/>
        </w:rPr>
      </w:pPr>
      <w:r>
        <w:rPr>
          <w:rFonts w:ascii="Times New Roman" w:hAnsi="Times New Roman" w:cs="Times New Roman"/>
          <w:b/>
        </w:rPr>
        <w:lastRenderedPageBreak/>
        <w:t>Tab. Odzwierciedlenie celów w zapisach Analizy SWOT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6237"/>
        <w:gridCol w:w="5638"/>
      </w:tblGrid>
      <w:tr w:rsidR="0073183C" w14:paraId="5666A475" w14:textId="77777777" w:rsidTr="0073183C">
        <w:tc>
          <w:tcPr>
            <w:tcW w:w="2834" w:type="dxa"/>
          </w:tcPr>
          <w:p w14:paraId="400AFA5D" w14:textId="77777777" w:rsidR="0073183C" w:rsidRDefault="0073183C" w:rsidP="0073183C">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Cele</w:t>
            </w:r>
          </w:p>
        </w:tc>
        <w:tc>
          <w:tcPr>
            <w:tcW w:w="6237" w:type="dxa"/>
          </w:tcPr>
          <w:p w14:paraId="0033A332"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Zachowanie „Mocnych stron” oraz ich wykorzystanie, podobnie jak „Szans”</w:t>
            </w:r>
          </w:p>
        </w:tc>
        <w:tc>
          <w:tcPr>
            <w:tcW w:w="5638" w:type="dxa"/>
          </w:tcPr>
          <w:p w14:paraId="58086DBC"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Likwidacja lub ograniczenie oddziaływania „Słabych stron” oraz unikanie i ograniczanie „Zagrożeń”</w:t>
            </w:r>
          </w:p>
        </w:tc>
      </w:tr>
      <w:tr w:rsidR="0073183C" w14:paraId="029E1E10" w14:textId="77777777" w:rsidTr="0073183C">
        <w:tc>
          <w:tcPr>
            <w:tcW w:w="2834" w:type="dxa"/>
          </w:tcPr>
          <w:p w14:paraId="3ABFF897"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6237" w:type="dxa"/>
          </w:tcPr>
          <w:p w14:paraId="71B09BC2"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Atrakcje turystyczno-przyrodnicze obszaru, walory krajobrazowe; różnorodność przyrodniczo-biologiczna (lasy, pola, łąki)</w:t>
            </w:r>
          </w:p>
          <w:p w14:paraId="1F5458B1"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Środki unijne, skoncentrowane na innowacyjności i ochronie środowiska</w:t>
            </w:r>
          </w:p>
          <w:p w14:paraId="01DB317B"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Rozwój odnawialnych źródeł energii (nowe prawo w tym zakresie i możliwości wsparcia finansowego)</w:t>
            </w:r>
          </w:p>
          <w:p w14:paraId="5105F17B" w14:textId="77777777" w:rsidR="0073183C" w:rsidRDefault="0073183C" w:rsidP="0052754D">
            <w:pPr>
              <w:numPr>
                <w:ilvl w:val="0"/>
                <w:numId w:val="33"/>
              </w:numPr>
              <w:tabs>
                <w:tab w:val="clear" w:pos="720"/>
              </w:tabs>
              <w:suppressAutoHyphens/>
              <w:spacing w:after="0" w:line="240" w:lineRule="auto"/>
              <w:ind w:left="225" w:hanging="180"/>
              <w:rPr>
                <w:rFonts w:ascii="Times New Roman" w:hAnsi="Times New Roman" w:cs="Times New Roman"/>
              </w:rPr>
            </w:pPr>
            <w:r>
              <w:rPr>
                <w:rFonts w:ascii="Times New Roman" w:hAnsi="Times New Roman" w:cs="Times New Roman"/>
              </w:rPr>
              <w:t>Wzrost świadomości społeczeństw znaczenia ochrony środowiska oraz właściwego kształtowania i użytkowania krajobrazu kulturowego</w:t>
            </w:r>
          </w:p>
        </w:tc>
        <w:tc>
          <w:tcPr>
            <w:tcW w:w="5638" w:type="dxa"/>
          </w:tcPr>
          <w:p w14:paraId="6C0DE58F" w14:textId="77777777" w:rsidR="0073183C" w:rsidRDefault="0073183C" w:rsidP="0052754D">
            <w:pPr>
              <w:numPr>
                <w:ilvl w:val="0"/>
                <w:numId w:val="33"/>
              </w:numPr>
              <w:tabs>
                <w:tab w:val="clear" w:pos="720"/>
              </w:tabs>
              <w:suppressAutoHyphens/>
              <w:spacing w:after="0" w:line="240" w:lineRule="auto"/>
              <w:ind w:left="288" w:hanging="288"/>
              <w:rPr>
                <w:rFonts w:ascii="Times New Roman" w:hAnsi="Times New Roman" w:cs="Times New Roman"/>
              </w:rPr>
            </w:pPr>
            <w:r>
              <w:rPr>
                <w:rFonts w:ascii="Times New Roman" w:hAnsi="Times New Roman" w:cs="Times New Roman"/>
              </w:rPr>
              <w:t>Zanieczyszczenie powietrza i niski stopień skanalizowania części gmin</w:t>
            </w:r>
          </w:p>
          <w:p w14:paraId="6C2C82AD" w14:textId="77777777" w:rsidR="0073183C" w:rsidRDefault="0073183C" w:rsidP="0052754D">
            <w:pPr>
              <w:numPr>
                <w:ilvl w:val="0"/>
                <w:numId w:val="33"/>
              </w:numPr>
              <w:tabs>
                <w:tab w:val="clear" w:pos="720"/>
              </w:tabs>
              <w:suppressAutoHyphens/>
              <w:spacing w:after="0" w:line="240" w:lineRule="auto"/>
              <w:ind w:left="288" w:hanging="288"/>
              <w:rPr>
                <w:rFonts w:ascii="Times New Roman" w:hAnsi="Times New Roman" w:cs="Times New Roman"/>
              </w:rPr>
            </w:pPr>
            <w:r>
              <w:rPr>
                <w:rFonts w:ascii="Times New Roman" w:hAnsi="Times New Roman" w:cs="Times New Roman"/>
              </w:rPr>
              <w:t>Anomalia pogodowe – powodzie i susze</w:t>
            </w:r>
          </w:p>
        </w:tc>
      </w:tr>
      <w:tr w:rsidR="0073183C" w14:paraId="70A1E384" w14:textId="77777777" w:rsidTr="0073183C">
        <w:trPr>
          <w:trHeight w:val="1341"/>
        </w:trPr>
        <w:tc>
          <w:tcPr>
            <w:tcW w:w="2834" w:type="dxa"/>
          </w:tcPr>
          <w:p w14:paraId="06F3FEFE"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Aktywizacja i działania na rzecz integracji mieszkańców LGD  w tym. min skierowane do osób </w:t>
            </w:r>
            <w:r>
              <w:rPr>
                <w:rFonts w:ascii="Times New Roman" w:hAnsi="Times New Roman" w:cs="Times New Roman"/>
                <w:bCs/>
                <w:color w:val="000000"/>
              </w:rPr>
              <w:br/>
              <w:t>z grup defaworyzowanych</w:t>
            </w:r>
          </w:p>
        </w:tc>
        <w:tc>
          <w:tcPr>
            <w:tcW w:w="6237" w:type="dxa"/>
          </w:tcPr>
          <w:p w14:paraId="598A0C13" w14:textId="77777777" w:rsidR="0073183C" w:rsidRDefault="0073183C" w:rsidP="0052754D">
            <w:pPr>
              <w:numPr>
                <w:ilvl w:val="0"/>
                <w:numId w:val="34"/>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Wzrost świadomości społecznej i partycypacji społecznej (np. budżety obywatelskie)</w:t>
            </w:r>
          </w:p>
        </w:tc>
        <w:tc>
          <w:tcPr>
            <w:tcW w:w="5638" w:type="dxa"/>
          </w:tcPr>
          <w:p w14:paraId="1FFE0F69" w14:textId="77777777" w:rsidR="0073183C" w:rsidRDefault="0073183C" w:rsidP="0052754D">
            <w:pPr>
              <w:numPr>
                <w:ilvl w:val="0"/>
                <w:numId w:val="34"/>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poziom usług opiekuńczych</w:t>
            </w:r>
          </w:p>
        </w:tc>
      </w:tr>
      <w:tr w:rsidR="0073183C" w14:paraId="76990A5D" w14:textId="77777777" w:rsidTr="0073183C">
        <w:tc>
          <w:tcPr>
            <w:tcW w:w="2834" w:type="dxa"/>
          </w:tcPr>
          <w:p w14:paraId="0DA23DE3"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Poprawa połączeń i stanu dróg</w:t>
            </w:r>
          </w:p>
        </w:tc>
        <w:tc>
          <w:tcPr>
            <w:tcW w:w="6237" w:type="dxa"/>
          </w:tcPr>
          <w:p w14:paraId="242CD58E" w14:textId="77777777" w:rsidR="0073183C" w:rsidRDefault="0073183C" w:rsidP="0073183C">
            <w:pPr>
              <w:spacing w:after="0" w:line="240" w:lineRule="auto"/>
              <w:rPr>
                <w:rFonts w:ascii="Times New Roman" w:hAnsi="Times New Roman" w:cs="Times New Roman"/>
              </w:rPr>
            </w:pPr>
          </w:p>
        </w:tc>
        <w:tc>
          <w:tcPr>
            <w:tcW w:w="5638" w:type="dxa"/>
          </w:tcPr>
          <w:p w14:paraId="670962E1"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Brak Beskidzkiej Drogi Integracyjnej; niezadowalający stan połączeń i dróg lokalnych</w:t>
            </w:r>
          </w:p>
          <w:p w14:paraId="6E2337B7"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Brak środków na dokończenie inwestycji drogowych w rejonie zapory w Świnnej-Porębie (kryzys finansów publicznych)</w:t>
            </w:r>
          </w:p>
          <w:p w14:paraId="581D497C" w14:textId="77777777" w:rsidR="0073183C" w:rsidRDefault="0073183C" w:rsidP="0052754D">
            <w:pPr>
              <w:numPr>
                <w:ilvl w:val="0"/>
                <w:numId w:val="35"/>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Wzrost liczby samochodów i ruchu drogowego (hałas, wypadki)</w:t>
            </w:r>
          </w:p>
        </w:tc>
      </w:tr>
      <w:tr w:rsidR="0073183C" w14:paraId="543CF6A7" w14:textId="77777777" w:rsidTr="0073183C">
        <w:tc>
          <w:tcPr>
            <w:tcW w:w="2834" w:type="dxa"/>
          </w:tcPr>
          <w:p w14:paraId="682F7656" w14:textId="77777777" w:rsidR="0073183C" w:rsidRDefault="0073183C" w:rsidP="0073183C">
            <w:pPr>
              <w:spacing w:after="0" w:line="240" w:lineRule="auto"/>
              <w:rPr>
                <w:rFonts w:ascii="Times New Roman" w:hAnsi="Times New Roman" w:cs="Times New Roman"/>
              </w:rPr>
            </w:pPr>
            <w:r>
              <w:rPr>
                <w:rFonts w:ascii="Times New Roman" w:hAnsi="Times New Roman" w:cs="Times New Roman"/>
                <w:bCs/>
                <w:color w:val="000000"/>
              </w:rPr>
              <w:t xml:space="preserve">Poprawa jakości </w:t>
            </w:r>
            <w:r>
              <w:rPr>
                <w:rFonts w:ascii="Times New Roman" w:hAnsi="Times New Roman" w:cs="Times New Roman"/>
              </w:rPr>
              <w:t>telefonii komórkowej i rozwój dostępu do Internetu</w:t>
            </w:r>
          </w:p>
        </w:tc>
        <w:tc>
          <w:tcPr>
            <w:tcW w:w="6237" w:type="dxa"/>
          </w:tcPr>
          <w:p w14:paraId="7FDBB873" w14:textId="77777777" w:rsidR="0073183C" w:rsidRDefault="0073183C" w:rsidP="0073183C">
            <w:pPr>
              <w:spacing w:after="0" w:line="240" w:lineRule="auto"/>
              <w:rPr>
                <w:rFonts w:ascii="Times New Roman" w:hAnsi="Times New Roman" w:cs="Times New Roman"/>
              </w:rPr>
            </w:pPr>
          </w:p>
        </w:tc>
        <w:tc>
          <w:tcPr>
            <w:tcW w:w="5638" w:type="dxa"/>
          </w:tcPr>
          <w:p w14:paraId="2B40139B" w14:textId="77777777" w:rsidR="0073183C" w:rsidRDefault="0073183C" w:rsidP="0052754D">
            <w:pPr>
              <w:numPr>
                <w:ilvl w:val="0"/>
                <w:numId w:val="36"/>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zasięg telefonii komórkowej i Internetu</w:t>
            </w:r>
          </w:p>
        </w:tc>
      </w:tr>
      <w:tr w:rsidR="0073183C" w14:paraId="77D08557" w14:textId="77777777" w:rsidTr="0073183C">
        <w:tc>
          <w:tcPr>
            <w:tcW w:w="2834" w:type="dxa"/>
          </w:tcPr>
          <w:p w14:paraId="41CF3A3C"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w:t>
            </w:r>
          </w:p>
        </w:tc>
        <w:tc>
          <w:tcPr>
            <w:tcW w:w="6237" w:type="dxa"/>
          </w:tcPr>
          <w:p w14:paraId="45F9FA4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Jezioro Mucharskie i związane z nim plany rozwoju turystycznego</w:t>
            </w:r>
          </w:p>
          <w:p w14:paraId="2203072E"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Dobre położenie geograficzne i bliskość dużych aglomeracji (Krakowa i Górnośląskiej)</w:t>
            </w:r>
          </w:p>
          <w:p w14:paraId="69372894"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 xml:space="preserve">Zabytek UNESCO w Kalwarii Zebrzydowskiej </w:t>
            </w:r>
            <w:r>
              <w:rPr>
                <w:rFonts w:ascii="Times New Roman" w:hAnsi="Times New Roman" w:cs="Times New Roman"/>
              </w:rPr>
              <w:br/>
              <w:t>i Lanckoronie; Kalwarii – ośrodku ruchu pielgrzymkowego i Lanckoronie – perle architektury drewnianej o unikalnej atmosferze</w:t>
            </w:r>
          </w:p>
          <w:p w14:paraId="041CB0CD"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Atrakcje turystyczno-przyrodnicze obszaru, walory krajobrazowe; różnorodność przyrodniczo-biologiczna (lasy, pola, łąki)</w:t>
            </w:r>
          </w:p>
          <w:p w14:paraId="5BB765B0"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Położenie na międzynarodowych i regionalnych szlakach turystycznych (Bursztynowy, Papieski, Maryjny, Szlak Architektury Drewnianej,  Jakubowy)</w:t>
            </w:r>
          </w:p>
          <w:p w14:paraId="25C4FA24"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Rozwój turystyki kwalifikowanej, kulturowej, poznawczej</w:t>
            </w:r>
          </w:p>
        </w:tc>
        <w:tc>
          <w:tcPr>
            <w:tcW w:w="5638" w:type="dxa"/>
          </w:tcPr>
          <w:p w14:paraId="10BCEB7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Słaba baza noclegowa oraz brak współpracy w tworzeniu zintegrowanych produktów turystycznych i oferty turystycznej</w:t>
            </w:r>
          </w:p>
          <w:p w14:paraId="3AA199B5"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6492830D"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Niezadowalający poziom bazy sportowo-rekreacyjnej</w:t>
            </w:r>
          </w:p>
          <w:p w14:paraId="63BA82CE"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Niskie płace i związana tym duża emigracja, szczególnie młodych i wykwalifikowanych</w:t>
            </w:r>
          </w:p>
          <w:p w14:paraId="0539070F" w14:textId="77777777" w:rsidR="0073183C" w:rsidRDefault="0073183C" w:rsidP="0052754D">
            <w:pPr>
              <w:numPr>
                <w:ilvl w:val="0"/>
                <w:numId w:val="37"/>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lastRenderedPageBreak/>
              <w:t>Anomalia pogodowe – powodzie i susze</w:t>
            </w:r>
          </w:p>
        </w:tc>
      </w:tr>
      <w:tr w:rsidR="0073183C" w14:paraId="2D55F9D0" w14:textId="77777777" w:rsidTr="0073183C">
        <w:tc>
          <w:tcPr>
            <w:tcW w:w="2834" w:type="dxa"/>
          </w:tcPr>
          <w:p w14:paraId="159851F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lastRenderedPageBreak/>
              <w:t xml:space="preserve">Rozwój innowacyjnych rozwiązań gospodarczych, szczególnie w produkcji mebli, obuwia i tradycyjnej żywności,  w tym poprzez współpracę przedsiębiorstw </w:t>
            </w:r>
            <w:r>
              <w:rPr>
                <w:rFonts w:ascii="Times New Roman" w:hAnsi="Times New Roman" w:cs="Times New Roman"/>
                <w:bCs/>
                <w:color w:val="000000"/>
              </w:rPr>
              <w:br/>
              <w:t>i ośrodków naukowych ze sobą (w ramach tzw. klastrów przemysłowych)</w:t>
            </w:r>
          </w:p>
        </w:tc>
        <w:tc>
          <w:tcPr>
            <w:tcW w:w="6237" w:type="dxa"/>
          </w:tcPr>
          <w:p w14:paraId="0F8D5836"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Dobre położenie geograficzne i bliskość dużych aglomeracji (Krakowa i Górnośląskiej)</w:t>
            </w:r>
          </w:p>
          <w:p w14:paraId="3C7DBD2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Duże skupisko przedsiębiorstw i tradycje produkcji mebli i obuwia</w:t>
            </w:r>
          </w:p>
          <w:p w14:paraId="3ECF2B9C"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Inicjatywa pierwszego w Polsce, „modelowego” Inkubatora Kuchennego w Stryszowie</w:t>
            </w:r>
          </w:p>
          <w:p w14:paraId="2CC8C55B"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Środki unijne, skoncentrowane na innowacyjności i ochronie środowiska</w:t>
            </w:r>
          </w:p>
          <w:p w14:paraId="2D480B0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Rosnące zapotrzebowanie na tradycyjne, lokalne produkty żywnościowe</w:t>
            </w:r>
          </w:p>
        </w:tc>
        <w:tc>
          <w:tcPr>
            <w:tcW w:w="5638" w:type="dxa"/>
          </w:tcPr>
          <w:p w14:paraId="3FDCC724"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Małe, nieefektywne gospodarstwa rolne; duży odsetek gospodarstw bez działalności rolniczej</w:t>
            </w:r>
          </w:p>
          <w:p w14:paraId="13D08C9E"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42AF4963"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Słaba współpraca pomiędzy przedsiębiorstwami i brak stref przemysłowych</w:t>
            </w:r>
          </w:p>
          <w:p w14:paraId="599F3973"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Niskie płace i związana tym duża emigracja, szczególnie młodych i wykwalifikowanych</w:t>
            </w:r>
          </w:p>
          <w:p w14:paraId="4C6BCC7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Duża biurokracja</w:t>
            </w:r>
          </w:p>
          <w:p w14:paraId="5E90BDD6"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Wysokie koszty pracy w Polsce i tym samy duża „szara strefa”</w:t>
            </w:r>
          </w:p>
          <w:p w14:paraId="71CFA031"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Rygorystyczne przepisy w zakresie przetwórstwa rolno-spożywczego w Polsce</w:t>
            </w:r>
          </w:p>
          <w:p w14:paraId="454175C1"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Często zmieniające się prawo gospodarcze</w:t>
            </w:r>
          </w:p>
          <w:p w14:paraId="7B4F53FD" w14:textId="77777777" w:rsidR="0073183C" w:rsidRDefault="0073183C" w:rsidP="0052754D">
            <w:pPr>
              <w:numPr>
                <w:ilvl w:val="0"/>
                <w:numId w:val="38"/>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Anomalia pogodowe – powodzie i susze</w:t>
            </w:r>
          </w:p>
        </w:tc>
      </w:tr>
      <w:tr w:rsidR="0073183C" w14:paraId="1515D0F4" w14:textId="77777777" w:rsidTr="0073183C">
        <w:tc>
          <w:tcPr>
            <w:tcW w:w="2834" w:type="dxa"/>
          </w:tcPr>
          <w:p w14:paraId="565D5F6D"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Rozwój usług społecznych </w:t>
            </w:r>
            <w:r>
              <w:rPr>
                <w:rFonts w:ascii="Times New Roman" w:hAnsi="Times New Roman" w:cs="Times New Roman"/>
                <w:bCs/>
                <w:color w:val="000000"/>
              </w:rPr>
              <w:br/>
              <w:t>i ekonomii społecznej</w:t>
            </w:r>
          </w:p>
        </w:tc>
        <w:tc>
          <w:tcPr>
            <w:tcW w:w="6237" w:type="dxa"/>
          </w:tcPr>
          <w:p w14:paraId="5722C1A5" w14:textId="77777777" w:rsidR="0073183C" w:rsidRDefault="0073183C" w:rsidP="0073183C">
            <w:pPr>
              <w:spacing w:after="0" w:line="240" w:lineRule="auto"/>
              <w:rPr>
                <w:rFonts w:ascii="Times New Roman" w:hAnsi="Times New Roman" w:cs="Times New Roman"/>
              </w:rPr>
            </w:pPr>
          </w:p>
        </w:tc>
        <w:tc>
          <w:tcPr>
            <w:tcW w:w="5638" w:type="dxa"/>
          </w:tcPr>
          <w:p w14:paraId="6B6BCA1B" w14:textId="77777777" w:rsidR="0073183C" w:rsidRDefault="0073183C" w:rsidP="0052754D">
            <w:pPr>
              <w:numPr>
                <w:ilvl w:val="0"/>
                <w:numId w:val="39"/>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Niedostateczna ilość, odpowiadających oczekiwaniom społecznym, miejsc pracy</w:t>
            </w:r>
          </w:p>
          <w:p w14:paraId="21354E9E" w14:textId="77777777" w:rsidR="0073183C" w:rsidRDefault="0073183C" w:rsidP="0052754D">
            <w:pPr>
              <w:numPr>
                <w:ilvl w:val="0"/>
                <w:numId w:val="39"/>
              </w:numPr>
              <w:tabs>
                <w:tab w:val="clear" w:pos="720"/>
              </w:tabs>
              <w:suppressAutoHyphens/>
              <w:spacing w:after="0" w:line="240" w:lineRule="auto"/>
              <w:ind w:left="225" w:hanging="225"/>
              <w:rPr>
                <w:rFonts w:ascii="Times New Roman" w:hAnsi="Times New Roman" w:cs="Times New Roman"/>
              </w:rPr>
            </w:pPr>
            <w:r>
              <w:rPr>
                <w:rFonts w:ascii="Times New Roman" w:hAnsi="Times New Roman" w:cs="Times New Roman"/>
              </w:rPr>
              <w:t>Słaby poziom usług opiekuńczych</w:t>
            </w:r>
          </w:p>
        </w:tc>
      </w:tr>
    </w:tbl>
    <w:p w14:paraId="00FDD40C" w14:textId="77777777" w:rsidR="0073183C" w:rsidRDefault="0073183C" w:rsidP="0073183C">
      <w:pPr>
        <w:jc w:val="both"/>
      </w:pPr>
    </w:p>
    <w:p w14:paraId="24BC74B4" w14:textId="77777777" w:rsidR="0073183C" w:rsidRDefault="0073183C" w:rsidP="0073183C">
      <w:pPr>
        <w:jc w:val="both"/>
      </w:pPr>
    </w:p>
    <w:p w14:paraId="6CD5D489" w14:textId="77777777" w:rsidR="0073183C" w:rsidRDefault="0073183C" w:rsidP="0073183C">
      <w:pPr>
        <w:sectPr w:rsidR="0073183C" w:rsidSect="00EF6D11">
          <w:headerReference w:type="even" r:id="rId26"/>
          <w:headerReference w:type="default" r:id="rId27"/>
          <w:headerReference w:type="first" r:id="rId28"/>
          <w:pgSz w:w="16837" w:h="11905" w:orient="landscape"/>
          <w:pgMar w:top="1134" w:right="851" w:bottom="1134" w:left="851" w:header="709" w:footer="709" w:gutter="0"/>
          <w:cols w:space="708"/>
          <w:docGrid w:linePitch="240" w:charSpace="36864"/>
        </w:sectPr>
      </w:pPr>
    </w:p>
    <w:p w14:paraId="62478B7C"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lastRenderedPageBreak/>
        <w:t xml:space="preserve">Poniżej przedstawiono zgodność celów szczegółowych LSR z osiami priorytetowymi RPO Województwa Małopolskiego. </w:t>
      </w:r>
    </w:p>
    <w:p w14:paraId="6DBEF214" w14:textId="77777777" w:rsidR="0073183C" w:rsidRDefault="0073183C" w:rsidP="0073183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tblGrid>
      <w:tr w:rsidR="0073183C" w14:paraId="13918422" w14:textId="77777777" w:rsidTr="00320D6A">
        <w:trPr>
          <w:jc w:val="center"/>
        </w:trPr>
        <w:tc>
          <w:tcPr>
            <w:tcW w:w="6237" w:type="dxa"/>
          </w:tcPr>
          <w:p w14:paraId="5159E7E5" w14:textId="77777777" w:rsidR="0073183C" w:rsidRDefault="0073183C" w:rsidP="0073183C">
            <w:pPr>
              <w:spacing w:after="0" w:line="240" w:lineRule="auto"/>
              <w:jc w:val="center"/>
              <w:rPr>
                <w:rFonts w:ascii="Times New Roman" w:hAnsi="Times New Roman" w:cs="Times New Roman"/>
                <w:b/>
                <w:bCs/>
              </w:rPr>
            </w:pPr>
            <w:r>
              <w:rPr>
                <w:rFonts w:ascii="Times New Roman" w:hAnsi="Times New Roman" w:cs="Times New Roman"/>
                <w:b/>
                <w:bCs/>
              </w:rPr>
              <w:t>Cele szczegółowe LSR</w:t>
            </w:r>
          </w:p>
        </w:tc>
        <w:tc>
          <w:tcPr>
            <w:tcW w:w="3969" w:type="dxa"/>
          </w:tcPr>
          <w:p w14:paraId="01221523" w14:textId="77777777" w:rsidR="0073183C" w:rsidRDefault="0073183C" w:rsidP="0073183C">
            <w:pPr>
              <w:spacing w:after="0" w:line="240" w:lineRule="auto"/>
              <w:jc w:val="center"/>
              <w:rPr>
                <w:rFonts w:ascii="Times New Roman" w:hAnsi="Times New Roman" w:cs="Times New Roman"/>
                <w:b/>
              </w:rPr>
            </w:pPr>
            <w:r>
              <w:rPr>
                <w:rFonts w:ascii="Times New Roman" w:hAnsi="Times New Roman" w:cs="Times New Roman"/>
                <w:b/>
              </w:rPr>
              <w:t>Osie priorytetowe RPO Województwa Małopolskiego</w:t>
            </w:r>
          </w:p>
        </w:tc>
      </w:tr>
      <w:tr w:rsidR="0073183C" w14:paraId="0A5B8F6E" w14:textId="77777777" w:rsidTr="00320D6A">
        <w:trPr>
          <w:jc w:val="center"/>
        </w:trPr>
        <w:tc>
          <w:tcPr>
            <w:tcW w:w="6237" w:type="dxa"/>
          </w:tcPr>
          <w:p w14:paraId="5086CA7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Wspieranie rozwoju  turystyki i rekreacji oraz promocja turystyczna obszaru G4Ż</w:t>
            </w:r>
          </w:p>
        </w:tc>
        <w:tc>
          <w:tcPr>
            <w:tcW w:w="3969" w:type="dxa"/>
          </w:tcPr>
          <w:p w14:paraId="5E1232D3"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Dziedzictwo regionalne</w:t>
            </w:r>
          </w:p>
          <w:p w14:paraId="7B34A6E9"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2DF425D1" w14:textId="77777777" w:rsidR="0073183C" w:rsidRDefault="0073183C" w:rsidP="0052754D">
            <w:pPr>
              <w:numPr>
                <w:ilvl w:val="0"/>
                <w:numId w:val="34"/>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2ED74C19" w14:textId="77777777" w:rsidTr="00320D6A">
        <w:trPr>
          <w:jc w:val="center"/>
        </w:trPr>
        <w:tc>
          <w:tcPr>
            <w:tcW w:w="6237" w:type="dxa"/>
          </w:tcPr>
          <w:p w14:paraId="759A33E4"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innowacyjnych rozwiązań gospodarczych, szczególnie w produkcji mebli, obuwia i tradycyjnej żywności,  w tym poprzez współpracę przedsiębiorstw i ośrodków naukowych ze sobą (w ramach tzw. klastrów przemysłowych)</w:t>
            </w:r>
          </w:p>
        </w:tc>
        <w:tc>
          <w:tcPr>
            <w:tcW w:w="3969" w:type="dxa"/>
          </w:tcPr>
          <w:p w14:paraId="37C5B63A" w14:textId="77777777" w:rsidR="0073183C" w:rsidRDefault="0073183C" w:rsidP="0052754D">
            <w:pPr>
              <w:numPr>
                <w:ilvl w:val="0"/>
                <w:numId w:val="33"/>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Gospodarka wiedzy</w:t>
            </w:r>
          </w:p>
          <w:p w14:paraId="36ECA769"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Przedsiębiorcza Małopolska</w:t>
            </w:r>
          </w:p>
          <w:p w14:paraId="2FDF46E7"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23AFEB01" w14:textId="77777777" w:rsidR="0073183C" w:rsidRDefault="0073183C" w:rsidP="0052754D">
            <w:pPr>
              <w:numPr>
                <w:ilvl w:val="0"/>
                <w:numId w:val="35"/>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088E2CF1" w14:textId="77777777" w:rsidTr="00320D6A">
        <w:trPr>
          <w:jc w:val="center"/>
        </w:trPr>
        <w:tc>
          <w:tcPr>
            <w:tcW w:w="6237" w:type="dxa"/>
          </w:tcPr>
          <w:p w14:paraId="148F208B"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Ochrona środowiska, przeciwdziałanie zmianom klimatu oraz zachowanie walorów przyrodniczo-krajobrazowych i kulturowych obszaru LGD</w:t>
            </w:r>
          </w:p>
        </w:tc>
        <w:tc>
          <w:tcPr>
            <w:tcW w:w="3969" w:type="dxa"/>
          </w:tcPr>
          <w:p w14:paraId="51E03695"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Regionalna polityka energetyczna</w:t>
            </w:r>
          </w:p>
          <w:p w14:paraId="219AD3EA"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Ochrona środowiska</w:t>
            </w:r>
          </w:p>
          <w:p w14:paraId="4BC06D0F"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Dziedzictwo regionalne</w:t>
            </w:r>
          </w:p>
          <w:p w14:paraId="3024A301"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Rewitalizacja przestrzeni regionalnej</w:t>
            </w:r>
          </w:p>
        </w:tc>
      </w:tr>
      <w:tr w:rsidR="0073183C" w14:paraId="29120A9A" w14:textId="77777777" w:rsidTr="00320D6A">
        <w:trPr>
          <w:trHeight w:val="601"/>
          <w:jc w:val="center"/>
        </w:trPr>
        <w:tc>
          <w:tcPr>
            <w:tcW w:w="6237" w:type="dxa"/>
          </w:tcPr>
          <w:p w14:paraId="515EC948"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Aktywizacja i działania na rzecz integracji mieszkańców LGD  w tym m.in. skierowane do osób z grup defaworyzowanych</w:t>
            </w:r>
          </w:p>
        </w:tc>
        <w:tc>
          <w:tcPr>
            <w:tcW w:w="3969" w:type="dxa"/>
          </w:tcPr>
          <w:p w14:paraId="3C5C9DAF"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481A03D6"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r w:rsidR="0073183C" w14:paraId="416C61D3" w14:textId="77777777" w:rsidTr="00320D6A">
        <w:trPr>
          <w:jc w:val="center"/>
        </w:trPr>
        <w:tc>
          <w:tcPr>
            <w:tcW w:w="6237" w:type="dxa"/>
          </w:tcPr>
          <w:p w14:paraId="342D71F7" w14:textId="77777777" w:rsidR="0073183C" w:rsidRDefault="0073183C" w:rsidP="0073183C">
            <w:pPr>
              <w:spacing w:after="0" w:line="240" w:lineRule="auto"/>
              <w:rPr>
                <w:rFonts w:ascii="Times New Roman" w:hAnsi="Times New Roman" w:cs="Times New Roman"/>
                <w:bCs/>
                <w:color w:val="000000"/>
              </w:rPr>
            </w:pPr>
            <w:r>
              <w:rPr>
                <w:rFonts w:ascii="Times New Roman" w:hAnsi="Times New Roman" w:cs="Times New Roman"/>
                <w:bCs/>
                <w:color w:val="000000"/>
              </w:rPr>
              <w:t>Rozwój usług społecznych i ekonomii społecznej</w:t>
            </w:r>
          </w:p>
        </w:tc>
        <w:tc>
          <w:tcPr>
            <w:tcW w:w="3969" w:type="dxa"/>
          </w:tcPr>
          <w:p w14:paraId="4E79D72A"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Rynek pracy</w:t>
            </w:r>
          </w:p>
          <w:p w14:paraId="33403635" w14:textId="77777777" w:rsidR="0073183C" w:rsidRDefault="0073183C" w:rsidP="0052754D">
            <w:pPr>
              <w:numPr>
                <w:ilvl w:val="0"/>
                <w:numId w:val="36"/>
              </w:numPr>
              <w:tabs>
                <w:tab w:val="clear" w:pos="720"/>
                <w:tab w:val="num" w:pos="176"/>
                <w:tab w:val="center" w:pos="4536"/>
                <w:tab w:val="right" w:pos="9072"/>
              </w:tabs>
              <w:suppressAutoHyphens/>
              <w:spacing w:after="0" w:line="240" w:lineRule="auto"/>
              <w:ind w:left="225" w:hanging="225"/>
              <w:rPr>
                <w:rFonts w:ascii="Times New Roman" w:hAnsi="Times New Roman" w:cs="Times New Roman"/>
              </w:rPr>
            </w:pPr>
            <w:r>
              <w:rPr>
                <w:rFonts w:ascii="Times New Roman" w:hAnsi="Times New Roman" w:cs="Times New Roman"/>
              </w:rPr>
              <w:t>Region spójny społecznie</w:t>
            </w:r>
          </w:p>
        </w:tc>
      </w:tr>
    </w:tbl>
    <w:p w14:paraId="75F1BBEF" w14:textId="77777777" w:rsidR="0073183C" w:rsidRPr="00226745" w:rsidRDefault="0073183C" w:rsidP="0073183C">
      <w:pPr>
        <w:spacing w:after="0" w:line="240" w:lineRule="auto"/>
        <w:jc w:val="both"/>
        <w:rPr>
          <w:rFonts w:ascii="Times New Roman" w:hAnsi="Times New Roman" w:cs="Times New Roman"/>
        </w:rPr>
      </w:pPr>
    </w:p>
    <w:p w14:paraId="55C3A952" w14:textId="77777777" w:rsidR="0073183C" w:rsidRPr="00500E5C" w:rsidRDefault="0073183C" w:rsidP="0073183C">
      <w:pPr>
        <w:spacing w:after="0" w:line="240" w:lineRule="auto"/>
        <w:rPr>
          <w:rFonts w:ascii="Arial" w:hAnsi="Arial" w:cs="Arial"/>
          <w:i/>
          <w:sz w:val="26"/>
          <w:szCs w:val="26"/>
        </w:rPr>
      </w:pPr>
      <w:r w:rsidRPr="00500E5C">
        <w:rPr>
          <w:rFonts w:ascii="Arial" w:hAnsi="Arial" w:cs="Arial"/>
          <w:i/>
          <w:sz w:val="26"/>
          <w:szCs w:val="26"/>
        </w:rPr>
        <w:t xml:space="preserve">3. Przedstawienie celów z podziałem na źródła finansowania. </w:t>
      </w:r>
    </w:p>
    <w:p w14:paraId="4E43A566" w14:textId="77777777" w:rsidR="0073183C" w:rsidRDefault="0073183C" w:rsidP="0073183C">
      <w:pPr>
        <w:spacing w:after="0" w:line="240" w:lineRule="auto"/>
        <w:jc w:val="both"/>
        <w:rPr>
          <w:rFonts w:ascii="Times New Roman" w:hAnsi="Times New Roman" w:cs="Times New Roman"/>
        </w:rPr>
      </w:pPr>
    </w:p>
    <w:p w14:paraId="142D288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Cele w ramach LSR realizowane będą w ramach Działania M19 PROW (EFROW).</w:t>
      </w:r>
    </w:p>
    <w:p w14:paraId="57072687" w14:textId="220D41EA" w:rsidR="007213B4" w:rsidRPr="0015563A" w:rsidRDefault="007213B4" w:rsidP="007213B4">
      <w:pPr>
        <w:spacing w:after="0" w:line="240" w:lineRule="auto"/>
        <w:jc w:val="both"/>
        <w:rPr>
          <w:rFonts w:ascii="Times New Roman" w:hAnsi="Times New Roman" w:cs="Times New Roman"/>
        </w:rPr>
      </w:pPr>
      <w:r w:rsidRPr="0015563A">
        <w:rPr>
          <w:rFonts w:ascii="Times New Roman" w:hAnsi="Times New Roman" w:cs="Times New Roman"/>
          <w:b/>
        </w:rPr>
        <w:t>Cel ogólny</w:t>
      </w:r>
      <w:r w:rsidRPr="0015563A">
        <w:rPr>
          <w:rFonts w:ascii="Times New Roman" w:hAnsi="Times New Roman" w:cs="Times New Roman"/>
        </w:rPr>
        <w:t xml:space="preserve"> 1: </w:t>
      </w:r>
      <w:r w:rsidRPr="0015563A">
        <w:rPr>
          <w:rFonts w:ascii="Times New Roman" w:hAnsi="Times New Roman" w:cs="Times New Roman"/>
          <w:bCs/>
        </w:rPr>
        <w:t>Ochrona środowiska, poprawa jakości życia i budowanie kapitału społecznego</w:t>
      </w:r>
      <w:r w:rsidRPr="0015563A">
        <w:rPr>
          <w:rFonts w:ascii="Times New Roman" w:hAnsi="Times New Roman" w:cs="Times New Roman"/>
        </w:rPr>
        <w:t xml:space="preserve"> –</w:t>
      </w:r>
      <w:r w:rsidR="00F434A6" w:rsidRPr="0015563A">
        <w:rPr>
          <w:rFonts w:ascii="Times New Roman" w:hAnsi="Times New Roman" w:cs="Times New Roman"/>
        </w:rPr>
        <w:t xml:space="preserve"> </w:t>
      </w:r>
      <w:r w:rsidR="00AB35DA" w:rsidRPr="00AB35DA">
        <w:rPr>
          <w:rFonts w:ascii="Times New Roman" w:hAnsi="Times New Roman" w:cs="Times New Roman"/>
          <w:color w:val="FF0000"/>
        </w:rPr>
        <w:t>1 827 372,94</w:t>
      </w:r>
      <w:r w:rsidR="00AB35DA">
        <w:rPr>
          <w:rFonts w:ascii="Times New Roman" w:hAnsi="Times New Roman" w:cs="Times New Roman"/>
          <w:color w:val="FF0000"/>
        </w:rPr>
        <w:t xml:space="preserve"> </w:t>
      </w:r>
      <w:r w:rsidR="00A74E29">
        <w:rPr>
          <w:rFonts w:ascii="Times New Roman" w:hAnsi="Times New Roman" w:cs="Times New Roman"/>
        </w:rPr>
        <w:t xml:space="preserve">zł,  w tym </w:t>
      </w:r>
      <w:r w:rsidR="00C71DD6">
        <w:rPr>
          <w:rFonts w:ascii="Times New Roman" w:hAnsi="Times New Roman" w:cs="Times New Roman"/>
          <w:color w:val="FF0000"/>
        </w:rPr>
        <w:t>661</w:t>
      </w:r>
      <w:r w:rsidR="00A74E29" w:rsidRPr="00A74E29">
        <w:rPr>
          <w:rFonts w:ascii="Times New Roman" w:hAnsi="Times New Roman" w:cs="Times New Roman"/>
          <w:color w:val="FF0000"/>
        </w:rPr>
        <w:t xml:space="preserve"> 451</w:t>
      </w:r>
      <w:r w:rsidRPr="00A74E29">
        <w:rPr>
          <w:rFonts w:ascii="Times New Roman" w:hAnsi="Times New Roman" w:cs="Times New Roman"/>
          <w:color w:val="FF0000"/>
        </w:rPr>
        <w:t>,00 zł</w:t>
      </w:r>
      <w:r w:rsidRPr="0015563A">
        <w:rPr>
          <w:rFonts w:ascii="Times New Roman" w:hAnsi="Times New Roman" w:cs="Times New Roman"/>
        </w:rPr>
        <w:t xml:space="preserve">.  (poddziałanie 19.2), </w:t>
      </w:r>
      <w:r w:rsidR="00AB35DA" w:rsidRPr="00500E5C">
        <w:rPr>
          <w:rFonts w:ascii="Times New Roman" w:eastAsia="Times New Roman" w:hAnsi="Times New Roman" w:cs="Times New Roman"/>
          <w:color w:val="FF0000"/>
        </w:rPr>
        <w:t xml:space="preserve">40 921,94 </w:t>
      </w:r>
      <w:r w:rsidRPr="00500E5C">
        <w:rPr>
          <w:rFonts w:ascii="Times New Roman" w:hAnsi="Times New Roman" w:cs="Times New Roman"/>
          <w:color w:val="FF0000"/>
        </w:rPr>
        <w:t xml:space="preserve">(podziałanie 19.3) </w:t>
      </w:r>
      <w:r w:rsidRPr="0015563A">
        <w:rPr>
          <w:rFonts w:ascii="Times New Roman" w:hAnsi="Times New Roman" w:cs="Times New Roman"/>
        </w:rPr>
        <w:t xml:space="preserve">i 1 125 000,00  (poddziałanie 19.4)   </w:t>
      </w:r>
    </w:p>
    <w:p w14:paraId="485DFF6E" w14:textId="77777777" w:rsidR="007213B4" w:rsidRPr="0015563A" w:rsidRDefault="007213B4" w:rsidP="007213B4">
      <w:pPr>
        <w:spacing w:after="0" w:line="240" w:lineRule="auto"/>
        <w:jc w:val="both"/>
        <w:rPr>
          <w:rFonts w:ascii="Times New Roman" w:hAnsi="Times New Roman" w:cs="Times New Roman"/>
        </w:rPr>
      </w:pPr>
      <w:r w:rsidRPr="0015563A">
        <w:rPr>
          <w:rFonts w:ascii="Times New Roman" w:hAnsi="Times New Roman" w:cs="Times New Roman"/>
          <w:b/>
        </w:rPr>
        <w:t>Cele szczegółowe</w:t>
      </w:r>
      <w:r w:rsidRPr="0015563A">
        <w:rPr>
          <w:rFonts w:ascii="Times New Roman" w:hAnsi="Times New Roman" w:cs="Times New Roman"/>
        </w:rPr>
        <w:t>:</w:t>
      </w:r>
    </w:p>
    <w:p w14:paraId="591CF880" w14:textId="71C95172" w:rsidR="007213B4" w:rsidRPr="00500E5C" w:rsidRDefault="007213B4" w:rsidP="00457073">
      <w:pPr>
        <w:numPr>
          <w:ilvl w:val="0"/>
          <w:numId w:val="58"/>
        </w:numPr>
        <w:tabs>
          <w:tab w:val="clear" w:pos="1440"/>
        </w:tabs>
        <w:suppressAutoHyphens/>
        <w:spacing w:after="0" w:line="240" w:lineRule="auto"/>
        <w:ind w:left="709"/>
        <w:rPr>
          <w:rFonts w:ascii="Times New Roman" w:hAnsi="Times New Roman" w:cs="Times New Roman"/>
          <w:bCs/>
          <w:color w:val="FF0000"/>
        </w:rPr>
      </w:pPr>
      <w:r w:rsidRPr="0015563A">
        <w:rPr>
          <w:rFonts w:ascii="Times New Roman" w:hAnsi="Times New Roman" w:cs="Times New Roman"/>
          <w:bCs/>
        </w:rPr>
        <w:t xml:space="preserve">Ochrona środowiska, przeciwdziałanie zmianom klimatu oraz zachowanie walorów przyrodniczo-krajobrazowych i kulturowych obszaru LGD –  </w:t>
      </w:r>
      <w:r w:rsidRPr="00A74E29">
        <w:rPr>
          <w:rFonts w:ascii="Times New Roman" w:hAnsi="Times New Roman" w:cs="Times New Roman"/>
          <w:bCs/>
          <w:color w:val="FF0000"/>
        </w:rPr>
        <w:t>5</w:t>
      </w:r>
      <w:r w:rsidR="00382539">
        <w:rPr>
          <w:rFonts w:ascii="Times New Roman" w:hAnsi="Times New Roman" w:cs="Times New Roman"/>
          <w:bCs/>
          <w:color w:val="FF0000"/>
        </w:rPr>
        <w:t xml:space="preserve">47 </w:t>
      </w:r>
      <w:r w:rsidR="00A74E29" w:rsidRPr="00A74E29">
        <w:rPr>
          <w:rFonts w:ascii="Times New Roman" w:hAnsi="Times New Roman" w:cs="Times New Roman"/>
          <w:bCs/>
          <w:color w:val="FF0000"/>
        </w:rPr>
        <w:t>6</w:t>
      </w:r>
      <w:r w:rsidR="00382539">
        <w:rPr>
          <w:rFonts w:ascii="Times New Roman" w:hAnsi="Times New Roman" w:cs="Times New Roman"/>
          <w:bCs/>
          <w:color w:val="FF0000"/>
        </w:rPr>
        <w:t>27,94</w:t>
      </w:r>
      <w:r w:rsidRPr="00A74E29">
        <w:rPr>
          <w:rFonts w:ascii="Times New Roman" w:hAnsi="Times New Roman" w:cs="Times New Roman"/>
          <w:bCs/>
          <w:color w:val="FF0000"/>
        </w:rPr>
        <w:t xml:space="preserve"> </w:t>
      </w:r>
      <w:r w:rsidR="00A74E29">
        <w:rPr>
          <w:rFonts w:ascii="Times New Roman" w:hAnsi="Times New Roman" w:cs="Times New Roman"/>
          <w:bCs/>
        </w:rPr>
        <w:t xml:space="preserve">w tym  </w:t>
      </w:r>
      <w:r w:rsidR="00A74E29" w:rsidRPr="00A74E29">
        <w:rPr>
          <w:rFonts w:ascii="Times New Roman" w:hAnsi="Times New Roman" w:cs="Times New Roman"/>
          <w:bCs/>
          <w:color w:val="FF0000"/>
        </w:rPr>
        <w:t>506 706</w:t>
      </w:r>
      <w:r w:rsidRPr="00A74E29">
        <w:rPr>
          <w:rFonts w:ascii="Times New Roman" w:hAnsi="Times New Roman" w:cs="Times New Roman"/>
          <w:bCs/>
          <w:color w:val="FF0000"/>
        </w:rPr>
        <w:t xml:space="preserve">,00 </w:t>
      </w:r>
      <w:r w:rsidRPr="0015563A">
        <w:rPr>
          <w:rFonts w:ascii="Times New Roman" w:hAnsi="Times New Roman" w:cs="Times New Roman"/>
          <w:bCs/>
        </w:rPr>
        <w:t xml:space="preserve">zł (19.2) i </w:t>
      </w:r>
      <w:r w:rsidR="00AB35DA" w:rsidRPr="00500E5C">
        <w:rPr>
          <w:rFonts w:ascii="Times New Roman" w:eastAsia="Times New Roman" w:hAnsi="Times New Roman" w:cs="Times New Roman"/>
          <w:color w:val="FF0000"/>
        </w:rPr>
        <w:t>40 921,94</w:t>
      </w:r>
      <w:r w:rsidRPr="00500E5C">
        <w:rPr>
          <w:rFonts w:ascii="Times New Roman" w:hAnsi="Times New Roman" w:cs="Times New Roman"/>
          <w:bCs/>
          <w:color w:val="FF0000"/>
        </w:rPr>
        <w:t xml:space="preserve"> zł (19.3)</w:t>
      </w:r>
    </w:p>
    <w:p w14:paraId="477622A9" w14:textId="3BB48757" w:rsidR="007213B4" w:rsidRDefault="007213B4" w:rsidP="00457073">
      <w:pPr>
        <w:numPr>
          <w:ilvl w:val="0"/>
          <w:numId w:val="58"/>
        </w:numPr>
        <w:suppressAutoHyphens/>
        <w:spacing w:after="0" w:line="240" w:lineRule="auto"/>
        <w:ind w:left="709" w:hanging="425"/>
        <w:rPr>
          <w:rFonts w:ascii="Times New Roman" w:hAnsi="Times New Roman" w:cs="Times New Roman"/>
        </w:rPr>
      </w:pPr>
      <w:r w:rsidRPr="0015563A">
        <w:rPr>
          <w:rFonts w:ascii="Times New Roman" w:hAnsi="Times New Roman" w:cs="Times New Roman"/>
          <w:bCs/>
        </w:rPr>
        <w:t>Aktywizacja i działania na rzecz integracji mieszkańców LGD  w tym m.in. skierowane do osób z grup defaworyzowanych</w:t>
      </w:r>
      <w:r w:rsidR="00E7012E">
        <w:rPr>
          <w:rFonts w:ascii="Times New Roman" w:hAnsi="Times New Roman" w:cs="Times New Roman"/>
        </w:rPr>
        <w:t xml:space="preserve"> – </w:t>
      </w:r>
      <w:r w:rsidR="00E7012E" w:rsidRPr="00E7012E">
        <w:rPr>
          <w:rFonts w:ascii="Times New Roman" w:hAnsi="Times New Roman" w:cs="Times New Roman"/>
          <w:color w:val="FF0000"/>
        </w:rPr>
        <w:t>1 234 725</w:t>
      </w:r>
      <w:r w:rsidRPr="00E7012E">
        <w:rPr>
          <w:rFonts w:ascii="Times New Roman" w:hAnsi="Times New Roman" w:cs="Times New Roman"/>
          <w:color w:val="FF0000"/>
        </w:rPr>
        <w:t xml:space="preserve">,00 </w:t>
      </w:r>
      <w:r w:rsidR="00E7012E">
        <w:rPr>
          <w:rFonts w:ascii="Times New Roman" w:hAnsi="Times New Roman" w:cs="Times New Roman"/>
        </w:rPr>
        <w:t xml:space="preserve">zł,  w tym </w:t>
      </w:r>
      <w:r w:rsidR="00E7012E" w:rsidRPr="00E7012E">
        <w:rPr>
          <w:rFonts w:ascii="Times New Roman" w:hAnsi="Times New Roman" w:cs="Times New Roman"/>
          <w:color w:val="FF0000"/>
        </w:rPr>
        <w:t>109 725</w:t>
      </w:r>
      <w:r w:rsidRPr="00E7012E">
        <w:rPr>
          <w:rFonts w:ascii="Times New Roman" w:hAnsi="Times New Roman" w:cs="Times New Roman"/>
          <w:color w:val="FF0000"/>
        </w:rPr>
        <w:t xml:space="preserve">,00 </w:t>
      </w:r>
      <w:r w:rsidRPr="0015563A">
        <w:rPr>
          <w:rFonts w:ascii="Times New Roman" w:hAnsi="Times New Roman" w:cs="Times New Roman"/>
        </w:rPr>
        <w:t>z poddział. 19.2 i 1 125 000,00 z poddział. 19.4</w:t>
      </w:r>
    </w:p>
    <w:p w14:paraId="17B8FBB6" w14:textId="77777777" w:rsidR="00E7012E" w:rsidRPr="0015563A" w:rsidRDefault="00E7012E" w:rsidP="00E7012E">
      <w:pPr>
        <w:suppressAutoHyphens/>
        <w:spacing w:after="0" w:line="240" w:lineRule="auto"/>
        <w:ind w:left="709"/>
        <w:rPr>
          <w:rFonts w:ascii="Times New Roman" w:hAnsi="Times New Roman" w:cs="Times New Roman"/>
        </w:rPr>
      </w:pPr>
    </w:p>
    <w:p w14:paraId="1A1C9745" w14:textId="3FBEC225" w:rsidR="007213B4" w:rsidRPr="000D5CF2" w:rsidRDefault="007213B4" w:rsidP="00F434A6">
      <w:pPr>
        <w:spacing w:after="0" w:line="100" w:lineRule="atLeast"/>
        <w:rPr>
          <w:rFonts w:ascii="Times New Roman" w:hAnsi="Times New Roman" w:cs="Times New Roman"/>
          <w:bCs/>
          <w:color w:val="2E74B5" w:themeColor="accent1" w:themeShade="BF"/>
        </w:rPr>
      </w:pPr>
      <w:r w:rsidRPr="0015563A">
        <w:rPr>
          <w:rFonts w:ascii="Times New Roman" w:hAnsi="Times New Roman" w:cs="Times New Roman"/>
          <w:b/>
        </w:rPr>
        <w:t>Cel ogólny 2</w:t>
      </w:r>
      <w:r w:rsidRPr="0015563A">
        <w:rPr>
          <w:rFonts w:ascii="Times New Roman" w:hAnsi="Times New Roman" w:cs="Times New Roman"/>
        </w:rPr>
        <w:t xml:space="preserve">: </w:t>
      </w:r>
      <w:r w:rsidRPr="0015563A">
        <w:rPr>
          <w:rFonts w:ascii="Times New Roman" w:hAnsi="Times New Roman" w:cs="Times New Roman"/>
          <w:bCs/>
        </w:rPr>
        <w:t xml:space="preserve">Rozwój przedsiębiorczości oraz tworzenie atrakcyjnych miejsc pracy na terenie LGD –  </w:t>
      </w:r>
      <w:r w:rsidR="00B26FC3" w:rsidRPr="00B26FC3">
        <w:rPr>
          <w:rFonts w:ascii="Times New Roman" w:hAnsi="Times New Roman" w:cs="Times New Roman"/>
          <w:bCs/>
          <w:color w:val="FF0000"/>
        </w:rPr>
        <w:t>4 292 627,06</w:t>
      </w:r>
      <w:r w:rsidR="003D7140" w:rsidRPr="003D7140">
        <w:rPr>
          <w:rFonts w:ascii="Times New Roman" w:hAnsi="Times New Roman" w:cs="Times New Roman"/>
          <w:bCs/>
          <w:color w:val="FF0000"/>
        </w:rPr>
        <w:t xml:space="preserve"> </w:t>
      </w:r>
      <w:r w:rsidR="00F434A6" w:rsidRPr="0015563A">
        <w:rPr>
          <w:rFonts w:ascii="Times New Roman" w:hAnsi="Times New Roman" w:cs="Times New Roman"/>
          <w:bCs/>
        </w:rPr>
        <w:t>zł</w:t>
      </w:r>
      <w:r w:rsidRPr="0015563A">
        <w:rPr>
          <w:rFonts w:ascii="Times New Roman" w:hAnsi="Times New Roman" w:cs="Times New Roman"/>
          <w:bCs/>
        </w:rPr>
        <w:t xml:space="preserve">, w tym </w:t>
      </w:r>
      <w:r w:rsidR="00E7012E" w:rsidRPr="00E7012E">
        <w:rPr>
          <w:rFonts w:ascii="Times New Roman" w:hAnsi="Times New Roman" w:cs="Times New Roman"/>
          <w:bCs/>
          <w:color w:val="FF0000"/>
        </w:rPr>
        <w:t xml:space="preserve">3 883 549,00 </w:t>
      </w:r>
      <w:r w:rsidRPr="0015563A">
        <w:rPr>
          <w:rFonts w:ascii="Times New Roman" w:hAnsi="Times New Roman" w:cs="Times New Roman"/>
          <w:bCs/>
        </w:rPr>
        <w:t xml:space="preserve">z poddział. 19.2 i </w:t>
      </w:r>
      <w:r w:rsidR="00B26FC3" w:rsidRPr="00500E5C">
        <w:rPr>
          <w:rFonts w:ascii="Times New Roman" w:hAnsi="Times New Roman" w:cs="Times New Roman"/>
          <w:bCs/>
          <w:color w:val="FF0000"/>
        </w:rPr>
        <w:t>409 078,06</w:t>
      </w:r>
      <w:r w:rsidRPr="00500E5C">
        <w:rPr>
          <w:rFonts w:ascii="Times New Roman" w:hAnsi="Times New Roman" w:cs="Times New Roman"/>
          <w:bCs/>
          <w:color w:val="FF0000"/>
        </w:rPr>
        <w:t xml:space="preserve"> zł z poddział. 19.3.</w:t>
      </w:r>
      <w:r w:rsidR="00F434A6" w:rsidRPr="00500E5C">
        <w:rPr>
          <w:rFonts w:ascii="Times New Roman" w:hAnsi="Times New Roman" w:cs="Times New Roman"/>
          <w:bCs/>
          <w:color w:val="FF0000"/>
        </w:rPr>
        <w:t xml:space="preserve"> </w:t>
      </w:r>
    </w:p>
    <w:p w14:paraId="55E3FECB" w14:textId="77777777" w:rsidR="007213B4" w:rsidRPr="0015563A" w:rsidRDefault="007213B4" w:rsidP="007213B4">
      <w:pPr>
        <w:spacing w:after="0" w:line="240" w:lineRule="auto"/>
        <w:rPr>
          <w:rFonts w:ascii="Times New Roman" w:hAnsi="Times New Roman" w:cs="Times New Roman"/>
          <w:b/>
        </w:rPr>
      </w:pPr>
      <w:r w:rsidRPr="0015563A">
        <w:rPr>
          <w:rFonts w:ascii="Times New Roman" w:hAnsi="Times New Roman" w:cs="Times New Roman"/>
          <w:b/>
        </w:rPr>
        <w:t>Cele szczegółowe:</w:t>
      </w:r>
    </w:p>
    <w:p w14:paraId="26B28B96" w14:textId="07117E06" w:rsidR="007213B4" w:rsidRPr="00500E5C" w:rsidRDefault="007213B4" w:rsidP="00B26FC3">
      <w:pPr>
        <w:numPr>
          <w:ilvl w:val="0"/>
          <w:numId w:val="57"/>
        </w:numPr>
        <w:suppressAutoHyphens/>
        <w:spacing w:after="0" w:line="100" w:lineRule="atLeast"/>
        <w:rPr>
          <w:rFonts w:ascii="Times New Roman" w:hAnsi="Times New Roman" w:cs="Times New Roman"/>
          <w:bCs/>
          <w:color w:val="FF0000"/>
        </w:rPr>
      </w:pPr>
      <w:r w:rsidRPr="0015563A">
        <w:rPr>
          <w:rFonts w:ascii="Times New Roman" w:hAnsi="Times New Roman" w:cs="Times New Roman"/>
          <w:bCs/>
        </w:rPr>
        <w:t>Wspieranie rozwoju  turystyki i rekreacji oraz promocja turystyczna obszaru G4Ż</w:t>
      </w:r>
      <w:r w:rsidR="00E7012E">
        <w:rPr>
          <w:rFonts w:ascii="Times New Roman" w:hAnsi="Times New Roman" w:cs="Times New Roman"/>
          <w:bCs/>
        </w:rPr>
        <w:t xml:space="preserve">. –  </w:t>
      </w:r>
      <w:r w:rsidR="00B26FC3" w:rsidRPr="00B26FC3">
        <w:rPr>
          <w:rFonts w:ascii="Times New Roman" w:hAnsi="Times New Roman" w:cs="Times New Roman"/>
          <w:bCs/>
          <w:color w:val="FF0000"/>
        </w:rPr>
        <w:t>2 530 251,06</w:t>
      </w:r>
      <w:r w:rsidR="00E7012E" w:rsidRPr="00E7012E">
        <w:rPr>
          <w:rFonts w:ascii="Times New Roman" w:hAnsi="Times New Roman" w:cs="Times New Roman"/>
          <w:bCs/>
          <w:color w:val="FF0000"/>
        </w:rPr>
        <w:t xml:space="preserve"> </w:t>
      </w:r>
      <w:r w:rsidR="00E7012E">
        <w:rPr>
          <w:rFonts w:ascii="Times New Roman" w:hAnsi="Times New Roman" w:cs="Times New Roman"/>
          <w:bCs/>
        </w:rPr>
        <w:t xml:space="preserve">zł, w tym         </w:t>
      </w:r>
      <w:r w:rsidR="00E7012E" w:rsidRPr="00E7012E">
        <w:rPr>
          <w:rFonts w:ascii="Times New Roman" w:hAnsi="Times New Roman" w:cs="Times New Roman"/>
          <w:bCs/>
          <w:color w:val="FF0000"/>
        </w:rPr>
        <w:t xml:space="preserve">2 121 173 </w:t>
      </w:r>
      <w:r w:rsidR="00E7012E">
        <w:rPr>
          <w:rFonts w:ascii="Times New Roman" w:hAnsi="Times New Roman" w:cs="Times New Roman"/>
          <w:bCs/>
        </w:rPr>
        <w:t xml:space="preserve">zł </w:t>
      </w:r>
      <w:r w:rsidRPr="0015563A">
        <w:rPr>
          <w:rFonts w:ascii="Times New Roman" w:hAnsi="Times New Roman" w:cs="Times New Roman"/>
          <w:bCs/>
        </w:rPr>
        <w:t xml:space="preserve"> z poddział. 19.2 i </w:t>
      </w:r>
      <w:r w:rsidR="00B26FC3" w:rsidRPr="00500E5C">
        <w:rPr>
          <w:rFonts w:ascii="Times New Roman" w:hAnsi="Times New Roman" w:cs="Times New Roman"/>
          <w:bCs/>
          <w:color w:val="FF0000"/>
        </w:rPr>
        <w:t>409 078,06</w:t>
      </w:r>
      <w:r w:rsidR="003D7140" w:rsidRPr="00500E5C">
        <w:rPr>
          <w:rFonts w:ascii="Times New Roman" w:hAnsi="Times New Roman" w:cs="Times New Roman"/>
          <w:bCs/>
          <w:color w:val="FF0000"/>
        </w:rPr>
        <w:t xml:space="preserve"> zł </w:t>
      </w:r>
      <w:r w:rsidRPr="00500E5C">
        <w:rPr>
          <w:rFonts w:ascii="Times New Roman" w:hAnsi="Times New Roman" w:cs="Times New Roman"/>
          <w:bCs/>
          <w:color w:val="FF0000"/>
        </w:rPr>
        <w:t>z poddział. 19.3</w:t>
      </w:r>
    </w:p>
    <w:p w14:paraId="2AA1CB2A" w14:textId="75366827" w:rsidR="007213B4" w:rsidRPr="0015563A" w:rsidRDefault="007213B4" w:rsidP="00457073">
      <w:pPr>
        <w:numPr>
          <w:ilvl w:val="0"/>
          <w:numId w:val="57"/>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innowacyjnych rozwiązań gospodarczych, szczególnie w produkcji mebli, obuwia i tradycyjnej żywności,  w tym poprzez współpracę przedsiębiorstw i ośrodków naukowych ze sobą (w ramach tzw. klastr</w:t>
      </w:r>
      <w:r w:rsidR="00CC70B7">
        <w:rPr>
          <w:rFonts w:ascii="Times New Roman" w:hAnsi="Times New Roman" w:cs="Times New Roman"/>
          <w:bCs/>
        </w:rPr>
        <w:t xml:space="preserve">ów przemysłowych) –  </w:t>
      </w:r>
      <w:r w:rsidR="00CC70B7" w:rsidRPr="00CC70B7">
        <w:rPr>
          <w:rFonts w:ascii="Times New Roman" w:hAnsi="Times New Roman" w:cs="Times New Roman"/>
          <w:bCs/>
          <w:color w:val="FF0000"/>
        </w:rPr>
        <w:t>1 381 812</w:t>
      </w:r>
      <w:r w:rsidRPr="00CC70B7">
        <w:rPr>
          <w:rFonts w:ascii="Times New Roman" w:hAnsi="Times New Roman" w:cs="Times New Roman"/>
          <w:bCs/>
          <w:color w:val="FF0000"/>
        </w:rPr>
        <w:t xml:space="preserve">,00 </w:t>
      </w:r>
      <w:r w:rsidRPr="0015563A">
        <w:rPr>
          <w:rFonts w:ascii="Times New Roman" w:hAnsi="Times New Roman" w:cs="Times New Roman"/>
          <w:bCs/>
        </w:rPr>
        <w:t>z poddział. 19.2</w:t>
      </w:r>
    </w:p>
    <w:p w14:paraId="1BFBE3A6" w14:textId="2F2ED6DA" w:rsidR="007213B4" w:rsidRPr="0015563A" w:rsidRDefault="007213B4" w:rsidP="00457073">
      <w:pPr>
        <w:numPr>
          <w:ilvl w:val="0"/>
          <w:numId w:val="57"/>
        </w:numPr>
        <w:suppressAutoHyphens/>
        <w:spacing w:after="0" w:line="100" w:lineRule="atLeast"/>
        <w:ind w:left="709" w:hanging="425"/>
        <w:rPr>
          <w:rFonts w:ascii="Times New Roman" w:hAnsi="Times New Roman" w:cs="Times New Roman"/>
          <w:bCs/>
        </w:rPr>
      </w:pPr>
      <w:r w:rsidRPr="0015563A">
        <w:rPr>
          <w:rFonts w:ascii="Times New Roman" w:hAnsi="Times New Roman" w:cs="Times New Roman"/>
          <w:bCs/>
        </w:rPr>
        <w:t>Rozwój usług społecznych i ekonomii społecznej – 380 000,00 z poddział. 19.2.</w:t>
      </w:r>
    </w:p>
    <w:p w14:paraId="32F52ECE" w14:textId="77777777" w:rsidR="007213B4" w:rsidRPr="00F37592" w:rsidRDefault="007213B4" w:rsidP="007213B4">
      <w:pPr>
        <w:suppressAutoHyphens/>
        <w:spacing w:after="0" w:line="100" w:lineRule="atLeast"/>
        <w:ind w:left="709"/>
        <w:rPr>
          <w:rFonts w:ascii="Times New Roman" w:hAnsi="Times New Roman" w:cs="Times New Roman"/>
          <w:bCs/>
        </w:rPr>
      </w:pPr>
    </w:p>
    <w:p w14:paraId="467A5C91" w14:textId="77777777" w:rsidR="0073183C" w:rsidRPr="007E53B6" w:rsidRDefault="0073183C" w:rsidP="0073183C">
      <w:pPr>
        <w:spacing w:after="68" w:line="100" w:lineRule="atLeast"/>
        <w:rPr>
          <w:rFonts w:ascii="Arial" w:hAnsi="Arial" w:cs="Arial"/>
          <w:i/>
          <w:sz w:val="26"/>
          <w:szCs w:val="26"/>
        </w:rPr>
      </w:pPr>
      <w:r w:rsidRPr="007E53B6">
        <w:rPr>
          <w:rFonts w:ascii="Arial" w:hAnsi="Arial" w:cs="Arial"/>
          <w:i/>
          <w:sz w:val="26"/>
          <w:szCs w:val="26"/>
        </w:rPr>
        <w:t xml:space="preserve">4. Przedstawienie przedsięwzięć realizowanych w ramach RLKS a także wskazanie sposobu ich realizacji wraz z uzasadnieniem. </w:t>
      </w:r>
    </w:p>
    <w:p w14:paraId="5F3E0E4D" w14:textId="77777777" w:rsidR="0073183C" w:rsidRDefault="0073183C" w:rsidP="0073183C">
      <w:pPr>
        <w:spacing w:after="0" w:line="240" w:lineRule="auto"/>
        <w:jc w:val="both"/>
        <w:rPr>
          <w:rFonts w:ascii="Times New Roman" w:hAnsi="Times New Roman" w:cs="Times New Roman"/>
        </w:rPr>
      </w:pPr>
    </w:p>
    <w:p w14:paraId="6AB781D4" w14:textId="77777777" w:rsidR="0073183C" w:rsidRDefault="0073183C" w:rsidP="0073183C">
      <w:pPr>
        <w:spacing w:after="0" w:line="240" w:lineRule="auto"/>
        <w:jc w:val="both"/>
        <w:rPr>
          <w:rFonts w:ascii="Times New Roman" w:hAnsi="Times New Roman" w:cs="Times New Roman"/>
        </w:rPr>
      </w:pPr>
      <w:r>
        <w:rPr>
          <w:rFonts w:ascii="Times New Roman" w:hAnsi="Times New Roman" w:cs="Times New Roman"/>
        </w:rPr>
        <w:t xml:space="preserve">Wybór przedsięwzięć i kreślenie wysokości środków dla poszczególnych przedsięwzięć dokonano w oparciu o wyniki konsultacji społecznych: ankiety-wstępne karty projektów, wyniki spotkań z grupami różnymi grupami wnioskodawców </w:t>
      </w:r>
      <w:r>
        <w:rPr>
          <w:rFonts w:ascii="Times New Roman" w:hAnsi="Times New Roman" w:cs="Times New Roman"/>
        </w:rPr>
        <w:br/>
        <w:t xml:space="preserve">i spotkania Forum Lokalnego. </w:t>
      </w:r>
    </w:p>
    <w:p w14:paraId="1CFC8466" w14:textId="77777777" w:rsidR="0073183C" w:rsidRDefault="0073183C" w:rsidP="0073183C">
      <w:pPr>
        <w:spacing w:after="0" w:line="240" w:lineRule="auto"/>
        <w:jc w:val="both"/>
        <w:rPr>
          <w:rFonts w:ascii="Times New Roman" w:hAnsi="Times New Roman" w:cs="Times New Roman"/>
        </w:rPr>
      </w:pPr>
    </w:p>
    <w:p w14:paraId="1E70037D" w14:textId="77777777" w:rsidR="0073183C" w:rsidRPr="007E53B6" w:rsidRDefault="0073183C" w:rsidP="0073183C">
      <w:pPr>
        <w:pStyle w:val="Akapitzlist2"/>
        <w:spacing w:after="0" w:line="240" w:lineRule="auto"/>
        <w:ind w:left="0"/>
        <w:rPr>
          <w:rFonts w:ascii="Times New Roman" w:hAnsi="Times New Roman" w:cs="Times New Roman"/>
          <w:b/>
          <w:bCs/>
          <w:color w:val="000000"/>
        </w:rPr>
      </w:pPr>
      <w:r w:rsidRPr="007E53B6">
        <w:rPr>
          <w:rFonts w:ascii="Times New Roman" w:hAnsi="Times New Roman" w:cs="Times New Roman"/>
          <w:b/>
          <w:bCs/>
          <w:color w:val="000000"/>
        </w:rPr>
        <w:t>I. Cel główny - Ochrona środowiska, poprawa jakości życia i budowanie kapitału społecznego.</w:t>
      </w:r>
    </w:p>
    <w:p w14:paraId="4A42A25C" w14:textId="77777777" w:rsidR="0073183C" w:rsidRPr="007E53B6" w:rsidRDefault="0073183C" w:rsidP="0073183C">
      <w:pPr>
        <w:pStyle w:val="Akapitzlist2"/>
        <w:spacing w:after="0" w:line="240" w:lineRule="auto"/>
        <w:ind w:left="0"/>
        <w:rPr>
          <w:rFonts w:ascii="Times New Roman" w:hAnsi="Times New Roman" w:cs="Times New Roman"/>
          <w:b/>
          <w:bCs/>
          <w:color w:val="000000"/>
        </w:rPr>
      </w:pPr>
      <w:r w:rsidRPr="007E53B6">
        <w:rPr>
          <w:rFonts w:ascii="Times New Roman" w:hAnsi="Times New Roman" w:cs="Times New Roman"/>
          <w:b/>
          <w:bCs/>
          <w:color w:val="000000"/>
        </w:rPr>
        <w:t>1. Cel szczegółowy - Ochrona środowiska, przeciwdziałanie zmianom klimatu oraz zachowanie walorów przyrodniczo-krajobrazowych i kulturowych obszaru LGD.</w:t>
      </w:r>
    </w:p>
    <w:p w14:paraId="795B75FD" w14:textId="77777777" w:rsidR="0073183C" w:rsidRPr="007E53B6" w:rsidRDefault="0073183C" w:rsidP="0073183C">
      <w:pPr>
        <w:spacing w:after="0" w:line="240" w:lineRule="auto"/>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2054"/>
        <w:gridCol w:w="5387"/>
        <w:gridCol w:w="1560"/>
        <w:gridCol w:w="1842"/>
      </w:tblGrid>
      <w:tr w:rsidR="0073183C" w:rsidRPr="007E53B6" w14:paraId="371BBC2D" w14:textId="77777777" w:rsidTr="00436665">
        <w:trPr>
          <w:trHeight w:val="587"/>
        </w:trPr>
        <w:tc>
          <w:tcPr>
            <w:tcW w:w="2054" w:type="dxa"/>
            <w:tcBorders>
              <w:top w:val="single" w:sz="4" w:space="0" w:color="000000"/>
              <w:left w:val="single" w:sz="4" w:space="0" w:color="000000"/>
              <w:bottom w:val="single" w:sz="4" w:space="0" w:color="000000"/>
              <w:right w:val="single" w:sz="4" w:space="0" w:color="000000"/>
            </w:tcBorders>
            <w:vAlign w:val="center"/>
          </w:tcPr>
          <w:p w14:paraId="44CA718E" w14:textId="77777777" w:rsidR="0073183C" w:rsidRPr="007E53B6" w:rsidRDefault="0073183C" w:rsidP="0073183C">
            <w:pPr>
              <w:spacing w:after="0" w:line="240" w:lineRule="auto"/>
              <w:jc w:val="both"/>
              <w:rPr>
                <w:rFonts w:ascii="Times New Roman" w:hAnsi="Times New Roman" w:cs="Times New Roman"/>
                <w:color w:val="000000"/>
              </w:rPr>
            </w:pPr>
            <w:r w:rsidRPr="007E53B6">
              <w:rPr>
                <w:rFonts w:ascii="Times New Roman" w:hAnsi="Times New Roman" w:cs="Times New Roman"/>
                <w:color w:val="000000"/>
              </w:rPr>
              <w:t xml:space="preserve">1. Przedsięwzięcie </w:t>
            </w:r>
          </w:p>
        </w:tc>
        <w:tc>
          <w:tcPr>
            <w:tcW w:w="5387" w:type="dxa"/>
            <w:tcBorders>
              <w:top w:val="single" w:sz="4" w:space="0" w:color="000000"/>
              <w:left w:val="single" w:sz="4" w:space="0" w:color="000000"/>
              <w:bottom w:val="single" w:sz="4" w:space="0" w:color="000000"/>
              <w:right w:val="single" w:sz="4" w:space="0" w:color="000000"/>
            </w:tcBorders>
          </w:tcPr>
          <w:p w14:paraId="25733E29" w14:textId="77777777" w:rsidR="0073183C" w:rsidRPr="007E53B6" w:rsidRDefault="0073183C" w:rsidP="0073183C">
            <w:pPr>
              <w:spacing w:after="0" w:line="240" w:lineRule="auto"/>
              <w:rPr>
                <w:rFonts w:ascii="Times New Roman" w:hAnsi="Times New Roman" w:cs="Times New Roman"/>
                <w:color w:val="000000"/>
              </w:rPr>
            </w:pPr>
            <w:r w:rsidRPr="007E53B6">
              <w:rPr>
                <w:rFonts w:ascii="Times New Roman" w:hAnsi="Times New Roman" w:cs="Times New Roman"/>
                <w:color w:val="000000"/>
              </w:rPr>
              <w:t>Organizacja wydarzeń oraz działań promocyjnych związanych z zasobami i walorami przyrodniczo – kulturowymi obszaru LGD</w:t>
            </w:r>
          </w:p>
        </w:tc>
        <w:tc>
          <w:tcPr>
            <w:tcW w:w="1560" w:type="dxa"/>
            <w:tcBorders>
              <w:top w:val="single" w:sz="4" w:space="0" w:color="000000"/>
              <w:left w:val="single" w:sz="4" w:space="0" w:color="000000"/>
              <w:bottom w:val="single" w:sz="4" w:space="0" w:color="000000"/>
              <w:right w:val="single" w:sz="4" w:space="0" w:color="000000"/>
            </w:tcBorders>
            <w:vAlign w:val="center"/>
          </w:tcPr>
          <w:p w14:paraId="5124821C" w14:textId="69662C19" w:rsidR="00532A6C" w:rsidRPr="00C85FE1" w:rsidRDefault="00CC70B7" w:rsidP="00C85FE1">
            <w:pPr>
              <w:pStyle w:val="Akapitzlist2"/>
              <w:spacing w:after="0" w:line="240" w:lineRule="auto"/>
              <w:ind w:left="0"/>
              <w:rPr>
                <w:rFonts w:ascii="Times New Roman" w:eastAsia="Times New Roman" w:hAnsi="Times New Roman" w:cs="Times New Roman"/>
                <w:color w:val="000000"/>
              </w:rPr>
            </w:pPr>
            <w:r w:rsidRPr="0048292F">
              <w:rPr>
                <w:rFonts w:ascii="Times New Roman" w:eastAsia="Times New Roman" w:hAnsi="Times New Roman" w:cs="Times New Roman"/>
              </w:rPr>
              <w:t>117 302</w:t>
            </w:r>
            <w:r w:rsidR="00532A6C" w:rsidRPr="0048292F">
              <w:rPr>
                <w:rFonts w:ascii="Times New Roman" w:eastAsia="Times New Roman" w:hAnsi="Times New Roman" w:cs="Times New Roman"/>
              </w:rPr>
              <w:t>,00</w:t>
            </w:r>
            <w:r w:rsidR="00C85FE1" w:rsidRPr="0048292F">
              <w:rPr>
                <w:rFonts w:ascii="Times New Roman" w:eastAsia="Times New Roman" w:hAnsi="Times New Roman" w:cs="Times New Roman"/>
              </w:rPr>
              <w:t xml:space="preserve"> zł.</w:t>
            </w:r>
          </w:p>
        </w:tc>
        <w:tc>
          <w:tcPr>
            <w:tcW w:w="1842" w:type="dxa"/>
            <w:tcBorders>
              <w:top w:val="single" w:sz="4" w:space="0" w:color="000000"/>
              <w:left w:val="single" w:sz="4" w:space="0" w:color="000000"/>
              <w:bottom w:val="single" w:sz="4" w:space="0" w:color="000000"/>
              <w:right w:val="single" w:sz="4" w:space="0" w:color="000000"/>
            </w:tcBorders>
          </w:tcPr>
          <w:p w14:paraId="00A05680" w14:textId="77777777" w:rsidR="0073183C" w:rsidRPr="007E53B6" w:rsidRDefault="0073183C" w:rsidP="0073183C">
            <w:pPr>
              <w:pStyle w:val="Akapitzlist2"/>
              <w:spacing w:after="0" w:line="240" w:lineRule="auto"/>
              <w:ind w:left="360"/>
              <w:rPr>
                <w:rFonts w:ascii="Times New Roman" w:eastAsia="Times New Roman" w:hAnsi="Times New Roman" w:cs="Times New Roman"/>
                <w:color w:val="000000"/>
              </w:rPr>
            </w:pPr>
          </w:p>
          <w:p w14:paraId="22231650" w14:textId="77777777" w:rsidR="0073183C" w:rsidRPr="007E53B6" w:rsidRDefault="0073183C" w:rsidP="0073183C">
            <w:pPr>
              <w:pStyle w:val="Akapitzlist2"/>
              <w:spacing w:after="0" w:line="240" w:lineRule="auto"/>
              <w:ind w:left="0"/>
              <w:rPr>
                <w:rFonts w:ascii="Times New Roman" w:eastAsia="Times New Roman" w:hAnsi="Times New Roman" w:cs="Times New Roman"/>
                <w:color w:val="000000"/>
              </w:rPr>
            </w:pPr>
            <w:r w:rsidRPr="007E53B6">
              <w:rPr>
                <w:rFonts w:ascii="Times New Roman" w:eastAsia="Times New Roman" w:hAnsi="Times New Roman" w:cs="Times New Roman"/>
                <w:color w:val="000000"/>
              </w:rPr>
              <w:t>GRANT</w:t>
            </w:r>
            <w:r>
              <w:rPr>
                <w:rFonts w:ascii="Times New Roman" w:eastAsia="Times New Roman" w:hAnsi="Times New Roman" w:cs="Times New Roman"/>
                <w:color w:val="000000"/>
              </w:rPr>
              <w:t>OWY</w:t>
            </w:r>
            <w:r w:rsidRPr="007E53B6">
              <w:rPr>
                <w:rFonts w:ascii="Times New Roman" w:eastAsia="Times New Roman" w:hAnsi="Times New Roman" w:cs="Times New Roman"/>
                <w:color w:val="000000"/>
              </w:rPr>
              <w:t xml:space="preserve"> </w:t>
            </w:r>
          </w:p>
        </w:tc>
      </w:tr>
    </w:tbl>
    <w:p w14:paraId="3E0EE9C5" w14:textId="77777777" w:rsidR="0073183C" w:rsidRPr="007E53B6" w:rsidRDefault="0073183C" w:rsidP="0073183C">
      <w:pPr>
        <w:spacing w:after="0" w:line="240" w:lineRule="auto"/>
        <w:rPr>
          <w:rFonts w:ascii="Times New Roman" w:hAnsi="Times New Roman" w:cs="Times New Roman"/>
        </w:rPr>
      </w:pPr>
      <w:r w:rsidRPr="007E53B6">
        <w:rPr>
          <w:rFonts w:ascii="Times New Roman" w:hAnsi="Times New Roman" w:cs="Times New Roman"/>
          <w:b/>
        </w:rPr>
        <w:lastRenderedPageBreak/>
        <w:t>Przykładowe projekty</w:t>
      </w:r>
      <w:r w:rsidRPr="007E53B6">
        <w:rPr>
          <w:rFonts w:ascii="Times New Roman" w:hAnsi="Times New Roman" w:cs="Times New Roman"/>
        </w:rPr>
        <w:t xml:space="preserve">: warsztaty artystyczne, organizacja imprez i wydarzeń promocyjnych ,organizacja warsztatów </w:t>
      </w:r>
      <w:r>
        <w:rPr>
          <w:rFonts w:ascii="Times New Roman" w:hAnsi="Times New Roman" w:cs="Times New Roman"/>
        </w:rPr>
        <w:br/>
      </w:r>
      <w:r w:rsidRPr="007E53B6">
        <w:rPr>
          <w:rFonts w:ascii="Times New Roman" w:hAnsi="Times New Roman" w:cs="Times New Roman"/>
        </w:rPr>
        <w:t>i szkoleń dla mieszkańców ,działania promocyjne (wydawnictwa, przewodniki multimedialne, questy, mapy) , zakup strojów ludowych oraz zakup instrumentów ,zakup gadżetów promocyjnych (banery, tabliczki, laga, strona internetowa, ulotka, wizytówki)</w:t>
      </w:r>
    </w:p>
    <w:tbl>
      <w:tblPr>
        <w:tblW w:w="0" w:type="auto"/>
        <w:jc w:val="center"/>
        <w:tblLayout w:type="fixed"/>
        <w:tblCellMar>
          <w:left w:w="70" w:type="dxa"/>
          <w:right w:w="70" w:type="dxa"/>
        </w:tblCellMar>
        <w:tblLook w:val="0000" w:firstRow="0" w:lastRow="0" w:firstColumn="0" w:lastColumn="0" w:noHBand="0" w:noVBand="0"/>
      </w:tblPr>
      <w:tblGrid>
        <w:gridCol w:w="2016"/>
        <w:gridCol w:w="5386"/>
        <w:gridCol w:w="1560"/>
        <w:gridCol w:w="1872"/>
      </w:tblGrid>
      <w:tr w:rsidR="00F37592" w:rsidRPr="00F37592" w14:paraId="4EF5267D" w14:textId="77777777" w:rsidTr="00B97DC6">
        <w:trPr>
          <w:trHeight w:val="587"/>
          <w:jc w:val="center"/>
        </w:trPr>
        <w:tc>
          <w:tcPr>
            <w:tcW w:w="2016" w:type="dxa"/>
            <w:tcBorders>
              <w:top w:val="single" w:sz="4" w:space="0" w:color="000000"/>
              <w:left w:val="single" w:sz="4" w:space="0" w:color="000000"/>
              <w:bottom w:val="single" w:sz="4" w:space="0" w:color="000000"/>
              <w:right w:val="single" w:sz="4" w:space="0" w:color="000000"/>
            </w:tcBorders>
            <w:vAlign w:val="center"/>
          </w:tcPr>
          <w:p w14:paraId="5D2AFD70" w14:textId="77777777" w:rsidR="0073183C" w:rsidRPr="00F37592" w:rsidRDefault="0073183C" w:rsidP="0073183C">
            <w:pPr>
              <w:spacing w:after="0" w:line="240" w:lineRule="auto"/>
              <w:jc w:val="both"/>
              <w:rPr>
                <w:rFonts w:ascii="Times New Roman" w:hAnsi="Times New Roman" w:cs="Times New Roman"/>
              </w:rPr>
            </w:pPr>
            <w:r w:rsidRPr="00F37592">
              <w:rPr>
                <w:rFonts w:ascii="Times New Roman" w:hAnsi="Times New Roman" w:cs="Times New Roman"/>
              </w:rPr>
              <w:t xml:space="preserve">2. Przedsięwzięcie </w:t>
            </w:r>
          </w:p>
        </w:tc>
        <w:tc>
          <w:tcPr>
            <w:tcW w:w="5386" w:type="dxa"/>
            <w:tcBorders>
              <w:top w:val="single" w:sz="4" w:space="0" w:color="000000"/>
              <w:left w:val="single" w:sz="4" w:space="0" w:color="000000"/>
              <w:bottom w:val="single" w:sz="4" w:space="0" w:color="000000"/>
              <w:right w:val="single" w:sz="4" w:space="0" w:color="000000"/>
            </w:tcBorders>
            <w:vAlign w:val="center"/>
          </w:tcPr>
          <w:p w14:paraId="5549877B"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rPr>
              <w:t>Modernizacja i renowacja obiektów małej architektury</w:t>
            </w:r>
          </w:p>
        </w:tc>
        <w:tc>
          <w:tcPr>
            <w:tcW w:w="1560" w:type="dxa"/>
            <w:tcBorders>
              <w:top w:val="single" w:sz="4" w:space="0" w:color="000000"/>
              <w:left w:val="single" w:sz="4" w:space="0" w:color="000000"/>
              <w:bottom w:val="single" w:sz="4" w:space="0" w:color="000000"/>
              <w:right w:val="single" w:sz="4" w:space="0" w:color="000000"/>
            </w:tcBorders>
            <w:vAlign w:val="center"/>
          </w:tcPr>
          <w:p w14:paraId="00DF52B4" w14:textId="475949A7" w:rsidR="00072103" w:rsidRPr="0048292F" w:rsidRDefault="00CC70B7" w:rsidP="0073183C">
            <w:pPr>
              <w:pStyle w:val="Akapitzlist2"/>
              <w:spacing w:after="0" w:line="240" w:lineRule="auto"/>
              <w:ind w:left="0"/>
              <w:rPr>
                <w:rFonts w:ascii="Times New Roman" w:eastAsia="Times New Roman" w:hAnsi="Times New Roman" w:cs="Times New Roman"/>
              </w:rPr>
            </w:pPr>
            <w:r w:rsidRPr="0048292F">
              <w:rPr>
                <w:rFonts w:ascii="Times New Roman" w:eastAsia="Times New Roman" w:hAnsi="Times New Roman" w:cs="Times New Roman"/>
              </w:rPr>
              <w:t xml:space="preserve">59 256 </w:t>
            </w:r>
            <w:r w:rsidR="00072103" w:rsidRPr="0048292F">
              <w:rPr>
                <w:rFonts w:ascii="Times New Roman" w:eastAsia="Times New Roman" w:hAnsi="Times New Roman" w:cs="Times New Roman"/>
              </w:rPr>
              <w:t>,00 zł.</w:t>
            </w:r>
          </w:p>
        </w:tc>
        <w:tc>
          <w:tcPr>
            <w:tcW w:w="1872" w:type="dxa"/>
            <w:tcBorders>
              <w:top w:val="single" w:sz="4" w:space="0" w:color="000000"/>
              <w:left w:val="single" w:sz="4" w:space="0" w:color="000000"/>
              <w:bottom w:val="single" w:sz="4" w:space="0" w:color="000000"/>
              <w:right w:val="single" w:sz="4" w:space="0" w:color="000000"/>
            </w:tcBorders>
          </w:tcPr>
          <w:p w14:paraId="12746EC7" w14:textId="77777777" w:rsidR="0073183C" w:rsidRPr="0048292F" w:rsidRDefault="0073183C" w:rsidP="0073183C">
            <w:pPr>
              <w:pStyle w:val="Akapitzlist2"/>
              <w:spacing w:after="0" w:line="240" w:lineRule="auto"/>
              <w:ind w:left="360"/>
              <w:rPr>
                <w:rFonts w:ascii="Times New Roman" w:eastAsia="Times New Roman" w:hAnsi="Times New Roman" w:cs="Times New Roman"/>
              </w:rPr>
            </w:pPr>
          </w:p>
          <w:p w14:paraId="17CA824B" w14:textId="77777777" w:rsidR="0073183C" w:rsidRPr="0048292F" w:rsidRDefault="0073183C" w:rsidP="0073183C">
            <w:pPr>
              <w:pStyle w:val="Akapitzlist2"/>
              <w:spacing w:after="0" w:line="240" w:lineRule="auto"/>
              <w:ind w:left="0"/>
              <w:rPr>
                <w:rFonts w:ascii="Times New Roman" w:eastAsia="Times New Roman" w:hAnsi="Times New Roman" w:cs="Times New Roman"/>
              </w:rPr>
            </w:pPr>
            <w:r w:rsidRPr="0048292F">
              <w:rPr>
                <w:rFonts w:ascii="Times New Roman" w:eastAsia="Times New Roman" w:hAnsi="Times New Roman" w:cs="Times New Roman"/>
              </w:rPr>
              <w:t>GRANTOWY</w:t>
            </w:r>
          </w:p>
        </w:tc>
      </w:tr>
    </w:tbl>
    <w:p w14:paraId="2DD26430"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b/>
        </w:rPr>
        <w:t xml:space="preserve">Przykładowe projekty: </w:t>
      </w:r>
      <w:r w:rsidRPr="00F37592">
        <w:rPr>
          <w:rFonts w:ascii="Times New Roman" w:hAnsi="Times New Roman" w:cs="Times New Roman"/>
        </w:rPr>
        <w:t xml:space="preserve">modernizacja i renowacja obiektów małej architektury, odnawianie kapliczek, obiektów kulturowych w tym związanych z kultem  religijnym, odnawianie tablic, odnawianie obiektów na szlakach turystycznych, szlakach lokalnych  </w:t>
      </w:r>
    </w:p>
    <w:tbl>
      <w:tblPr>
        <w:tblW w:w="10768" w:type="dxa"/>
        <w:tblLayout w:type="fixed"/>
        <w:tblCellMar>
          <w:left w:w="70" w:type="dxa"/>
          <w:right w:w="70" w:type="dxa"/>
        </w:tblCellMar>
        <w:tblLook w:val="0000" w:firstRow="0" w:lastRow="0" w:firstColumn="0" w:lastColumn="0" w:noHBand="0" w:noVBand="0"/>
      </w:tblPr>
      <w:tblGrid>
        <w:gridCol w:w="1985"/>
        <w:gridCol w:w="5456"/>
        <w:gridCol w:w="1560"/>
        <w:gridCol w:w="1767"/>
      </w:tblGrid>
      <w:tr w:rsidR="00F37592" w:rsidRPr="00F37592" w14:paraId="737919CA" w14:textId="77777777" w:rsidTr="00662EFC">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7B5A4E44" w14:textId="77777777" w:rsidR="0073183C" w:rsidRPr="00F37592" w:rsidRDefault="0073183C" w:rsidP="0073183C">
            <w:pPr>
              <w:spacing w:after="0" w:line="240" w:lineRule="auto"/>
              <w:jc w:val="both"/>
              <w:rPr>
                <w:rFonts w:ascii="Times New Roman" w:hAnsi="Times New Roman" w:cs="Times New Roman"/>
              </w:rPr>
            </w:pPr>
            <w:r w:rsidRPr="00F37592">
              <w:rPr>
                <w:rFonts w:ascii="Times New Roman" w:hAnsi="Times New Roman" w:cs="Times New Roman"/>
              </w:rPr>
              <w:t xml:space="preserve">3. Przedsięwzięcie </w:t>
            </w:r>
          </w:p>
        </w:tc>
        <w:tc>
          <w:tcPr>
            <w:tcW w:w="5456" w:type="dxa"/>
            <w:tcBorders>
              <w:top w:val="single" w:sz="4" w:space="0" w:color="000000"/>
              <w:left w:val="single" w:sz="4" w:space="0" w:color="000000"/>
              <w:bottom w:val="single" w:sz="4" w:space="0" w:color="000000"/>
              <w:right w:val="single" w:sz="4" w:space="0" w:color="000000"/>
            </w:tcBorders>
          </w:tcPr>
          <w:p w14:paraId="527975D2" w14:textId="77777777" w:rsidR="0073183C" w:rsidRPr="00F37592" w:rsidRDefault="0073183C" w:rsidP="0073183C">
            <w:pPr>
              <w:spacing w:after="0" w:line="240" w:lineRule="auto"/>
              <w:rPr>
                <w:rFonts w:ascii="Times New Roman" w:hAnsi="Times New Roman" w:cs="Times New Roman"/>
              </w:rPr>
            </w:pPr>
            <w:r w:rsidRPr="00F37592">
              <w:rPr>
                <w:rFonts w:ascii="Times New Roman" w:hAnsi="Times New Roman" w:cs="Times New Roman"/>
              </w:rPr>
              <w:t xml:space="preserve">Rozwój istniejących Ekomuzeów na rzecz rozwoju </w:t>
            </w:r>
            <w:r w:rsidRPr="00F37592">
              <w:rPr>
                <w:rFonts w:ascii="Times New Roman" w:hAnsi="Times New Roman" w:cs="Times New Roman"/>
              </w:rPr>
              <w:br/>
              <w:t>i promocji turystyki na obszarach wiejskich i małych miast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A9E184" w14:textId="04FA560A" w:rsidR="00072103" w:rsidRPr="00F37592" w:rsidRDefault="003C687F" w:rsidP="000D5CF2">
            <w:pPr>
              <w:pStyle w:val="Akapitzlist2"/>
              <w:spacing w:after="0" w:line="240" w:lineRule="auto"/>
              <w:ind w:left="0"/>
              <w:rPr>
                <w:rFonts w:ascii="Times New Roman" w:eastAsia="Times New Roman" w:hAnsi="Times New Roman" w:cs="Times New Roman"/>
              </w:rPr>
            </w:pPr>
            <w:r>
              <w:rPr>
                <w:rFonts w:ascii="Times New Roman" w:eastAsia="Times New Roman" w:hAnsi="Times New Roman" w:cs="Times New Roman"/>
                <w:color w:val="FF0000"/>
              </w:rPr>
              <w:t>40</w:t>
            </w:r>
            <w:r w:rsidR="000D5CF2">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921,94 </w:t>
            </w:r>
            <w:r w:rsidR="000D5CF2">
              <w:rPr>
                <w:rFonts w:ascii="Times New Roman" w:eastAsia="Times New Roman" w:hAnsi="Times New Roman" w:cs="Times New Roman"/>
                <w:color w:val="FF0000"/>
              </w:rPr>
              <w:t>zł</w:t>
            </w:r>
          </w:p>
        </w:tc>
        <w:tc>
          <w:tcPr>
            <w:tcW w:w="1767" w:type="dxa"/>
            <w:tcBorders>
              <w:top w:val="single" w:sz="4" w:space="0" w:color="000000"/>
              <w:left w:val="single" w:sz="4" w:space="0" w:color="000000"/>
              <w:bottom w:val="single" w:sz="4" w:space="0" w:color="000000"/>
              <w:right w:val="single" w:sz="4" w:space="0" w:color="000000"/>
            </w:tcBorders>
          </w:tcPr>
          <w:p w14:paraId="483D51D4" w14:textId="77777777" w:rsidR="0073183C" w:rsidRPr="00F37592" w:rsidRDefault="0073183C" w:rsidP="0073183C">
            <w:pPr>
              <w:pStyle w:val="Akapitzlist2"/>
              <w:spacing w:after="0" w:line="240" w:lineRule="auto"/>
              <w:ind w:left="0"/>
              <w:rPr>
                <w:rFonts w:ascii="Times New Roman" w:eastAsia="Times New Roman" w:hAnsi="Times New Roman" w:cs="Times New Roman"/>
              </w:rPr>
            </w:pPr>
            <w:r w:rsidRPr="00F37592">
              <w:rPr>
                <w:rFonts w:ascii="Times New Roman" w:eastAsia="Times New Roman" w:hAnsi="Times New Roman" w:cs="Times New Roman"/>
              </w:rPr>
              <w:t>Międzynarodowy projekt współpracy</w:t>
            </w:r>
          </w:p>
        </w:tc>
      </w:tr>
    </w:tbl>
    <w:p w14:paraId="07DF4A2E" w14:textId="0C4137C1" w:rsidR="0073183C" w:rsidRPr="0015563A" w:rsidRDefault="0073183C" w:rsidP="0073183C">
      <w:pPr>
        <w:spacing w:after="0" w:line="240" w:lineRule="auto"/>
        <w:jc w:val="both"/>
        <w:rPr>
          <w:rFonts w:ascii="Times New Roman" w:hAnsi="Times New Roman" w:cs="Times New Roman"/>
        </w:rPr>
      </w:pPr>
      <w:r w:rsidRPr="007E53B6">
        <w:rPr>
          <w:rFonts w:ascii="Times New Roman" w:hAnsi="Times New Roman" w:cs="Times New Roman"/>
        </w:rPr>
        <w:t xml:space="preserve">Koordynatorem projektu będzie LGD Dolina Karpia, natomiast partnerami projektu-LGD Gościniec 4 Żywiołów, LGD Partnerstwo na Jurze, LGD Żabi Kraj oraz partner zagraniczny z Austrii  EU LEADER Region Oststeirisches Kernland. Celem ogólnym projektu będzie : </w:t>
      </w:r>
      <w:r w:rsidRPr="007E53B6">
        <w:rPr>
          <w:rFonts w:ascii="Times New Roman" w:hAnsi="Times New Roman" w:cs="Times New Roman"/>
          <w:i/>
        </w:rPr>
        <w:t>Rozwój turystyki na obszarach LGD – partnerów projektu,</w:t>
      </w:r>
      <w:r w:rsidRPr="007E53B6">
        <w:rPr>
          <w:rFonts w:ascii="Times New Roman" w:hAnsi="Times New Roman" w:cs="Times New Roman"/>
        </w:rPr>
        <w:t xml:space="preserve"> celem szczegółowym: </w:t>
      </w:r>
      <w:r w:rsidRPr="007E53B6">
        <w:rPr>
          <w:rFonts w:ascii="Times New Roman" w:hAnsi="Times New Roman" w:cs="Times New Roman"/>
          <w:i/>
        </w:rPr>
        <w:t>Stworzenie wspólnej, sieciowej oferty turystycznej Ekomuzeum obejmującej obszary LGD – partnerów projektu</w:t>
      </w:r>
      <w:r w:rsidRPr="007E53B6">
        <w:rPr>
          <w:rFonts w:ascii="Times New Roman" w:hAnsi="Times New Roman" w:cs="Times New Roman"/>
        </w:rPr>
        <w:t>. W ramach wspólnego  projektu  zaplanowano stworzenie kompleksowych ofert ochrony i rozwoju dziedzictwa kulturowo- przyrodniczego obszarów 5 LGD biorących udział w projekcie poprzez  zastosowanie nowego sposobu wykorzystania lokalnych zasobów przyrodniczych, historycznych, kulturowych lub społecznych ( forma Ekomuzeum) oraz stworzenie produktów sieciowych</w:t>
      </w:r>
      <w:r w:rsidRPr="0015563A">
        <w:rPr>
          <w:rFonts w:ascii="Times New Roman" w:hAnsi="Times New Roman" w:cs="Times New Roman"/>
        </w:rPr>
        <w:t xml:space="preserve">. Założono, iż grupami docelowymi będą  przedsiębiorcy branży turystycznej i branż około-turystycznych, grupy defaworyzowane (określone w LSR), młodzież, turyści. </w:t>
      </w:r>
      <w:r w:rsidRPr="0015563A">
        <w:rPr>
          <w:rFonts w:ascii="Times New Roman" w:hAnsi="Times New Roman" w:cs="Times New Roman"/>
          <w:i/>
        </w:rPr>
        <w:t>Wskaźnik produktu-</w:t>
      </w:r>
      <w:r w:rsidRPr="0015563A">
        <w:rPr>
          <w:rFonts w:ascii="Times New Roman" w:hAnsi="Times New Roman" w:cs="Times New Roman"/>
        </w:rPr>
        <w:t xml:space="preserve"> liczba zrealizowanych projektów współpracy w tym projektów współpracy miedzynarodowej-1, </w:t>
      </w:r>
      <w:r w:rsidRPr="0015563A">
        <w:rPr>
          <w:rFonts w:ascii="Times New Roman" w:hAnsi="Times New Roman" w:cs="Times New Roman"/>
          <w:i/>
        </w:rPr>
        <w:t>wskaźnik rezultatu</w:t>
      </w:r>
      <w:r w:rsidRPr="0015563A">
        <w:rPr>
          <w:rFonts w:ascii="Times New Roman" w:hAnsi="Times New Roman" w:cs="Times New Roman"/>
        </w:rPr>
        <w:t xml:space="preserve"> - liczba projektów skierowanych do grup docelowych- 1.</w:t>
      </w:r>
    </w:p>
    <w:tbl>
      <w:tblPr>
        <w:tblW w:w="0" w:type="auto"/>
        <w:tblLayout w:type="fixed"/>
        <w:tblCellMar>
          <w:left w:w="70" w:type="dxa"/>
          <w:right w:w="70" w:type="dxa"/>
        </w:tblCellMar>
        <w:tblLook w:val="0000" w:firstRow="0" w:lastRow="0" w:firstColumn="0" w:lastColumn="0" w:noHBand="0" w:noVBand="0"/>
      </w:tblPr>
      <w:tblGrid>
        <w:gridCol w:w="1985"/>
        <w:gridCol w:w="5456"/>
        <w:gridCol w:w="1560"/>
        <w:gridCol w:w="1774"/>
      </w:tblGrid>
      <w:tr w:rsidR="0015563A" w:rsidRPr="0015563A" w14:paraId="6621BD5C" w14:textId="77777777" w:rsidTr="00976292">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C2D7A7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4. Przedsięwzięcie </w:t>
            </w:r>
          </w:p>
        </w:tc>
        <w:tc>
          <w:tcPr>
            <w:tcW w:w="5456" w:type="dxa"/>
            <w:tcBorders>
              <w:top w:val="single" w:sz="4" w:space="0" w:color="000000"/>
              <w:left w:val="single" w:sz="4" w:space="0" w:color="000000"/>
              <w:bottom w:val="single" w:sz="4" w:space="0" w:color="000000"/>
              <w:right w:val="single" w:sz="4" w:space="0" w:color="000000"/>
            </w:tcBorders>
          </w:tcPr>
          <w:p w14:paraId="17C0D498" w14:textId="2170D8D9" w:rsidR="0073183C" w:rsidRPr="0015563A" w:rsidRDefault="004E7608" w:rsidP="004E7608">
            <w:pPr>
              <w:spacing w:after="0" w:line="240" w:lineRule="auto"/>
              <w:rPr>
                <w:rFonts w:ascii="Times New Roman" w:hAnsi="Times New Roman" w:cs="Times New Roman"/>
              </w:rPr>
            </w:pPr>
            <w:r w:rsidRPr="0015563A">
              <w:rPr>
                <w:rFonts w:ascii="Times New Roman" w:hAnsi="Times New Roman" w:cs="Times New Roman"/>
              </w:rPr>
              <w:t>Podniesienie świadomości ekol. szczególnie w zakresie innowacyjnych form ochrony środowiska i przeciwdziałanie zmianom klimatu oraz d</w:t>
            </w:r>
            <w:r w:rsidR="0073183C" w:rsidRPr="0015563A">
              <w:rPr>
                <w:rFonts w:ascii="Times New Roman" w:hAnsi="Times New Roman" w:cs="Times New Roman"/>
              </w:rPr>
              <w:t>ziałania związane z tworzeniem wizerunku miejsc cennych dla mieszkańców LGD</w:t>
            </w:r>
          </w:p>
        </w:tc>
        <w:tc>
          <w:tcPr>
            <w:tcW w:w="1560" w:type="dxa"/>
            <w:tcBorders>
              <w:top w:val="single" w:sz="4" w:space="0" w:color="000000"/>
              <w:left w:val="single" w:sz="4" w:space="0" w:color="000000"/>
              <w:bottom w:val="single" w:sz="4" w:space="0" w:color="000000"/>
              <w:right w:val="single" w:sz="4" w:space="0" w:color="000000"/>
            </w:tcBorders>
            <w:vAlign w:val="center"/>
          </w:tcPr>
          <w:p w14:paraId="5BA8941F" w14:textId="71DF8788" w:rsidR="004E7608" w:rsidRPr="0015563A" w:rsidRDefault="004E7608" w:rsidP="00662EFC">
            <w:pPr>
              <w:pStyle w:val="Akapitzlist2"/>
              <w:spacing w:after="0" w:line="240" w:lineRule="auto"/>
              <w:ind w:left="0"/>
              <w:rPr>
                <w:rFonts w:ascii="Times New Roman" w:eastAsia="Times New Roman" w:hAnsi="Times New Roman" w:cs="Times New Roman"/>
              </w:rPr>
            </w:pPr>
            <w:r w:rsidRPr="00662EFC">
              <w:rPr>
                <w:rFonts w:ascii="Times New Roman" w:eastAsia="Times New Roman" w:hAnsi="Times New Roman" w:cs="Times New Roman"/>
              </w:rPr>
              <w:t>48 000,00 zł.</w:t>
            </w:r>
            <w:r w:rsidR="00846723" w:rsidRPr="00662EFC">
              <w:rPr>
                <w:rFonts w:ascii="Times New Roman" w:eastAsia="Times New Roman" w:hAnsi="Times New Roman" w:cs="Times New Roman"/>
              </w:rPr>
              <w:t xml:space="preserve"> </w:t>
            </w:r>
          </w:p>
        </w:tc>
        <w:tc>
          <w:tcPr>
            <w:tcW w:w="1774" w:type="dxa"/>
            <w:tcBorders>
              <w:top w:val="single" w:sz="4" w:space="0" w:color="000000"/>
              <w:left w:val="single" w:sz="4" w:space="0" w:color="000000"/>
              <w:bottom w:val="single" w:sz="4" w:space="0" w:color="000000"/>
              <w:right w:val="single" w:sz="4" w:space="0" w:color="000000"/>
            </w:tcBorders>
            <w:vAlign w:val="center"/>
          </w:tcPr>
          <w:p w14:paraId="6D475F59" w14:textId="77777777" w:rsidR="0073183C" w:rsidRPr="0015563A" w:rsidRDefault="0073183C" w:rsidP="0073183C">
            <w:pPr>
              <w:pStyle w:val="Akapitzlist2"/>
              <w:spacing w:after="0" w:line="240" w:lineRule="auto"/>
              <w:ind w:left="360"/>
              <w:rPr>
                <w:rFonts w:ascii="Times New Roman" w:eastAsia="Times New Roman" w:hAnsi="Times New Roman" w:cs="Times New Roman"/>
              </w:rPr>
            </w:pPr>
            <w:r w:rsidRPr="0015563A">
              <w:rPr>
                <w:rFonts w:ascii="Times New Roman" w:eastAsia="Times New Roman" w:hAnsi="Times New Roman" w:cs="Times New Roman"/>
              </w:rPr>
              <w:t>PROJEKT WŁASNY</w:t>
            </w:r>
          </w:p>
        </w:tc>
      </w:tr>
    </w:tbl>
    <w:p w14:paraId="376A5F25" w14:textId="31FE6D8D"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b/>
        </w:rPr>
        <w:t xml:space="preserve">Problem: </w:t>
      </w:r>
      <w:r w:rsidRPr="0015563A">
        <w:rPr>
          <w:rFonts w:ascii="Times New Roman" w:hAnsi="Times New Roman" w:cs="Times New Roman"/>
        </w:rPr>
        <w:t xml:space="preserve">Wg analizy SWOT jedną ze słabych stron jest </w:t>
      </w:r>
      <w:r w:rsidRPr="0015563A">
        <w:rPr>
          <w:rFonts w:ascii="Times New Roman" w:hAnsi="Times New Roman" w:cs="Times New Roman"/>
          <w:i/>
        </w:rPr>
        <w:t>Niszczejące i zaniedbane zasoby kulturowe</w:t>
      </w:r>
      <w:r w:rsidRPr="0015563A">
        <w:rPr>
          <w:rFonts w:ascii="Times New Roman" w:hAnsi="Times New Roman" w:cs="Times New Roman"/>
        </w:rPr>
        <w:t xml:space="preserve">, tak więc proponowany projekt jest próbą zlikwidowania tej słabej strony. Celem tego projektu będzie dokonanie małych  inwestycji służących poprawie stanu miejsc cennych kulturowych lub przyrodniczych służących mieszkańcom gmin należących do LGD. Mieszkańcy podczas konsultacji określą jakie miejsce będą chcieli zagospodarować , poprawić ich stan czy stworzyć pozytywny wizerunek miejsc. Każda z gmin należących do LGD ma swoją specyfikę i to będzie również wskazówką w jakim kierunku mają być podjęte działania w tym projekcie. </w:t>
      </w:r>
    </w:p>
    <w:p w14:paraId="2EBB970A" w14:textId="37C9B29A" w:rsidR="00247763" w:rsidRPr="0015563A" w:rsidRDefault="002203C5" w:rsidP="00247763">
      <w:pPr>
        <w:spacing w:after="0" w:line="240" w:lineRule="auto"/>
        <w:jc w:val="both"/>
        <w:rPr>
          <w:rFonts w:ascii="Times New Roman" w:hAnsi="Times New Roman" w:cs="Times New Roman"/>
        </w:rPr>
      </w:pPr>
      <w:r w:rsidRPr="0015563A">
        <w:rPr>
          <w:rFonts w:ascii="Times New Roman" w:hAnsi="Times New Roman" w:cs="Times New Roman"/>
        </w:rPr>
        <w:t>Z</w:t>
      </w:r>
      <w:r w:rsidR="00247763" w:rsidRPr="0015563A">
        <w:rPr>
          <w:rFonts w:ascii="Times New Roman" w:hAnsi="Times New Roman" w:cs="Times New Roman"/>
        </w:rPr>
        <w:t xml:space="preserve">ły stan środowiska naturalnego w tym szczególnie zły stan powietrza związany z dużym uprzemysłowieniem gmin należących do LGD Gościniec 4 Żywiołów ( analiza SWOT - </w:t>
      </w:r>
      <w:r w:rsidR="00247763" w:rsidRPr="0015563A">
        <w:rPr>
          <w:rFonts w:ascii="Times New Roman" w:hAnsi="Times New Roman" w:cs="Times New Roman"/>
          <w:i/>
        </w:rPr>
        <w:t xml:space="preserve">Zanieczyszczenie powietrza i niski stopień skanalizowania części gmin). </w:t>
      </w:r>
      <w:r w:rsidR="00247763" w:rsidRPr="0015563A">
        <w:rPr>
          <w:rFonts w:ascii="Times New Roman" w:hAnsi="Times New Roman" w:cs="Times New Roman"/>
        </w:rPr>
        <w:t xml:space="preserve">Liczba wskazań ankietowanych osób to 41( drugie wskazanie ), dodatkowo ze spotkania fokusowego dotyczącego tej tematyki wynikło , iż brak jest jakiegokolwiek podmiotu/ instytucji  zajmującej się zintegrowanymi i długofalowymi działaniami w kierunku poprawy stanu środowiska, w tym szczególnie stanu powietrza  i wzrostu świadomości ekologicznej. Jako wniosek z analizy SWOT oraz wynik przeprowadzonej w 2013 przez LGD </w:t>
      </w:r>
      <w:r w:rsidR="00247763" w:rsidRPr="0015563A">
        <w:rPr>
          <w:rFonts w:ascii="Times New Roman" w:hAnsi="Times New Roman" w:cs="Times New Roman"/>
          <w:i/>
        </w:rPr>
        <w:t xml:space="preserve">Diagnozy stanu Środowiska na terenie LGD Gościniec 4 Żywiołów </w:t>
      </w:r>
      <w:r w:rsidR="00247763" w:rsidRPr="0015563A">
        <w:rPr>
          <w:rFonts w:ascii="Times New Roman" w:hAnsi="Times New Roman" w:cs="Times New Roman"/>
        </w:rPr>
        <w:t>został zaproponowany projekt własny  mający na celu Utworzenie Ośrodka Edukacji Ekologicznej. W zadaniach związanych z utworzeniem zakresie Ośrodka Edukacji Ekologicznej oczekuje się iż powstanie zaplecze do prowadzenia działań edukacyjnych, przygotowany zostanie wykształcony i przeszkolony personel zajmującego się edukacją społeczności lokalnej oraz podjęte zostaną działania informacyjne i współpraca z ekspertami z Wyższych Uczelni z dziedziny Ochrony Środowiska. W ramach projektu jego uczestnicy będą informowani  o możliwościach wsparcia zastosowania odnawialnych źródeł energii z różnych źródeł finansowania. Realizacja projektu przyczyni się do realizacji innych operacji, szczególnie że zastosowano kryterium lokalne preferujące zastosowanie rozwiązań proekologicznych w ramach operacji. Jest to przykład sekwencyjnego działania w stosunku do innych przedsięwzięć i celów. Wskaźnik produktu- liczba szkoleń - 8, wskaźnik rezultatu- liczba przeszkolonych osób w tym z grup defaworyowanych- 120.</w:t>
      </w:r>
    </w:p>
    <w:p w14:paraId="08BD7C8A" w14:textId="77777777" w:rsidR="00247763" w:rsidRPr="0015563A" w:rsidRDefault="00247763" w:rsidP="0073183C">
      <w:pPr>
        <w:spacing w:after="0" w:line="240" w:lineRule="auto"/>
        <w:jc w:val="both"/>
        <w:rPr>
          <w:rFonts w:ascii="Times New Roman" w:hAnsi="Times New Roman" w:cs="Times New Roman"/>
        </w:rPr>
      </w:pPr>
    </w:p>
    <w:tbl>
      <w:tblPr>
        <w:tblW w:w="0" w:type="auto"/>
        <w:tblLayout w:type="fixed"/>
        <w:tblCellMar>
          <w:left w:w="70" w:type="dxa"/>
          <w:right w:w="70" w:type="dxa"/>
        </w:tblCellMar>
        <w:tblLook w:val="0000" w:firstRow="0" w:lastRow="0" w:firstColumn="0" w:lastColumn="0" w:noHBand="0" w:noVBand="0"/>
      </w:tblPr>
      <w:tblGrid>
        <w:gridCol w:w="1985"/>
        <w:gridCol w:w="5387"/>
        <w:gridCol w:w="1416"/>
        <w:gridCol w:w="1985"/>
      </w:tblGrid>
      <w:tr w:rsidR="0015563A" w:rsidRPr="0015563A" w14:paraId="57F99F74" w14:textId="77777777" w:rsidTr="00D30E50">
        <w:trPr>
          <w:trHeight w:val="799"/>
        </w:trPr>
        <w:tc>
          <w:tcPr>
            <w:tcW w:w="1985" w:type="dxa"/>
            <w:tcBorders>
              <w:top w:val="single" w:sz="4" w:space="0" w:color="000000"/>
              <w:left w:val="single" w:sz="4" w:space="0" w:color="000000"/>
              <w:bottom w:val="single" w:sz="4" w:space="0" w:color="000000"/>
              <w:right w:val="single" w:sz="4" w:space="0" w:color="000000"/>
            </w:tcBorders>
            <w:vAlign w:val="center"/>
          </w:tcPr>
          <w:p w14:paraId="06D0D76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5. Przedsięwzięcie </w:t>
            </w:r>
          </w:p>
        </w:tc>
        <w:tc>
          <w:tcPr>
            <w:tcW w:w="5387" w:type="dxa"/>
            <w:tcBorders>
              <w:top w:val="single" w:sz="4" w:space="0" w:color="000000"/>
              <w:left w:val="single" w:sz="4" w:space="0" w:color="000000"/>
              <w:bottom w:val="single" w:sz="4" w:space="0" w:color="000000"/>
              <w:right w:val="single" w:sz="4" w:space="0" w:color="000000"/>
            </w:tcBorders>
          </w:tcPr>
          <w:p w14:paraId="14E520EE"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Działania na rzecz ochrony  i zachowania walorów  dziedzictwa przyrodniczego i kulturowego przez organizacje pozarządowe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352D0402" w14:textId="49258BEA" w:rsidR="00532A6C" w:rsidRPr="00C85FE1" w:rsidRDefault="00C85FE1" w:rsidP="00C85FE1">
            <w:pPr>
              <w:pStyle w:val="Akapitzlist2"/>
              <w:spacing w:after="0" w:line="240" w:lineRule="auto"/>
              <w:ind w:left="0"/>
              <w:rPr>
                <w:rFonts w:ascii="Times New Roman" w:eastAsia="Times New Roman" w:hAnsi="Times New Roman" w:cs="Times New Roman"/>
              </w:rPr>
            </w:pPr>
            <w:r w:rsidRPr="001E6710">
              <w:rPr>
                <w:rFonts w:ascii="Times New Roman" w:eastAsia="Times New Roman" w:hAnsi="Times New Roman" w:cs="Times New Roman"/>
              </w:rPr>
              <w:t xml:space="preserve">  </w:t>
            </w:r>
            <w:r w:rsidR="00CC70B7" w:rsidRPr="001E6710">
              <w:rPr>
                <w:rFonts w:ascii="Times New Roman" w:eastAsia="Times New Roman" w:hAnsi="Times New Roman" w:cs="Times New Roman"/>
              </w:rPr>
              <w:t>78 259,95</w:t>
            </w:r>
            <w:r w:rsidRPr="001E6710">
              <w:rPr>
                <w:rFonts w:ascii="Times New Roman" w:eastAsia="Times New Roman" w:hAnsi="Times New Roman" w:cs="Times New Roman"/>
              </w:rPr>
              <w:t xml:space="preserve"> zł.</w:t>
            </w:r>
          </w:p>
        </w:tc>
        <w:tc>
          <w:tcPr>
            <w:tcW w:w="1985" w:type="dxa"/>
            <w:tcBorders>
              <w:top w:val="single" w:sz="4" w:space="0" w:color="000000"/>
              <w:left w:val="single" w:sz="4" w:space="0" w:color="000000"/>
              <w:bottom w:val="single" w:sz="4" w:space="0" w:color="000000"/>
              <w:right w:val="single" w:sz="4" w:space="0" w:color="000000"/>
            </w:tcBorders>
            <w:vAlign w:val="center"/>
          </w:tcPr>
          <w:p w14:paraId="1AFF8763" w14:textId="77777777" w:rsidR="0073183C" w:rsidRPr="0015563A" w:rsidRDefault="0011103C" w:rsidP="00D30E50">
            <w:pPr>
              <w:pStyle w:val="Akapitzlist2"/>
              <w:spacing w:after="0" w:line="240" w:lineRule="auto"/>
              <w:ind w:left="360"/>
              <w:rPr>
                <w:rFonts w:ascii="Times New Roman" w:eastAsia="Times New Roman" w:hAnsi="Times New Roman" w:cs="Times New Roman"/>
              </w:rPr>
            </w:pPr>
            <w:r w:rsidRPr="0015563A">
              <w:rPr>
                <w:rFonts w:ascii="Times New Roman" w:hAnsi="Times New Roman" w:cs="Times New Roman"/>
              </w:rPr>
              <w:t>GRANTY</w:t>
            </w:r>
          </w:p>
        </w:tc>
      </w:tr>
    </w:tbl>
    <w:p w14:paraId="1E6711B7"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organizacja warsztatów i szkoleń dla mieszkańców, organizacja imprez i wydarzeń promocyjnych nawiązujących tematycznie, działania promocyjne (wydawnictwa, przewodniki multimedialne, questy, mapy) , zakup strojów ludowych,  zakup instrumentów muzycznych, modernizacja i renowacja obiektów małej </w:t>
      </w:r>
      <w:r w:rsidRPr="0015563A">
        <w:rPr>
          <w:rFonts w:ascii="Times New Roman" w:hAnsi="Times New Roman" w:cs="Times New Roman"/>
        </w:rPr>
        <w:lastRenderedPageBreak/>
        <w:t xml:space="preserve">architektury .odnawianie kapliczek, obiektów kulturowych w tym związanych z kultem  religijnym, odnawianie obiektów na szlakach turystycznych , szlakach lokalnych  </w:t>
      </w:r>
    </w:p>
    <w:tbl>
      <w:tblPr>
        <w:tblW w:w="0" w:type="auto"/>
        <w:tblLayout w:type="fixed"/>
        <w:tblCellMar>
          <w:left w:w="70" w:type="dxa"/>
          <w:right w:w="70" w:type="dxa"/>
        </w:tblCellMar>
        <w:tblLook w:val="0000" w:firstRow="0" w:lastRow="0" w:firstColumn="0" w:lastColumn="0" w:noHBand="0" w:noVBand="0"/>
      </w:tblPr>
      <w:tblGrid>
        <w:gridCol w:w="1985"/>
        <w:gridCol w:w="5387"/>
        <w:gridCol w:w="1416"/>
        <w:gridCol w:w="1985"/>
      </w:tblGrid>
      <w:tr w:rsidR="0015563A" w:rsidRPr="0015563A" w14:paraId="0504D594" w14:textId="77777777" w:rsidTr="00D30E50">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3FA779E" w14:textId="77777777" w:rsidR="0073183C" w:rsidRPr="0015563A" w:rsidRDefault="0073183C" w:rsidP="0011103C">
            <w:pPr>
              <w:spacing w:after="0" w:line="240" w:lineRule="auto"/>
              <w:rPr>
                <w:rFonts w:ascii="Times New Roman" w:hAnsi="Times New Roman" w:cs="Times New Roman"/>
              </w:rPr>
            </w:pPr>
            <w:r w:rsidRPr="0015563A">
              <w:rPr>
                <w:rFonts w:ascii="Times New Roman" w:hAnsi="Times New Roman" w:cs="Times New Roman"/>
                <w:b/>
              </w:rPr>
              <w:t xml:space="preserve"> </w:t>
            </w:r>
            <w:r w:rsidR="0011103C" w:rsidRPr="0015563A">
              <w:rPr>
                <w:rFonts w:ascii="Times New Roman" w:hAnsi="Times New Roman" w:cs="Times New Roman"/>
                <w:b/>
              </w:rPr>
              <w:t xml:space="preserve">6 </w:t>
            </w:r>
            <w:r w:rsidRPr="0015563A">
              <w:rPr>
                <w:rFonts w:ascii="Times New Roman" w:hAnsi="Times New Roman" w:cs="Times New Roman"/>
              </w:rPr>
              <w:t xml:space="preserve"> Przedsięwzięcie </w:t>
            </w:r>
          </w:p>
        </w:tc>
        <w:tc>
          <w:tcPr>
            <w:tcW w:w="5387" w:type="dxa"/>
            <w:tcBorders>
              <w:top w:val="single" w:sz="4" w:space="0" w:color="000000"/>
              <w:left w:val="single" w:sz="4" w:space="0" w:color="000000"/>
              <w:bottom w:val="single" w:sz="4" w:space="0" w:color="000000"/>
              <w:right w:val="single" w:sz="4" w:space="0" w:color="000000"/>
            </w:tcBorders>
            <w:vAlign w:val="center"/>
          </w:tcPr>
          <w:p w14:paraId="0ACBA146"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Zachowanie dziedzictwa kulinarnego poprzez organizacje pozarządowe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40F6A8BC" w14:textId="0E8B42E2" w:rsidR="0073183C" w:rsidRPr="0015563A" w:rsidRDefault="00CC70B7" w:rsidP="00BA536D">
            <w:pPr>
              <w:pStyle w:val="Akapitzlist2"/>
              <w:spacing w:after="0" w:line="240" w:lineRule="auto"/>
              <w:ind w:left="0"/>
              <w:rPr>
                <w:rFonts w:ascii="Times New Roman" w:eastAsia="Times New Roman" w:hAnsi="Times New Roman" w:cs="Times New Roman"/>
              </w:rPr>
            </w:pPr>
            <w:r w:rsidRPr="001E6710">
              <w:rPr>
                <w:rFonts w:ascii="Times New Roman" w:eastAsia="Times New Roman" w:hAnsi="Times New Roman" w:cs="Times New Roman"/>
              </w:rPr>
              <w:t>203 908</w:t>
            </w:r>
            <w:r w:rsidR="0073183C" w:rsidRPr="001E6710">
              <w:rPr>
                <w:rFonts w:ascii="Times New Roman" w:eastAsia="Times New Roman" w:hAnsi="Times New Roman" w:cs="Times New Roman"/>
              </w:rPr>
              <w:t>,00 zł.</w:t>
            </w:r>
          </w:p>
        </w:tc>
        <w:tc>
          <w:tcPr>
            <w:tcW w:w="1985" w:type="dxa"/>
            <w:tcBorders>
              <w:top w:val="single" w:sz="4" w:space="0" w:color="000000"/>
              <w:left w:val="single" w:sz="4" w:space="0" w:color="000000"/>
              <w:bottom w:val="single" w:sz="4" w:space="0" w:color="000000"/>
              <w:right w:val="single" w:sz="4" w:space="0" w:color="000000"/>
            </w:tcBorders>
            <w:vAlign w:val="center"/>
          </w:tcPr>
          <w:p w14:paraId="51B417E0" w14:textId="77777777" w:rsidR="0073183C" w:rsidRPr="0015563A" w:rsidRDefault="0011103C" w:rsidP="00D30E50">
            <w:pPr>
              <w:pStyle w:val="Akapitzlist2"/>
              <w:spacing w:after="0" w:line="240" w:lineRule="auto"/>
              <w:ind w:left="360"/>
              <w:rPr>
                <w:rFonts w:ascii="Times New Roman" w:eastAsia="Times New Roman" w:hAnsi="Times New Roman" w:cs="Times New Roman"/>
              </w:rPr>
            </w:pPr>
            <w:r w:rsidRPr="0015563A">
              <w:rPr>
                <w:rFonts w:ascii="Times New Roman" w:hAnsi="Times New Roman" w:cs="Times New Roman"/>
              </w:rPr>
              <w:t>GRANTY</w:t>
            </w:r>
          </w:p>
        </w:tc>
      </w:tr>
    </w:tbl>
    <w:p w14:paraId="25824324" w14:textId="77777777" w:rsidR="0011103C" w:rsidRPr="0015563A" w:rsidRDefault="0073183C" w:rsidP="0011103C">
      <w:pPr>
        <w:spacing w:after="0" w:line="100" w:lineRule="atLeast"/>
        <w:jc w:val="both"/>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utworzenie, modernizacja obiektów związanych z dziedzictwem kulinarnym, wyposażenie obiektów związanych z dziedzictwem kulinarnym, działania promocyjne związane z dziedzictwa kulinarnym  </w:t>
      </w:r>
      <w:r w:rsidR="0011103C" w:rsidRPr="0015563A">
        <w:rPr>
          <w:rFonts w:ascii="Times New Roman" w:hAnsi="Times New Roman" w:cs="Times New Roman"/>
        </w:rPr>
        <w:t xml:space="preserve">(wydawnictwa, przewodniki multimedialne, questy, mapy); warsztaty kulinarne, organizacja imprez, konkursów </w:t>
      </w:r>
      <w:r w:rsidR="0011103C" w:rsidRPr="0015563A">
        <w:rPr>
          <w:rFonts w:ascii="Times New Roman" w:hAnsi="Times New Roman" w:cs="Times New Roman"/>
        </w:rPr>
        <w:br/>
        <w:t>i wydarzeń związanych z tematyką kulinariów,  tworzenie tras kulinarnych</w:t>
      </w:r>
    </w:p>
    <w:p w14:paraId="115694A6" w14:textId="77777777" w:rsidR="0073183C" w:rsidRPr="0015563A" w:rsidRDefault="0073183C" w:rsidP="0073183C">
      <w:pPr>
        <w:spacing w:after="0" w:line="240" w:lineRule="auto"/>
        <w:rPr>
          <w:rFonts w:ascii="Times New Roman" w:hAnsi="Times New Roman" w:cs="Times New Roman"/>
        </w:rPr>
      </w:pPr>
    </w:p>
    <w:p w14:paraId="298FBF40" w14:textId="77777777" w:rsidR="0073183C" w:rsidRPr="0015563A" w:rsidRDefault="0073183C" w:rsidP="0073183C">
      <w:pPr>
        <w:spacing w:after="0" w:line="240" w:lineRule="auto"/>
        <w:jc w:val="both"/>
        <w:rPr>
          <w:rFonts w:ascii="Times New Roman" w:hAnsi="Times New Roman" w:cs="Times New Roman"/>
          <w:b/>
          <w:bCs/>
        </w:rPr>
      </w:pPr>
      <w:r w:rsidRPr="0015563A">
        <w:rPr>
          <w:rFonts w:ascii="Times New Roman" w:hAnsi="Times New Roman" w:cs="Times New Roman"/>
          <w:b/>
          <w:bCs/>
        </w:rPr>
        <w:t>2. Cel szczegółowy - Aktywizacja i działania na rzecz integracji mieszkańców LGD  w tym.  min skierowane do osób z grup defaworyzowanych</w:t>
      </w:r>
    </w:p>
    <w:p w14:paraId="0AA8B047" w14:textId="77777777" w:rsidR="0073183C" w:rsidRPr="0015563A" w:rsidRDefault="0073183C" w:rsidP="0073183C">
      <w:pPr>
        <w:spacing w:after="0" w:line="240" w:lineRule="auto"/>
        <w:jc w:val="both"/>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985"/>
        <w:gridCol w:w="5387"/>
        <w:gridCol w:w="1418"/>
        <w:gridCol w:w="1985"/>
      </w:tblGrid>
      <w:tr w:rsidR="0015563A" w:rsidRPr="0015563A" w14:paraId="15D6A4AA" w14:textId="77777777" w:rsidTr="00DC47FC">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047F45D9"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5387" w:type="dxa"/>
            <w:tcBorders>
              <w:top w:val="single" w:sz="4" w:space="0" w:color="000000"/>
              <w:left w:val="single" w:sz="4" w:space="0" w:color="000000"/>
              <w:bottom w:val="single" w:sz="4" w:space="0" w:color="000000"/>
              <w:right w:val="single" w:sz="4" w:space="0" w:color="000000"/>
            </w:tcBorders>
          </w:tcPr>
          <w:p w14:paraId="21A7563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Działania na rzecz integracji międzypokoleniowej oraz integracji i aktywizacji osób niepełnosprawnych</w:t>
            </w:r>
          </w:p>
        </w:tc>
        <w:tc>
          <w:tcPr>
            <w:tcW w:w="1418" w:type="dxa"/>
            <w:tcBorders>
              <w:top w:val="single" w:sz="4" w:space="0" w:color="000000"/>
              <w:left w:val="single" w:sz="4" w:space="0" w:color="000000"/>
              <w:bottom w:val="single" w:sz="4" w:space="0" w:color="000000"/>
              <w:right w:val="single" w:sz="4" w:space="0" w:color="000000"/>
            </w:tcBorders>
            <w:vAlign w:val="center"/>
          </w:tcPr>
          <w:p w14:paraId="2BA29721" w14:textId="715EED7D" w:rsidR="0073183C" w:rsidRPr="001E6710" w:rsidRDefault="00CC70B7" w:rsidP="0073183C">
            <w:pPr>
              <w:pStyle w:val="Akapitzlist2"/>
              <w:spacing w:after="0" w:line="240" w:lineRule="auto"/>
              <w:ind w:left="0"/>
              <w:rPr>
                <w:rFonts w:ascii="Times New Roman" w:eastAsia="Times New Roman" w:hAnsi="Times New Roman" w:cs="Times New Roman"/>
              </w:rPr>
            </w:pPr>
            <w:r w:rsidRPr="001E6710">
              <w:rPr>
                <w:rFonts w:ascii="Times New Roman" w:eastAsia="Times New Roman" w:hAnsi="Times New Roman" w:cs="Times New Roman"/>
              </w:rPr>
              <w:t>109</w:t>
            </w:r>
            <w:r w:rsidR="00DC47FC" w:rsidRPr="001E6710">
              <w:rPr>
                <w:rFonts w:ascii="Times New Roman" w:eastAsia="Times New Roman" w:hAnsi="Times New Roman" w:cs="Times New Roman"/>
              </w:rPr>
              <w:t xml:space="preserve"> </w:t>
            </w:r>
            <w:r w:rsidRPr="001E6710">
              <w:rPr>
                <w:rFonts w:ascii="Times New Roman" w:eastAsia="Times New Roman" w:hAnsi="Times New Roman" w:cs="Times New Roman"/>
              </w:rPr>
              <w:t>725</w:t>
            </w:r>
            <w:r w:rsidR="0073183C" w:rsidRPr="001E6710">
              <w:rPr>
                <w:rFonts w:ascii="Times New Roman" w:eastAsia="Times New Roman" w:hAnsi="Times New Roman" w:cs="Times New Roman"/>
              </w:rPr>
              <w:t>,00 zł.</w:t>
            </w:r>
          </w:p>
        </w:tc>
        <w:tc>
          <w:tcPr>
            <w:tcW w:w="1985" w:type="dxa"/>
            <w:tcBorders>
              <w:top w:val="single" w:sz="4" w:space="0" w:color="000000"/>
              <w:left w:val="single" w:sz="4" w:space="0" w:color="000000"/>
              <w:bottom w:val="single" w:sz="4" w:space="0" w:color="000000"/>
              <w:right w:val="single" w:sz="4" w:space="0" w:color="000000"/>
            </w:tcBorders>
            <w:vAlign w:val="center"/>
          </w:tcPr>
          <w:p w14:paraId="071A4506" w14:textId="473B8644" w:rsidR="00C85FE1" w:rsidRPr="001E6710" w:rsidRDefault="00CC70B7" w:rsidP="00CC70B7">
            <w:pPr>
              <w:pStyle w:val="Akapitzlist2"/>
              <w:spacing w:after="0" w:line="240" w:lineRule="auto"/>
              <w:ind w:left="0"/>
              <w:rPr>
                <w:rFonts w:ascii="Times New Roman" w:hAnsi="Times New Roman" w:cs="Times New Roman"/>
              </w:rPr>
            </w:pPr>
            <w:r w:rsidRPr="001E6710">
              <w:rPr>
                <w:rFonts w:ascii="Times New Roman" w:hAnsi="Times New Roman" w:cs="Times New Roman"/>
              </w:rPr>
              <w:t>GRANTOWY</w:t>
            </w:r>
          </w:p>
        </w:tc>
      </w:tr>
    </w:tbl>
    <w:p w14:paraId="6677CB0C"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organizacja warsztatów, szkoleń, konkursów dla mieszkańców , organizacja spotkań i wydarzeń integracyjnych (sportowe, kulturalne itp.),utworzenie, modernizacja obiektów służących do integracji i aktywizacji mieszkańców, wyposażenie obiektów służących do integracji i aktywizacji mieszkańców</w:t>
      </w:r>
    </w:p>
    <w:tbl>
      <w:tblPr>
        <w:tblW w:w="0" w:type="auto"/>
        <w:tblInd w:w="70" w:type="dxa"/>
        <w:tblLayout w:type="fixed"/>
        <w:tblCellMar>
          <w:left w:w="70" w:type="dxa"/>
          <w:right w:w="70" w:type="dxa"/>
        </w:tblCellMar>
        <w:tblLook w:val="0000" w:firstRow="0" w:lastRow="0" w:firstColumn="0" w:lastColumn="0" w:noHBand="0" w:noVBand="0"/>
      </w:tblPr>
      <w:tblGrid>
        <w:gridCol w:w="1985"/>
        <w:gridCol w:w="5387"/>
        <w:gridCol w:w="1700"/>
        <w:gridCol w:w="1703"/>
      </w:tblGrid>
      <w:tr w:rsidR="0015563A" w:rsidRPr="0015563A" w14:paraId="1896653B" w14:textId="77777777" w:rsidTr="00CC70B7">
        <w:trPr>
          <w:trHeight w:val="587"/>
        </w:trPr>
        <w:tc>
          <w:tcPr>
            <w:tcW w:w="1985" w:type="dxa"/>
            <w:tcBorders>
              <w:top w:val="single" w:sz="4" w:space="0" w:color="000000"/>
              <w:left w:val="single" w:sz="4" w:space="0" w:color="000000"/>
              <w:bottom w:val="single" w:sz="4" w:space="0" w:color="000000"/>
              <w:right w:val="single" w:sz="4" w:space="0" w:color="000000"/>
            </w:tcBorders>
            <w:vAlign w:val="center"/>
          </w:tcPr>
          <w:p w14:paraId="1CB57B88"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5387" w:type="dxa"/>
            <w:tcBorders>
              <w:top w:val="single" w:sz="4" w:space="0" w:color="000000"/>
              <w:left w:val="single" w:sz="4" w:space="0" w:color="000000"/>
              <w:bottom w:val="single" w:sz="4" w:space="0" w:color="000000"/>
              <w:right w:val="single" w:sz="4" w:space="0" w:color="000000"/>
            </w:tcBorders>
            <w:vAlign w:val="center"/>
          </w:tcPr>
          <w:p w14:paraId="7950C0A8" w14:textId="77777777" w:rsidR="0073183C" w:rsidRPr="00C85FE1" w:rsidRDefault="0073183C" w:rsidP="0073183C">
            <w:pPr>
              <w:spacing w:after="0" w:line="240" w:lineRule="auto"/>
              <w:rPr>
                <w:rFonts w:ascii="Times New Roman" w:hAnsi="Times New Roman" w:cs="Times New Roman"/>
              </w:rPr>
            </w:pPr>
            <w:r w:rsidRPr="001247FF">
              <w:rPr>
                <w:rFonts w:ascii="Times New Roman" w:hAnsi="Times New Roman" w:cs="Times New Roman"/>
              </w:rPr>
              <w:t xml:space="preserve">Koszty funkcjonowania i aktywizacji prowadzonej przez LGD </w:t>
            </w:r>
          </w:p>
        </w:tc>
        <w:tc>
          <w:tcPr>
            <w:tcW w:w="1700" w:type="dxa"/>
            <w:tcBorders>
              <w:top w:val="single" w:sz="4" w:space="0" w:color="000000"/>
              <w:left w:val="single" w:sz="4" w:space="0" w:color="000000"/>
              <w:bottom w:val="single" w:sz="4" w:space="0" w:color="000000"/>
              <w:right w:val="single" w:sz="4" w:space="0" w:color="000000"/>
            </w:tcBorders>
            <w:vAlign w:val="center"/>
          </w:tcPr>
          <w:p w14:paraId="29FBEC56" w14:textId="77777777" w:rsidR="0073183C" w:rsidRPr="0015563A" w:rsidRDefault="0011103C" w:rsidP="00D30E50">
            <w:pPr>
              <w:pStyle w:val="Akapitzlist2"/>
              <w:spacing w:after="0" w:line="240" w:lineRule="auto"/>
              <w:ind w:left="0"/>
              <w:jc w:val="center"/>
              <w:rPr>
                <w:rFonts w:ascii="Times New Roman" w:eastAsia="Times New Roman" w:hAnsi="Times New Roman" w:cs="Times New Roman"/>
                <w:strike/>
              </w:rPr>
            </w:pPr>
            <w:r w:rsidRPr="0015563A">
              <w:rPr>
                <w:rFonts w:ascii="Times New Roman" w:eastAsia="Times New Roman" w:hAnsi="Times New Roman" w:cs="Times New Roman"/>
              </w:rPr>
              <w:t xml:space="preserve">1 1250 00,00 zł  </w:t>
            </w:r>
          </w:p>
        </w:tc>
        <w:tc>
          <w:tcPr>
            <w:tcW w:w="1703" w:type="dxa"/>
            <w:tcBorders>
              <w:top w:val="single" w:sz="4" w:space="0" w:color="000000"/>
              <w:left w:val="single" w:sz="4" w:space="0" w:color="000000"/>
              <w:bottom w:val="single" w:sz="4" w:space="0" w:color="000000"/>
              <w:right w:val="single" w:sz="4" w:space="0" w:color="000000"/>
            </w:tcBorders>
            <w:vAlign w:val="center"/>
          </w:tcPr>
          <w:p w14:paraId="4B41062A" w14:textId="77777777" w:rsidR="0073183C" w:rsidRPr="0015563A" w:rsidRDefault="0073183C" w:rsidP="0073183C">
            <w:pPr>
              <w:pStyle w:val="Akapitzlist2"/>
              <w:spacing w:after="0" w:line="240" w:lineRule="auto"/>
              <w:ind w:left="0"/>
              <w:jc w:val="center"/>
              <w:rPr>
                <w:rFonts w:ascii="Times New Roman" w:hAnsi="Times New Roman" w:cs="Times New Roman"/>
              </w:rPr>
            </w:pPr>
            <w:r w:rsidRPr="0015563A">
              <w:rPr>
                <w:rFonts w:ascii="Times New Roman" w:hAnsi="Times New Roman" w:cs="Times New Roman"/>
              </w:rPr>
              <w:t>LGD G4Ż</w:t>
            </w:r>
          </w:p>
        </w:tc>
      </w:tr>
    </w:tbl>
    <w:p w14:paraId="5CB65875" w14:textId="77777777" w:rsidR="0073183C" w:rsidRPr="0015563A" w:rsidRDefault="0073183C" w:rsidP="0073183C">
      <w:pPr>
        <w:pStyle w:val="Akapitzlist2"/>
        <w:spacing w:after="0" w:line="240" w:lineRule="auto"/>
        <w:ind w:left="0"/>
        <w:rPr>
          <w:rFonts w:ascii="Times New Roman" w:hAnsi="Times New Roman" w:cs="Times New Roman"/>
        </w:rPr>
      </w:pPr>
      <w:r w:rsidRPr="0015563A">
        <w:rPr>
          <w:rFonts w:ascii="Times New Roman" w:hAnsi="Times New Roman" w:cs="Times New Roman"/>
        </w:rPr>
        <w:t xml:space="preserve">W ramach tego przedsięwzięcia zaplanowano: Badania nad obszarem objętym LSR </w:t>
      </w:r>
      <w:r w:rsidR="00086C77" w:rsidRPr="0015563A">
        <w:rPr>
          <w:rFonts w:ascii="Times New Roman" w:hAnsi="Times New Roman" w:cs="Times New Roman"/>
        </w:rPr>
        <w:t xml:space="preserve"> (6)</w:t>
      </w:r>
      <w:r w:rsidRPr="0015563A">
        <w:rPr>
          <w:rFonts w:ascii="Times New Roman" w:hAnsi="Times New Roman" w:cs="Times New Roman"/>
        </w:rPr>
        <w:t>, informowanie o obszarze działania</w:t>
      </w:r>
      <w:r w:rsidR="00086C77" w:rsidRPr="0015563A">
        <w:rPr>
          <w:rFonts w:ascii="Times New Roman" w:hAnsi="Times New Roman" w:cs="Times New Roman"/>
        </w:rPr>
        <w:t xml:space="preserve"> (72) </w:t>
      </w:r>
      <w:r w:rsidRPr="0015563A">
        <w:rPr>
          <w:rFonts w:ascii="Times New Roman" w:hAnsi="Times New Roman" w:cs="Times New Roman"/>
        </w:rPr>
        <w:t>, szkolenia zespołu biorącego udział we wdrażaniu LSR (30), wydar</w:t>
      </w:r>
      <w:r w:rsidR="00D30E50" w:rsidRPr="0015563A">
        <w:rPr>
          <w:rFonts w:ascii="Times New Roman" w:hAnsi="Times New Roman" w:cs="Times New Roman"/>
        </w:rPr>
        <w:t>zenia o charakterze promocyjnym</w:t>
      </w:r>
      <w:r w:rsidR="00086C77" w:rsidRPr="0015563A">
        <w:rPr>
          <w:rFonts w:ascii="Times New Roman" w:hAnsi="Times New Roman" w:cs="Times New Roman"/>
        </w:rPr>
        <w:t xml:space="preserve"> (45)</w:t>
      </w:r>
      <w:r w:rsidRPr="0015563A">
        <w:rPr>
          <w:rFonts w:ascii="Times New Roman" w:hAnsi="Times New Roman" w:cs="Times New Roman"/>
        </w:rPr>
        <w:t xml:space="preserve">, szkolenia lokalnych liderów </w:t>
      </w:r>
      <w:r w:rsidR="00086C77" w:rsidRPr="0015563A">
        <w:rPr>
          <w:rFonts w:ascii="Times New Roman" w:hAnsi="Times New Roman" w:cs="Times New Roman"/>
        </w:rPr>
        <w:t xml:space="preserve"> (7)</w:t>
      </w:r>
      <w:r w:rsidRPr="0015563A">
        <w:rPr>
          <w:rFonts w:ascii="Times New Roman" w:hAnsi="Times New Roman" w:cs="Times New Roman"/>
        </w:rPr>
        <w:t xml:space="preserve">. Na w/w działania zaplanowano </w:t>
      </w:r>
      <w:r w:rsidR="00086C77" w:rsidRPr="0015563A">
        <w:rPr>
          <w:rFonts w:ascii="Times New Roman" w:hAnsi="Times New Roman" w:cs="Times New Roman"/>
        </w:rPr>
        <w:t xml:space="preserve">244 800 zł. </w:t>
      </w:r>
      <w:r w:rsidRPr="0015563A">
        <w:rPr>
          <w:rFonts w:ascii="Times New Roman" w:hAnsi="Times New Roman" w:cs="Times New Roman"/>
        </w:rPr>
        <w:t xml:space="preserve">w okresie 2016-2022. </w:t>
      </w:r>
    </w:p>
    <w:p w14:paraId="5A6C5A0B" w14:textId="77777777" w:rsidR="0073183C" w:rsidRPr="0015563A" w:rsidRDefault="0073183C" w:rsidP="0073183C">
      <w:pPr>
        <w:pStyle w:val="Akapitzlist2"/>
        <w:spacing w:after="0" w:line="240" w:lineRule="auto"/>
        <w:ind w:left="0"/>
        <w:rPr>
          <w:rFonts w:ascii="Times New Roman" w:hAnsi="Times New Roman" w:cs="Times New Roman"/>
        </w:rPr>
      </w:pPr>
    </w:p>
    <w:p w14:paraId="09C73429" w14:textId="77777777" w:rsidR="0073183C" w:rsidRPr="0015563A" w:rsidRDefault="0073183C" w:rsidP="0073183C">
      <w:pPr>
        <w:pStyle w:val="Akapitzlist2"/>
        <w:spacing w:after="0" w:line="240" w:lineRule="auto"/>
        <w:ind w:left="0"/>
        <w:rPr>
          <w:rFonts w:ascii="Times New Roman" w:hAnsi="Times New Roman" w:cs="Times New Roman"/>
        </w:rPr>
      </w:pPr>
      <w:r w:rsidRPr="0015563A">
        <w:rPr>
          <w:rFonts w:ascii="Times New Roman" w:hAnsi="Times New Roman" w:cs="Times New Roman"/>
          <w:b/>
          <w:bCs/>
        </w:rPr>
        <w:t>II. Cel główny - Rozwój przedsiębiorczości oraz tworzenie atrakcyjnych miejsc pracy na terenie LGD</w:t>
      </w:r>
    </w:p>
    <w:p w14:paraId="3A28CC68" w14:textId="77777777" w:rsidR="0073183C" w:rsidRPr="0015563A" w:rsidRDefault="0073183C" w:rsidP="0073183C">
      <w:pPr>
        <w:pStyle w:val="Akapitzlist2"/>
        <w:spacing w:after="0" w:line="240" w:lineRule="auto"/>
        <w:ind w:left="0"/>
        <w:rPr>
          <w:rFonts w:ascii="Times New Roman" w:hAnsi="Times New Roman" w:cs="Times New Roman"/>
          <w:b/>
          <w:bCs/>
        </w:rPr>
      </w:pPr>
      <w:r w:rsidRPr="0015563A">
        <w:rPr>
          <w:rFonts w:ascii="Times New Roman" w:hAnsi="Times New Roman" w:cs="Times New Roman"/>
        </w:rPr>
        <w:t xml:space="preserve"> </w:t>
      </w:r>
      <w:r w:rsidRPr="0015563A">
        <w:rPr>
          <w:rFonts w:ascii="Times New Roman" w:hAnsi="Times New Roman" w:cs="Times New Roman"/>
          <w:b/>
          <w:bCs/>
        </w:rPr>
        <w:t>1. Cel szczegółowy - Wspieranie rozwoju  turystyki i rekreacji oraz promocja turystyczna obszaru G4Ż</w:t>
      </w:r>
    </w:p>
    <w:p w14:paraId="4A367E82" w14:textId="77777777" w:rsidR="0073183C" w:rsidRPr="0015563A" w:rsidRDefault="0073183C" w:rsidP="0073183C">
      <w:pPr>
        <w:pStyle w:val="Akapitzlist2"/>
        <w:spacing w:after="0" w:line="240" w:lineRule="auto"/>
        <w:ind w:left="0"/>
        <w:rPr>
          <w:rFonts w:ascii="Times New Roman" w:hAnsi="Times New Roman" w:cs="Times New Roman"/>
        </w:rPr>
      </w:pPr>
    </w:p>
    <w:tbl>
      <w:tblPr>
        <w:tblW w:w="10724" w:type="dxa"/>
        <w:jc w:val="center"/>
        <w:tblLayout w:type="fixed"/>
        <w:tblCellMar>
          <w:left w:w="70" w:type="dxa"/>
          <w:right w:w="70" w:type="dxa"/>
        </w:tblCellMar>
        <w:tblLook w:val="0000" w:firstRow="0" w:lastRow="0" w:firstColumn="0" w:lastColumn="0" w:noHBand="0" w:noVBand="0"/>
      </w:tblPr>
      <w:tblGrid>
        <w:gridCol w:w="1918"/>
        <w:gridCol w:w="4819"/>
        <w:gridCol w:w="1276"/>
        <w:gridCol w:w="2711"/>
      </w:tblGrid>
      <w:tr w:rsidR="005F219F" w14:paraId="2965ED30" w14:textId="77777777" w:rsidTr="001E6710">
        <w:trPr>
          <w:trHeight w:val="595"/>
          <w:jc w:val="center"/>
        </w:trPr>
        <w:tc>
          <w:tcPr>
            <w:tcW w:w="1918" w:type="dxa"/>
            <w:tcBorders>
              <w:top w:val="single" w:sz="4" w:space="0" w:color="000000"/>
              <w:left w:val="single" w:sz="4" w:space="0" w:color="000000"/>
              <w:bottom w:val="single" w:sz="4" w:space="0" w:color="000000"/>
              <w:right w:val="single" w:sz="4" w:space="0" w:color="auto"/>
            </w:tcBorders>
            <w:vAlign w:val="center"/>
          </w:tcPr>
          <w:p w14:paraId="27A01B1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4819" w:type="dxa"/>
            <w:tcBorders>
              <w:top w:val="single" w:sz="4" w:space="0" w:color="auto"/>
              <w:left w:val="single" w:sz="4" w:space="0" w:color="auto"/>
              <w:bottom w:val="single" w:sz="4" w:space="0" w:color="auto"/>
              <w:right w:val="single" w:sz="4" w:space="0" w:color="auto"/>
            </w:tcBorders>
            <w:vAlign w:val="center"/>
          </w:tcPr>
          <w:p w14:paraId="443B2CD9" w14:textId="2D8A5872" w:rsidR="0073183C" w:rsidRPr="001E6710" w:rsidRDefault="0073183C" w:rsidP="00B80CFD">
            <w:pPr>
              <w:spacing w:after="0" w:line="240" w:lineRule="auto"/>
              <w:rPr>
                <w:rFonts w:ascii="Times New Roman" w:hAnsi="Times New Roman" w:cs="Times New Roman"/>
              </w:rPr>
            </w:pPr>
            <w:r w:rsidRPr="001E6710">
              <w:rPr>
                <w:rFonts w:ascii="Times New Roman" w:hAnsi="Times New Roman" w:cs="Times New Roman"/>
              </w:rPr>
              <w:t xml:space="preserve">Podejmowanie  działalności gospodarczej w zakresie turystyki,  w tym agroturystyki </w:t>
            </w:r>
          </w:p>
        </w:tc>
        <w:tc>
          <w:tcPr>
            <w:tcW w:w="1276" w:type="dxa"/>
            <w:tcBorders>
              <w:top w:val="single" w:sz="4" w:space="0" w:color="auto"/>
              <w:left w:val="single" w:sz="4" w:space="0" w:color="auto"/>
              <w:bottom w:val="single" w:sz="4" w:space="0" w:color="auto"/>
              <w:right w:val="single" w:sz="4" w:space="0" w:color="auto"/>
            </w:tcBorders>
            <w:vAlign w:val="center"/>
          </w:tcPr>
          <w:p w14:paraId="2D345A39" w14:textId="5F6EBC53" w:rsidR="00C85FE1" w:rsidRPr="001E6710" w:rsidRDefault="00CC70B7" w:rsidP="00D30E50">
            <w:pPr>
              <w:spacing w:after="0" w:line="240" w:lineRule="auto"/>
              <w:jc w:val="center"/>
              <w:rPr>
                <w:rFonts w:ascii="Times New Roman" w:hAnsi="Times New Roman" w:cs="Times New Roman"/>
                <w:strike/>
              </w:rPr>
            </w:pPr>
            <w:r w:rsidRPr="001E6710">
              <w:rPr>
                <w:rFonts w:ascii="Times New Roman" w:hAnsi="Times New Roman" w:cs="Times New Roman"/>
              </w:rPr>
              <w:t>270 0</w:t>
            </w:r>
            <w:r w:rsidR="00C85FE1" w:rsidRPr="001E6710">
              <w:rPr>
                <w:rFonts w:ascii="Times New Roman" w:hAnsi="Times New Roman" w:cs="Times New Roman"/>
              </w:rPr>
              <w:t>00,00</w:t>
            </w:r>
          </w:p>
        </w:tc>
        <w:tc>
          <w:tcPr>
            <w:tcW w:w="2711" w:type="dxa"/>
            <w:tcBorders>
              <w:top w:val="single" w:sz="4" w:space="0" w:color="auto"/>
              <w:left w:val="single" w:sz="4" w:space="0" w:color="auto"/>
              <w:bottom w:val="single" w:sz="4" w:space="0" w:color="auto"/>
              <w:right w:val="single" w:sz="4" w:space="0" w:color="auto"/>
            </w:tcBorders>
          </w:tcPr>
          <w:p w14:paraId="4C760AEF" w14:textId="77777777" w:rsidR="0073183C" w:rsidRPr="001E6710" w:rsidRDefault="0073183C" w:rsidP="0073183C">
            <w:pPr>
              <w:spacing w:after="0" w:line="240" w:lineRule="auto"/>
              <w:rPr>
                <w:rFonts w:ascii="Times New Roman" w:hAnsi="Times New Roman" w:cs="Times New Roman"/>
              </w:rPr>
            </w:pPr>
            <w:r w:rsidRPr="001E6710">
              <w:rPr>
                <w:rFonts w:ascii="Times New Roman" w:hAnsi="Times New Roman" w:cs="Times New Roman"/>
              </w:rPr>
              <w:t>podejmowanie działalności gospodarczej</w:t>
            </w:r>
          </w:p>
        </w:tc>
      </w:tr>
      <w:tr w:rsidR="005F219F" w14:paraId="7DDF3686" w14:textId="77777777" w:rsidTr="001E6710">
        <w:trPr>
          <w:trHeight w:val="675"/>
          <w:jc w:val="center"/>
        </w:trPr>
        <w:tc>
          <w:tcPr>
            <w:tcW w:w="1918" w:type="dxa"/>
            <w:tcBorders>
              <w:top w:val="single" w:sz="4" w:space="0" w:color="000000"/>
              <w:left w:val="single" w:sz="4" w:space="0" w:color="000000"/>
              <w:bottom w:val="single" w:sz="4" w:space="0" w:color="000000"/>
              <w:right w:val="single" w:sz="4" w:space="0" w:color="auto"/>
            </w:tcBorders>
            <w:vAlign w:val="center"/>
          </w:tcPr>
          <w:p w14:paraId="57037FBE"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4819" w:type="dxa"/>
            <w:tcBorders>
              <w:top w:val="single" w:sz="4" w:space="0" w:color="auto"/>
              <w:left w:val="single" w:sz="4" w:space="0" w:color="auto"/>
              <w:bottom w:val="single" w:sz="4" w:space="0" w:color="auto"/>
              <w:right w:val="single" w:sz="4" w:space="0" w:color="auto"/>
            </w:tcBorders>
            <w:vAlign w:val="center"/>
          </w:tcPr>
          <w:p w14:paraId="3C487CE8" w14:textId="78D9BA95" w:rsidR="0073183C" w:rsidRPr="001E6710" w:rsidRDefault="0073183C" w:rsidP="00B80CFD">
            <w:pPr>
              <w:spacing w:after="0" w:line="240" w:lineRule="auto"/>
              <w:rPr>
                <w:rFonts w:ascii="Times New Roman" w:hAnsi="Times New Roman" w:cs="Times New Roman"/>
              </w:rPr>
            </w:pPr>
            <w:r w:rsidRPr="001E6710">
              <w:rPr>
                <w:rFonts w:ascii="Times New Roman" w:hAnsi="Times New Roman" w:cs="Times New Roman"/>
              </w:rPr>
              <w:t xml:space="preserve">Rozwój działalności gospodarczej w zakresie turystyki,  w tym agroturystyki </w:t>
            </w:r>
          </w:p>
        </w:tc>
        <w:tc>
          <w:tcPr>
            <w:tcW w:w="1276" w:type="dxa"/>
            <w:tcBorders>
              <w:top w:val="single" w:sz="4" w:space="0" w:color="auto"/>
              <w:left w:val="single" w:sz="4" w:space="0" w:color="auto"/>
              <w:bottom w:val="single" w:sz="4" w:space="0" w:color="auto"/>
              <w:right w:val="single" w:sz="4" w:space="0" w:color="auto"/>
            </w:tcBorders>
            <w:vAlign w:val="center"/>
          </w:tcPr>
          <w:p w14:paraId="43ECA4CD" w14:textId="29786CF0" w:rsidR="00532A6C" w:rsidRPr="001E6710" w:rsidRDefault="00CC70B7" w:rsidP="00C85FE1">
            <w:pPr>
              <w:spacing w:after="0" w:line="240" w:lineRule="auto"/>
              <w:jc w:val="center"/>
              <w:rPr>
                <w:rFonts w:ascii="Times New Roman" w:hAnsi="Times New Roman" w:cs="Times New Roman"/>
              </w:rPr>
            </w:pPr>
            <w:r w:rsidRPr="001E6710">
              <w:rPr>
                <w:rFonts w:ascii="Times New Roman" w:hAnsi="Times New Roman" w:cs="Times New Roman"/>
              </w:rPr>
              <w:t>344 0</w:t>
            </w:r>
            <w:r w:rsidR="00532A6C" w:rsidRPr="001E6710">
              <w:rPr>
                <w:rFonts w:ascii="Times New Roman" w:hAnsi="Times New Roman" w:cs="Times New Roman"/>
              </w:rPr>
              <w:t>00,00</w:t>
            </w:r>
          </w:p>
        </w:tc>
        <w:tc>
          <w:tcPr>
            <w:tcW w:w="2711" w:type="dxa"/>
            <w:tcBorders>
              <w:top w:val="single" w:sz="4" w:space="0" w:color="auto"/>
              <w:left w:val="single" w:sz="4" w:space="0" w:color="auto"/>
              <w:bottom w:val="single" w:sz="4" w:space="0" w:color="auto"/>
              <w:right w:val="single" w:sz="4" w:space="0" w:color="auto"/>
            </w:tcBorders>
          </w:tcPr>
          <w:p w14:paraId="687B221D" w14:textId="77777777" w:rsidR="0073183C" w:rsidRPr="001E6710" w:rsidRDefault="0073183C" w:rsidP="0073183C">
            <w:pPr>
              <w:spacing w:after="0" w:line="240" w:lineRule="auto"/>
              <w:rPr>
                <w:rFonts w:ascii="Times New Roman" w:hAnsi="Times New Roman" w:cs="Times New Roman"/>
              </w:rPr>
            </w:pPr>
            <w:r w:rsidRPr="001E6710">
              <w:rPr>
                <w:rFonts w:ascii="Times New Roman" w:hAnsi="Times New Roman" w:cs="Times New Roman"/>
              </w:rPr>
              <w:t>rozwój  działalności gospodarczej</w:t>
            </w:r>
          </w:p>
        </w:tc>
      </w:tr>
    </w:tbl>
    <w:p w14:paraId="501787C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zakup rowerków wodnych, rowerów różnego typu , sprzętu rekreacyjnego, sprzętu służącego rekreacji, powstawanie atrakcji turystycznych, tworzenie i wyposażenie wypożyczalni sprzętu rekreacyjnego ,tworzenie infrastruktury noclegowej, tworzenie infrastruktury związanej z ofertą turystyczną, atrakcjami utworzenie nowych lub modernizacja istniejących przedsiębiorstw świadczących usługi turystyczne oraz gospodarstw agroturystycznych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8"/>
        <w:gridCol w:w="1418"/>
        <w:gridCol w:w="1836"/>
      </w:tblGrid>
      <w:tr w:rsidR="005F219F" w14:paraId="475BC482" w14:textId="77777777" w:rsidTr="00846723">
        <w:trPr>
          <w:trHeight w:val="595"/>
          <w:jc w:val="center"/>
        </w:trPr>
        <w:tc>
          <w:tcPr>
            <w:tcW w:w="1985" w:type="dxa"/>
            <w:tcBorders>
              <w:top w:val="single" w:sz="4" w:space="0" w:color="000000"/>
              <w:left w:val="single" w:sz="4" w:space="0" w:color="000000"/>
              <w:bottom w:val="single" w:sz="4" w:space="0" w:color="000000"/>
              <w:right w:val="single" w:sz="4" w:space="0" w:color="auto"/>
            </w:tcBorders>
            <w:vAlign w:val="center"/>
          </w:tcPr>
          <w:p w14:paraId="31C1EFCF"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3. Przedsięwzięcie </w:t>
            </w:r>
          </w:p>
        </w:tc>
        <w:tc>
          <w:tcPr>
            <w:tcW w:w="5388" w:type="dxa"/>
            <w:tcBorders>
              <w:top w:val="single" w:sz="4" w:space="0" w:color="auto"/>
              <w:left w:val="single" w:sz="4" w:space="0" w:color="auto"/>
              <w:bottom w:val="single" w:sz="4" w:space="0" w:color="auto"/>
              <w:right w:val="single" w:sz="4" w:space="0" w:color="auto"/>
            </w:tcBorders>
            <w:vAlign w:val="center"/>
          </w:tcPr>
          <w:p w14:paraId="7819A958"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Tworzenie i rozwój ogólnodostępnej infrastruktury rekreacyjno-turystycznej poprzez "małe projekty"</w:t>
            </w:r>
          </w:p>
        </w:tc>
        <w:tc>
          <w:tcPr>
            <w:tcW w:w="1418" w:type="dxa"/>
            <w:tcBorders>
              <w:top w:val="single" w:sz="4" w:space="0" w:color="auto"/>
              <w:left w:val="single" w:sz="4" w:space="0" w:color="auto"/>
              <w:bottom w:val="single" w:sz="4" w:space="0" w:color="auto"/>
              <w:right w:val="single" w:sz="4" w:space="0" w:color="auto"/>
            </w:tcBorders>
            <w:vAlign w:val="center"/>
          </w:tcPr>
          <w:p w14:paraId="0B828A4F" w14:textId="4C0B28FA" w:rsidR="00C85FE1" w:rsidRPr="0015563A" w:rsidRDefault="00C85FE1" w:rsidP="0073183C">
            <w:pPr>
              <w:spacing w:after="0" w:line="240" w:lineRule="auto"/>
              <w:jc w:val="center"/>
              <w:rPr>
                <w:rFonts w:ascii="Times New Roman" w:hAnsi="Times New Roman" w:cs="Times New Roman"/>
              </w:rPr>
            </w:pPr>
            <w:r w:rsidRPr="001E6710">
              <w:rPr>
                <w:rFonts w:ascii="Times New Roman" w:hAnsi="Times New Roman" w:cs="Times New Roman"/>
              </w:rPr>
              <w:t>184 126,00</w:t>
            </w:r>
          </w:p>
        </w:tc>
        <w:tc>
          <w:tcPr>
            <w:tcW w:w="1836" w:type="dxa"/>
            <w:tcBorders>
              <w:top w:val="single" w:sz="4" w:space="0" w:color="auto"/>
              <w:left w:val="single" w:sz="4" w:space="0" w:color="auto"/>
              <w:bottom w:val="single" w:sz="4" w:space="0" w:color="auto"/>
              <w:right w:val="single" w:sz="4" w:space="0" w:color="auto"/>
            </w:tcBorders>
            <w:vAlign w:val="center"/>
          </w:tcPr>
          <w:p w14:paraId="2A00BD8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GRANTOWY </w:t>
            </w:r>
          </w:p>
        </w:tc>
      </w:tr>
    </w:tbl>
    <w:p w14:paraId="15DBEBD8"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modernizacja obiektów rekreacyjno – turystycznych</w:t>
      </w:r>
      <w:r w:rsidRPr="0015563A">
        <w:rPr>
          <w:rFonts w:ascii="Times New Roman" w:hAnsi="Times New Roman" w:cs="Times New Roman"/>
          <w:i/>
        </w:rPr>
        <w:t xml:space="preserve"> , </w:t>
      </w:r>
      <w:r w:rsidRPr="0015563A">
        <w:rPr>
          <w:rFonts w:ascii="Times New Roman" w:hAnsi="Times New Roman" w:cs="Times New Roman"/>
        </w:rPr>
        <w:t xml:space="preserve">budowa i modernizacja placów, miejsc rekreacyjno – turystycznych ( np. plac zabaw, siłownie zewnętrzne, skate parki , miejsca wspólnych spotkań , place edukacyjne ),  oznaczenie tras turystycznych i spacerowych, tworzenie i odnawianie  ścieżek turystycznych, zdrowia, edukacyjnych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7"/>
        <w:gridCol w:w="1418"/>
        <w:gridCol w:w="1985"/>
      </w:tblGrid>
      <w:tr w:rsidR="005F219F" w14:paraId="44A3290E" w14:textId="77777777" w:rsidTr="001E6710">
        <w:trPr>
          <w:trHeight w:val="595"/>
          <w:jc w:val="center"/>
        </w:trPr>
        <w:tc>
          <w:tcPr>
            <w:tcW w:w="1985" w:type="dxa"/>
            <w:tcBorders>
              <w:top w:val="single" w:sz="4" w:space="0" w:color="000000"/>
              <w:left w:val="single" w:sz="4" w:space="0" w:color="000000"/>
              <w:bottom w:val="single" w:sz="4" w:space="0" w:color="000000"/>
              <w:right w:val="single" w:sz="4" w:space="0" w:color="auto"/>
            </w:tcBorders>
            <w:vAlign w:val="center"/>
          </w:tcPr>
          <w:p w14:paraId="30F36F99"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strike/>
              </w:rPr>
              <w:t>4</w:t>
            </w:r>
            <w:r w:rsidRPr="0015563A">
              <w:rPr>
                <w:rFonts w:ascii="Times New Roman" w:hAnsi="Times New Roman" w:cs="Times New Roman"/>
              </w:rPr>
              <w:t xml:space="preserve">. Przedsięwzięcie </w:t>
            </w:r>
          </w:p>
        </w:tc>
        <w:tc>
          <w:tcPr>
            <w:tcW w:w="5387" w:type="dxa"/>
            <w:tcBorders>
              <w:top w:val="single" w:sz="4" w:space="0" w:color="auto"/>
              <w:left w:val="single" w:sz="4" w:space="0" w:color="auto"/>
              <w:bottom w:val="single" w:sz="4" w:space="0" w:color="auto"/>
              <w:right w:val="single" w:sz="4" w:space="0" w:color="auto"/>
            </w:tcBorders>
            <w:vAlign w:val="center"/>
          </w:tcPr>
          <w:p w14:paraId="060D07EB" w14:textId="73165B0E" w:rsidR="0073183C" w:rsidRPr="001E6710" w:rsidRDefault="0073183C" w:rsidP="00CC70B7">
            <w:pPr>
              <w:spacing w:after="0" w:line="240" w:lineRule="auto"/>
              <w:rPr>
                <w:rFonts w:ascii="Times New Roman" w:hAnsi="Times New Roman" w:cs="Times New Roman"/>
              </w:rPr>
            </w:pPr>
            <w:r w:rsidRPr="001E6710">
              <w:rPr>
                <w:rFonts w:ascii="Times New Roman" w:hAnsi="Times New Roman" w:cs="Times New Roman"/>
              </w:rPr>
              <w:t xml:space="preserve">Rozwój ogólnodostępnej infrastruktury rekreacyjno-turystycznej </w:t>
            </w:r>
          </w:p>
        </w:tc>
        <w:tc>
          <w:tcPr>
            <w:tcW w:w="1418" w:type="dxa"/>
            <w:tcBorders>
              <w:top w:val="single" w:sz="4" w:space="0" w:color="auto"/>
              <w:left w:val="single" w:sz="4" w:space="0" w:color="auto"/>
              <w:bottom w:val="single" w:sz="4" w:space="0" w:color="auto"/>
              <w:right w:val="single" w:sz="4" w:space="0" w:color="auto"/>
            </w:tcBorders>
            <w:vAlign w:val="center"/>
          </w:tcPr>
          <w:p w14:paraId="3CF572DA" w14:textId="285D4C21" w:rsidR="00532A6C" w:rsidRPr="001E6710" w:rsidRDefault="00CC70B7" w:rsidP="00CC70B7">
            <w:pPr>
              <w:spacing w:after="0" w:line="240" w:lineRule="auto"/>
              <w:jc w:val="center"/>
              <w:rPr>
                <w:rFonts w:ascii="Times New Roman" w:hAnsi="Times New Roman" w:cs="Times New Roman"/>
              </w:rPr>
            </w:pPr>
            <w:r w:rsidRPr="001E6710">
              <w:rPr>
                <w:rFonts w:ascii="Times New Roman" w:hAnsi="Times New Roman" w:cs="Times New Roman"/>
              </w:rPr>
              <w:t xml:space="preserve">380 733,86 </w:t>
            </w:r>
          </w:p>
        </w:tc>
        <w:tc>
          <w:tcPr>
            <w:tcW w:w="1985" w:type="dxa"/>
            <w:tcBorders>
              <w:top w:val="single" w:sz="4" w:space="0" w:color="auto"/>
              <w:left w:val="single" w:sz="4" w:space="0" w:color="auto"/>
              <w:bottom w:val="single" w:sz="4" w:space="0" w:color="auto"/>
              <w:right w:val="single" w:sz="4" w:space="0" w:color="auto"/>
            </w:tcBorders>
          </w:tcPr>
          <w:p w14:paraId="2F43DCAE" w14:textId="77777777" w:rsidR="0073183C" w:rsidRPr="001E6710" w:rsidRDefault="00077433" w:rsidP="00077433">
            <w:pPr>
              <w:spacing w:after="0" w:line="240" w:lineRule="auto"/>
              <w:rPr>
                <w:rFonts w:ascii="Times New Roman" w:hAnsi="Times New Roman" w:cs="Times New Roman"/>
              </w:rPr>
            </w:pPr>
            <w:r w:rsidRPr="001E6710">
              <w:rPr>
                <w:rFonts w:ascii="Times New Roman" w:hAnsi="Times New Roman" w:cs="Times New Roman"/>
              </w:rPr>
              <w:t>Środki dla ngo  powyżej 50 tyś . zł</w:t>
            </w:r>
          </w:p>
        </w:tc>
      </w:tr>
    </w:tbl>
    <w:p w14:paraId="14F888BB"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xml:space="preserve">: budowa i modernizacja obiektów rekreacyjno – turystycznych, budowa i modernizacja placów, miejsc rekreacyjno – turystycznych ( np. plac zabaw, siłownie zewnętrzne, skate parki , miejsca wspólnych spotkań , place edukacyjne ), oznaczenie tras turystycznych i spacerowych, tworzenie i odnawianie  ścieżek turystycznych, zdrowia, edukacyjnych </w:t>
      </w:r>
    </w:p>
    <w:tbl>
      <w:tblPr>
        <w:tblW w:w="0" w:type="auto"/>
        <w:jc w:val="center"/>
        <w:tblLayout w:type="fixed"/>
        <w:tblCellMar>
          <w:left w:w="70" w:type="dxa"/>
          <w:right w:w="70" w:type="dxa"/>
        </w:tblCellMar>
        <w:tblLook w:val="0000" w:firstRow="0" w:lastRow="0" w:firstColumn="0" w:lastColumn="0" w:noHBand="0" w:noVBand="0"/>
      </w:tblPr>
      <w:tblGrid>
        <w:gridCol w:w="1985"/>
        <w:gridCol w:w="5388"/>
        <w:gridCol w:w="1418"/>
        <w:gridCol w:w="1984"/>
      </w:tblGrid>
      <w:tr w:rsidR="005F219F" w14:paraId="18BF2734" w14:textId="77777777" w:rsidTr="001E6710">
        <w:trPr>
          <w:trHeight w:val="595"/>
          <w:jc w:val="center"/>
        </w:trPr>
        <w:tc>
          <w:tcPr>
            <w:tcW w:w="1985" w:type="dxa"/>
            <w:tcBorders>
              <w:top w:val="single" w:sz="4" w:space="0" w:color="000000"/>
              <w:left w:val="single" w:sz="4" w:space="0" w:color="000000"/>
              <w:bottom w:val="single" w:sz="4" w:space="0" w:color="000000"/>
              <w:right w:val="single" w:sz="4" w:space="0" w:color="auto"/>
            </w:tcBorders>
            <w:vAlign w:val="center"/>
          </w:tcPr>
          <w:p w14:paraId="1DA22D1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5. Przedsięwzięcie </w:t>
            </w:r>
          </w:p>
        </w:tc>
        <w:tc>
          <w:tcPr>
            <w:tcW w:w="5388" w:type="dxa"/>
            <w:tcBorders>
              <w:top w:val="single" w:sz="4" w:space="0" w:color="auto"/>
              <w:left w:val="single" w:sz="4" w:space="0" w:color="auto"/>
              <w:bottom w:val="single" w:sz="4" w:space="0" w:color="auto"/>
              <w:right w:val="single" w:sz="4" w:space="0" w:color="auto"/>
            </w:tcBorders>
            <w:vAlign w:val="center"/>
          </w:tcPr>
          <w:p w14:paraId="71A8F6A4" w14:textId="6DAE060F" w:rsidR="0073183C" w:rsidRPr="0015563A" w:rsidRDefault="0073183C" w:rsidP="00CC70B7">
            <w:pPr>
              <w:spacing w:after="0" w:line="240" w:lineRule="auto"/>
              <w:rPr>
                <w:rFonts w:ascii="Times New Roman" w:hAnsi="Times New Roman" w:cs="Times New Roman"/>
              </w:rPr>
            </w:pPr>
            <w:r w:rsidRPr="0015563A">
              <w:rPr>
                <w:rFonts w:ascii="Times New Roman" w:hAnsi="Times New Roman" w:cs="Times New Roman"/>
              </w:rPr>
              <w:t>Rozwój ogólnodostępnej infrastruktury rekreacyjno-</w:t>
            </w:r>
            <w:r w:rsidRPr="00CC70B7">
              <w:rPr>
                <w:rFonts w:ascii="Times New Roman" w:hAnsi="Times New Roman" w:cs="Times New Roman"/>
              </w:rPr>
              <w:t xml:space="preserve">turystycznej </w:t>
            </w:r>
            <w:r w:rsidR="009E7B2A" w:rsidRPr="00CC70B7">
              <w:rPr>
                <w:rFonts w:ascii="Times New Roman" w:hAnsi="Times New Roman" w:cs="Times New Roman"/>
              </w:rPr>
              <w:t>i kulturalnej</w:t>
            </w:r>
            <w:r w:rsidR="009E7B2A" w:rsidRPr="0015563A">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A0AD441" w14:textId="0066E0CA" w:rsidR="0073183C" w:rsidRPr="0015563A" w:rsidRDefault="006579DC" w:rsidP="0073183C">
            <w:pPr>
              <w:spacing w:after="0" w:line="240" w:lineRule="auto"/>
              <w:jc w:val="center"/>
              <w:rPr>
                <w:rFonts w:ascii="Times New Roman" w:hAnsi="Times New Roman" w:cs="Times New Roman"/>
              </w:rPr>
            </w:pPr>
            <w:r w:rsidRPr="000D5CF2">
              <w:rPr>
                <w:rFonts w:ascii="Times New Roman" w:hAnsi="Times New Roman" w:cs="Times New Roman"/>
              </w:rPr>
              <w:t>842 877,14</w:t>
            </w:r>
          </w:p>
        </w:tc>
        <w:tc>
          <w:tcPr>
            <w:tcW w:w="1984" w:type="dxa"/>
            <w:tcBorders>
              <w:top w:val="single" w:sz="4" w:space="0" w:color="auto"/>
              <w:left w:val="single" w:sz="4" w:space="0" w:color="auto"/>
              <w:bottom w:val="single" w:sz="4" w:space="0" w:color="auto"/>
              <w:right w:val="single" w:sz="4" w:space="0" w:color="auto"/>
            </w:tcBorders>
            <w:vAlign w:val="center"/>
          </w:tcPr>
          <w:p w14:paraId="0C7DCA5C" w14:textId="19186A14"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Środki dla  samorządów </w:t>
            </w:r>
            <w:r w:rsidR="000D38CC" w:rsidRPr="0015563A">
              <w:rPr>
                <w:rFonts w:ascii="Times New Roman" w:hAnsi="Times New Roman" w:cs="Times New Roman"/>
                <w:b/>
              </w:rPr>
              <w:t>i NGO</w:t>
            </w:r>
          </w:p>
        </w:tc>
      </w:tr>
    </w:tbl>
    <w:p w14:paraId="47F60E61"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Przykładowe projekty: budowa, modernizacja i  wyposażenie  obiektów rekreacyjno – turystycznych</w:t>
      </w:r>
      <w:r w:rsidR="009E7B2A" w:rsidRPr="0015563A">
        <w:rPr>
          <w:rFonts w:ascii="Times New Roman" w:hAnsi="Times New Roman" w:cs="Times New Roman"/>
        </w:rPr>
        <w:t xml:space="preserve"> </w:t>
      </w:r>
      <w:r w:rsidR="009E7B2A" w:rsidRPr="0015563A">
        <w:rPr>
          <w:rFonts w:ascii="Times New Roman" w:hAnsi="Times New Roman" w:cs="Times New Roman"/>
          <w:b/>
        </w:rPr>
        <w:t>i kulturalnych</w:t>
      </w:r>
      <w:r w:rsidRPr="0015563A">
        <w:rPr>
          <w:rFonts w:ascii="Times New Roman" w:hAnsi="Times New Roman" w:cs="Times New Roman"/>
          <w:b/>
        </w:rPr>
        <w:t xml:space="preserve"> </w:t>
      </w:r>
      <w:r w:rsidRPr="0015563A">
        <w:rPr>
          <w:rFonts w:ascii="Times New Roman" w:hAnsi="Times New Roman" w:cs="Times New Roman"/>
        </w:rPr>
        <w:t>( np. plac zabaw, siłownie zewnętrzne, skate parki , miejsca wspólnych spotkań , place edukacyjne), tworzenie  ścieżek rekreacyjnych, spacerowych, zakup sprzętów, urządzeń służących do rozwoju rekreacji i turystyki, budowa, oznaczenie tras turystycznych i spacerowych, odnawianie  ścieżek turystycznych, zdrowia, edukacyjnych, modernizacja obiektów małej architektury służącej rekreacji</w:t>
      </w:r>
    </w:p>
    <w:tbl>
      <w:tblPr>
        <w:tblW w:w="0" w:type="auto"/>
        <w:jc w:val="center"/>
        <w:tblLayout w:type="fixed"/>
        <w:tblCellMar>
          <w:left w:w="70" w:type="dxa"/>
          <w:right w:w="70" w:type="dxa"/>
        </w:tblCellMar>
        <w:tblLook w:val="0000" w:firstRow="0" w:lastRow="0" w:firstColumn="0" w:lastColumn="0" w:noHBand="0" w:noVBand="0"/>
      </w:tblPr>
      <w:tblGrid>
        <w:gridCol w:w="1985"/>
        <w:gridCol w:w="5387"/>
        <w:gridCol w:w="1418"/>
        <w:gridCol w:w="1985"/>
      </w:tblGrid>
      <w:tr w:rsidR="005F219F" w14:paraId="235ACA3C" w14:textId="77777777" w:rsidTr="001E6710">
        <w:trPr>
          <w:trHeight w:val="740"/>
          <w:jc w:val="center"/>
        </w:trPr>
        <w:tc>
          <w:tcPr>
            <w:tcW w:w="1985" w:type="dxa"/>
            <w:tcBorders>
              <w:top w:val="single" w:sz="4" w:space="0" w:color="000000"/>
              <w:left w:val="single" w:sz="4" w:space="0" w:color="000000"/>
              <w:bottom w:val="single" w:sz="4" w:space="0" w:color="000000"/>
              <w:right w:val="single" w:sz="4" w:space="0" w:color="auto"/>
            </w:tcBorders>
            <w:vAlign w:val="center"/>
          </w:tcPr>
          <w:p w14:paraId="45926DB0"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lastRenderedPageBreak/>
              <w:t xml:space="preserve">6. Przedsięwzięcie </w:t>
            </w:r>
          </w:p>
        </w:tc>
        <w:tc>
          <w:tcPr>
            <w:tcW w:w="5387" w:type="dxa"/>
            <w:tcBorders>
              <w:top w:val="single" w:sz="4" w:space="0" w:color="auto"/>
              <w:left w:val="single" w:sz="4" w:space="0" w:color="auto"/>
              <w:bottom w:val="single" w:sz="4" w:space="0" w:color="auto"/>
              <w:right w:val="single" w:sz="4" w:space="0" w:color="auto"/>
            </w:tcBorders>
            <w:vAlign w:val="center"/>
          </w:tcPr>
          <w:p w14:paraId="1D86D99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Organizacja warsztatów, szkoleń, konkursów oraz działań promocyjnych służących promocji turystyki i rekreacji wśród mieszkańców obszaru LGD</w:t>
            </w:r>
          </w:p>
        </w:tc>
        <w:tc>
          <w:tcPr>
            <w:tcW w:w="1418" w:type="dxa"/>
            <w:tcBorders>
              <w:top w:val="single" w:sz="4" w:space="0" w:color="auto"/>
              <w:left w:val="single" w:sz="4" w:space="0" w:color="auto"/>
              <w:bottom w:val="single" w:sz="4" w:space="0" w:color="auto"/>
              <w:right w:val="single" w:sz="4" w:space="0" w:color="auto"/>
            </w:tcBorders>
            <w:vAlign w:val="center"/>
          </w:tcPr>
          <w:p w14:paraId="59568232" w14:textId="77777777" w:rsidR="0073183C" w:rsidRPr="0015563A" w:rsidRDefault="0073183C" w:rsidP="00BA536D">
            <w:pPr>
              <w:spacing w:after="0" w:line="240" w:lineRule="auto"/>
              <w:jc w:val="center"/>
              <w:rPr>
                <w:rFonts w:ascii="Times New Roman" w:hAnsi="Times New Roman" w:cs="Times New Roman"/>
              </w:rPr>
            </w:pPr>
            <w:r w:rsidRPr="0015563A">
              <w:rPr>
                <w:rFonts w:ascii="Times New Roman" w:hAnsi="Times New Roman" w:cs="Times New Roman"/>
              </w:rPr>
              <w:t>100 000,00</w:t>
            </w:r>
          </w:p>
        </w:tc>
        <w:tc>
          <w:tcPr>
            <w:tcW w:w="1985" w:type="dxa"/>
            <w:tcBorders>
              <w:top w:val="single" w:sz="4" w:space="0" w:color="auto"/>
              <w:left w:val="single" w:sz="4" w:space="0" w:color="auto"/>
              <w:bottom w:val="single" w:sz="4" w:space="0" w:color="auto"/>
              <w:right w:val="single" w:sz="4" w:space="0" w:color="auto"/>
            </w:tcBorders>
          </w:tcPr>
          <w:p w14:paraId="66CD9A2B"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 </w:t>
            </w:r>
          </w:p>
          <w:p w14:paraId="78A053E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GRANTY</w:t>
            </w:r>
          </w:p>
        </w:tc>
      </w:tr>
    </w:tbl>
    <w:p w14:paraId="3C9303D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Przykładowe projekty: organizacja warsztatów, szkoleń, konkursów dla mieszkańców, organizacja imprez i wydarzeń promocyjnych, wydawnictwa promocyjne  (gadżety, przewodniki, przewodniki multimedialne, questy, mapy), organizacja wyjazdów propagujących rekreacje i turystykę </w:t>
      </w:r>
    </w:p>
    <w:p w14:paraId="2D06177F" w14:textId="56E655EB" w:rsidR="0073183C" w:rsidRPr="007F28E4" w:rsidRDefault="0073183C" w:rsidP="0073183C">
      <w:pPr>
        <w:spacing w:after="0" w:line="240" w:lineRule="auto"/>
        <w:jc w:val="both"/>
        <w:rPr>
          <w:rFonts w:ascii="Times New Roman" w:hAnsi="Times New Roman" w:cs="Times New Roman"/>
          <w:strike/>
        </w:rPr>
      </w:pPr>
      <w:r w:rsidRPr="0015563A">
        <w:rPr>
          <w:rFonts w:ascii="Times New Roman" w:hAnsi="Times New Roman" w:cs="Times New Roman"/>
          <w:strike/>
        </w:rPr>
        <w:t xml:space="preserve"> </w:t>
      </w:r>
    </w:p>
    <w:tbl>
      <w:tblPr>
        <w:tblStyle w:val="Tabela-Siatka"/>
        <w:tblW w:w="10771" w:type="dxa"/>
        <w:tblLook w:val="04A0" w:firstRow="1" w:lastRow="0" w:firstColumn="1" w:lastColumn="0" w:noHBand="0" w:noVBand="1"/>
      </w:tblPr>
      <w:tblGrid>
        <w:gridCol w:w="1984"/>
        <w:gridCol w:w="5386"/>
        <w:gridCol w:w="1417"/>
        <w:gridCol w:w="1984"/>
      </w:tblGrid>
      <w:tr w:rsidR="00457073" w:rsidRPr="007F28E4" w14:paraId="1F22593A" w14:textId="77777777" w:rsidTr="007012BC">
        <w:tc>
          <w:tcPr>
            <w:tcW w:w="1984" w:type="dxa"/>
          </w:tcPr>
          <w:p w14:paraId="336A6499" w14:textId="77777777" w:rsidR="00342AD7" w:rsidRPr="007F28E4" w:rsidRDefault="00342AD7" w:rsidP="00846723">
            <w:pPr>
              <w:rPr>
                <w:rFonts w:ascii="Times New Roman" w:hAnsi="Times New Roman" w:cs="Times New Roman"/>
                <w:color w:val="FF0000"/>
              </w:rPr>
            </w:pPr>
            <w:r w:rsidRPr="007F28E4">
              <w:rPr>
                <w:rFonts w:ascii="Times New Roman" w:hAnsi="Times New Roman" w:cs="Times New Roman"/>
                <w:color w:val="FF0000"/>
              </w:rPr>
              <w:t xml:space="preserve">7. </w:t>
            </w:r>
            <w:r w:rsidRPr="007F28E4">
              <w:rPr>
                <w:rFonts w:ascii="Times New Roman" w:eastAsia="CIDFont+F2" w:hAnsi="Times New Roman" w:cs="Times New Roman"/>
                <w:color w:val="FF0000"/>
              </w:rPr>
              <w:t>Przedsięwzięcie</w:t>
            </w:r>
          </w:p>
        </w:tc>
        <w:tc>
          <w:tcPr>
            <w:tcW w:w="5386" w:type="dxa"/>
          </w:tcPr>
          <w:p w14:paraId="13A221A5" w14:textId="77777777" w:rsidR="00342AD7" w:rsidRPr="007F28E4" w:rsidRDefault="00342AD7" w:rsidP="00846723">
            <w:pPr>
              <w:autoSpaceDE w:val="0"/>
              <w:autoSpaceDN w:val="0"/>
              <w:adjustRightInd w:val="0"/>
              <w:rPr>
                <w:rFonts w:ascii="Times New Roman" w:eastAsia="CIDFont+F2" w:hAnsi="Times New Roman" w:cs="Times New Roman"/>
                <w:color w:val="FF0000"/>
              </w:rPr>
            </w:pPr>
            <w:r w:rsidRPr="007F28E4">
              <w:rPr>
                <w:rFonts w:ascii="Times New Roman" w:eastAsia="CIDFont+F2" w:hAnsi="Times New Roman" w:cs="Times New Roman"/>
                <w:color w:val="FF0000"/>
              </w:rPr>
              <w:t>„</w:t>
            </w:r>
            <w:r w:rsidRPr="007F28E4">
              <w:rPr>
                <w:rFonts w:ascii="Times New Roman" w:hAnsi="Times New Roman" w:cs="Times New Roman"/>
                <w:color w:val="FF0000"/>
              </w:rPr>
              <w:t>Zwiększenie zdolności rozwoju europejskich obszarów wiejskich” ENERDECA II</w:t>
            </w:r>
          </w:p>
        </w:tc>
        <w:tc>
          <w:tcPr>
            <w:tcW w:w="1417" w:type="dxa"/>
          </w:tcPr>
          <w:p w14:paraId="27890A40" w14:textId="24755616" w:rsidR="007F5DD5" w:rsidRPr="007F28E4" w:rsidRDefault="007F5DD5" w:rsidP="007F5DD5">
            <w:pPr>
              <w:rPr>
                <w:rFonts w:ascii="Times New Roman" w:hAnsi="Times New Roman" w:cs="Times New Roman"/>
                <w:color w:val="FF0000"/>
              </w:rPr>
            </w:pPr>
            <w:r w:rsidRPr="007F28E4">
              <w:rPr>
                <w:rFonts w:ascii="Times New Roman" w:hAnsi="Times New Roman" w:cs="Times New Roman"/>
                <w:color w:val="FF0000"/>
              </w:rPr>
              <w:t>47</w:t>
            </w:r>
            <w:r w:rsidR="00C7412C" w:rsidRPr="007F28E4">
              <w:rPr>
                <w:rFonts w:ascii="Times New Roman" w:hAnsi="Times New Roman" w:cs="Times New Roman"/>
                <w:color w:val="FF0000"/>
              </w:rPr>
              <w:t xml:space="preserve"> </w:t>
            </w:r>
            <w:r w:rsidRPr="007F28E4">
              <w:rPr>
                <w:rFonts w:ascii="Times New Roman" w:hAnsi="Times New Roman" w:cs="Times New Roman"/>
                <w:color w:val="FF0000"/>
              </w:rPr>
              <w:t>840,00</w:t>
            </w:r>
          </w:p>
          <w:p w14:paraId="5FC5D6E4" w14:textId="759E7EBD" w:rsidR="000D5CF2" w:rsidRPr="007F28E4" w:rsidRDefault="00C7412C" w:rsidP="000D5CF2">
            <w:pPr>
              <w:rPr>
                <w:rFonts w:ascii="Times New Roman" w:hAnsi="Times New Roman" w:cs="Times New Roman"/>
                <w:color w:val="FF0000"/>
              </w:rPr>
            </w:pPr>
            <w:r w:rsidRPr="007F28E4">
              <w:rPr>
                <w:rFonts w:ascii="Times New Roman" w:hAnsi="Times New Roman" w:cs="Times New Roman"/>
                <w:color w:val="FF0000"/>
              </w:rPr>
              <w:t>(</w:t>
            </w:r>
            <w:r w:rsidR="000D5CF2" w:rsidRPr="007F28E4">
              <w:rPr>
                <w:rFonts w:ascii="Times New Roman" w:hAnsi="Times New Roman" w:cs="Times New Roman"/>
                <w:color w:val="FF0000"/>
              </w:rPr>
              <w:t>11 960,00 €</w:t>
            </w:r>
            <w:r w:rsidRPr="007F28E4">
              <w:rPr>
                <w:rFonts w:ascii="Times New Roman" w:hAnsi="Times New Roman" w:cs="Times New Roman"/>
                <w:color w:val="FF0000"/>
              </w:rPr>
              <w:t>)</w:t>
            </w:r>
            <w:r w:rsidR="000D5CF2" w:rsidRPr="007F28E4">
              <w:rPr>
                <w:rFonts w:ascii="Times New Roman" w:hAnsi="Times New Roman" w:cs="Times New Roman"/>
                <w:color w:val="FF0000"/>
              </w:rPr>
              <w:t xml:space="preserve"> </w:t>
            </w:r>
          </w:p>
          <w:p w14:paraId="4DF1652C" w14:textId="38B1F757" w:rsidR="00662EFC" w:rsidRPr="007F28E4" w:rsidRDefault="00662EFC" w:rsidP="00662EFC">
            <w:pPr>
              <w:rPr>
                <w:rFonts w:ascii="Times New Roman" w:hAnsi="Times New Roman" w:cs="Times New Roman"/>
                <w:color w:val="FF0000"/>
              </w:rPr>
            </w:pPr>
          </w:p>
        </w:tc>
        <w:tc>
          <w:tcPr>
            <w:tcW w:w="1984" w:type="dxa"/>
          </w:tcPr>
          <w:p w14:paraId="40C32599" w14:textId="77777777" w:rsidR="00342AD7" w:rsidRPr="007F28E4" w:rsidRDefault="00342AD7" w:rsidP="00846723">
            <w:pPr>
              <w:autoSpaceDE w:val="0"/>
              <w:autoSpaceDN w:val="0"/>
              <w:adjustRightInd w:val="0"/>
              <w:rPr>
                <w:rFonts w:ascii="Times New Roman" w:eastAsia="CIDFont+F2" w:hAnsi="Times New Roman" w:cs="Times New Roman"/>
                <w:color w:val="FF0000"/>
              </w:rPr>
            </w:pPr>
            <w:r w:rsidRPr="007F28E4">
              <w:rPr>
                <w:rFonts w:ascii="Times New Roman" w:eastAsia="CIDFont+F2" w:hAnsi="Times New Roman" w:cs="Times New Roman"/>
                <w:color w:val="FF0000"/>
              </w:rPr>
              <w:t>Międzynarodowy</w:t>
            </w:r>
          </w:p>
          <w:p w14:paraId="1986258B" w14:textId="77777777" w:rsidR="00342AD7" w:rsidRPr="007F28E4" w:rsidRDefault="00342AD7" w:rsidP="00846723">
            <w:pPr>
              <w:autoSpaceDE w:val="0"/>
              <w:autoSpaceDN w:val="0"/>
              <w:adjustRightInd w:val="0"/>
              <w:rPr>
                <w:rFonts w:ascii="Times New Roman" w:eastAsia="CIDFont+F2" w:hAnsi="Times New Roman" w:cs="Times New Roman"/>
                <w:color w:val="FF0000"/>
              </w:rPr>
            </w:pPr>
            <w:r w:rsidRPr="007F28E4">
              <w:rPr>
                <w:rFonts w:ascii="Times New Roman" w:eastAsia="CIDFont+F2" w:hAnsi="Times New Roman" w:cs="Times New Roman"/>
                <w:color w:val="FF0000"/>
              </w:rPr>
              <w:t>projekt współpracy</w:t>
            </w:r>
          </w:p>
          <w:p w14:paraId="4A5AF97F" w14:textId="77777777" w:rsidR="00342AD7" w:rsidRPr="007F28E4" w:rsidRDefault="00342AD7" w:rsidP="00846723">
            <w:pPr>
              <w:rPr>
                <w:rFonts w:ascii="Times New Roman" w:hAnsi="Times New Roman" w:cs="Times New Roman"/>
                <w:color w:val="FF0000"/>
              </w:rPr>
            </w:pPr>
          </w:p>
        </w:tc>
      </w:tr>
    </w:tbl>
    <w:p w14:paraId="03C5C29E" w14:textId="77777777" w:rsidR="00342AD7" w:rsidRPr="007F28E4" w:rsidRDefault="00342AD7" w:rsidP="00342AD7">
      <w:pPr>
        <w:autoSpaceDE w:val="0"/>
        <w:autoSpaceDN w:val="0"/>
        <w:adjustRightInd w:val="0"/>
        <w:spacing w:after="0" w:line="240" w:lineRule="auto"/>
        <w:rPr>
          <w:rFonts w:ascii="Times New Roman" w:eastAsia="CIDFont+F2" w:hAnsi="Times New Roman" w:cs="Times New Roman"/>
          <w:strike/>
          <w:color w:val="FF0000"/>
        </w:rPr>
      </w:pPr>
    </w:p>
    <w:p w14:paraId="10CBA492" w14:textId="3899C32A" w:rsidR="00342AD7" w:rsidRPr="007F28E4" w:rsidRDefault="00342AD7" w:rsidP="00342AD7">
      <w:pPr>
        <w:spacing w:after="0" w:line="240" w:lineRule="auto"/>
        <w:jc w:val="both"/>
        <w:rPr>
          <w:rFonts w:ascii="Times New Roman" w:hAnsi="Times New Roman" w:cs="Times New Roman"/>
          <w:color w:val="FF0000"/>
        </w:rPr>
      </w:pPr>
      <w:r w:rsidRPr="007F28E4">
        <w:rPr>
          <w:rFonts w:ascii="Times New Roman" w:hAnsi="Times New Roman" w:cs="Times New Roman"/>
          <w:color w:val="FF0000"/>
        </w:rPr>
        <w:t xml:space="preserve">Udział w projekcie zadeklarowało 24 LGD: 14 z Grecji, 5 z Polski, 3 z Portugalii i po 1 z Litwy i Cypru. Liderem projektu jest grecka LGD z Kavali. Celem projektu jest wypromowanie ponadnarodowego produktu „turystyki kreatywnej”, rozumianej jako alternatywna forma turystyki, która ma na celu zaangażowanie turystów w twórcze działania związane z kulturalnym kapitałem danego regionu. </w:t>
      </w:r>
    </w:p>
    <w:p w14:paraId="6F7523DE" w14:textId="101EF31C" w:rsidR="00342AD7" w:rsidRPr="007F28E4" w:rsidRDefault="00342AD7" w:rsidP="00342AD7">
      <w:pPr>
        <w:spacing w:after="0" w:line="240" w:lineRule="auto"/>
        <w:jc w:val="both"/>
        <w:rPr>
          <w:rFonts w:ascii="Times New Roman" w:hAnsi="Times New Roman" w:cs="Times New Roman"/>
          <w:color w:val="FF0000"/>
        </w:rPr>
      </w:pPr>
      <w:r w:rsidRPr="007F28E4">
        <w:rPr>
          <w:rFonts w:ascii="Times New Roman" w:hAnsi="Times New Roman" w:cs="Times New Roman"/>
          <w:color w:val="FF0000"/>
        </w:rPr>
        <w:t xml:space="preserve">W ramach projektu wypracowane zostaną zasady i metody nowoczesnej interpretacji oraz prezentacji i promocji zasobów kulturowych. Oczekuje się, że każdy z partnerów określi, co najmniej 5 takich zasobów w formie trasy turystycznej oraz co najmniej jedną aktywność związaną z tymi zasobami. W wybranych miejscach znajdzie się odpowiednia infrastruktura i informacja turystyczna. Trasy partnerów utworzą międzynarodową sieć tras „turystyki kreatywnej”. Ponadto przewiduje się w ramach projektu zorganizowanie: </w:t>
      </w:r>
    </w:p>
    <w:p w14:paraId="7BEDE9A4" w14:textId="77777777" w:rsidR="00342AD7" w:rsidRPr="007F28E4" w:rsidRDefault="00342AD7" w:rsidP="00457073">
      <w:pPr>
        <w:pStyle w:val="Akapitzlist"/>
        <w:numPr>
          <w:ilvl w:val="0"/>
          <w:numId w:val="59"/>
        </w:numPr>
        <w:spacing w:after="0" w:line="240" w:lineRule="auto"/>
        <w:contextualSpacing w:val="0"/>
        <w:jc w:val="both"/>
        <w:rPr>
          <w:rFonts w:ascii="Times New Roman" w:hAnsi="Times New Roman" w:cs="Times New Roman"/>
          <w:color w:val="FF0000"/>
        </w:rPr>
      </w:pPr>
      <w:r w:rsidRPr="007F28E4">
        <w:rPr>
          <w:rFonts w:ascii="Times New Roman" w:hAnsi="Times New Roman" w:cs="Times New Roman"/>
          <w:color w:val="FF0000"/>
        </w:rPr>
        <w:t>seminariów na obszarach partnerów, których celem będzie opracowanie lokalnych tras,</w:t>
      </w:r>
    </w:p>
    <w:p w14:paraId="71292B4A" w14:textId="77777777" w:rsidR="00342AD7" w:rsidRPr="007F28E4" w:rsidRDefault="00342AD7" w:rsidP="00457073">
      <w:pPr>
        <w:pStyle w:val="Akapitzlist"/>
        <w:numPr>
          <w:ilvl w:val="0"/>
          <w:numId w:val="59"/>
        </w:numPr>
        <w:spacing w:after="0" w:line="240" w:lineRule="auto"/>
        <w:contextualSpacing w:val="0"/>
        <w:jc w:val="both"/>
        <w:rPr>
          <w:rFonts w:ascii="Times New Roman" w:hAnsi="Times New Roman" w:cs="Times New Roman"/>
          <w:color w:val="FF0000"/>
        </w:rPr>
      </w:pPr>
      <w:r w:rsidRPr="007F28E4">
        <w:rPr>
          <w:rFonts w:ascii="Times New Roman" w:hAnsi="Times New Roman" w:cs="Times New Roman"/>
          <w:color w:val="FF0000"/>
        </w:rPr>
        <w:t>sześciu spotkań roboczych (trzech w Grecji, po jednym w Portugalii, Polsce i na Litwie).</w:t>
      </w:r>
    </w:p>
    <w:p w14:paraId="536EB9AE" w14:textId="77777777" w:rsidR="00342AD7" w:rsidRPr="007F28E4" w:rsidRDefault="00342AD7" w:rsidP="00457073">
      <w:pPr>
        <w:pStyle w:val="Akapitzlist"/>
        <w:numPr>
          <w:ilvl w:val="0"/>
          <w:numId w:val="59"/>
        </w:numPr>
        <w:spacing w:after="0" w:line="240" w:lineRule="auto"/>
        <w:contextualSpacing w:val="0"/>
        <w:jc w:val="both"/>
        <w:rPr>
          <w:rFonts w:ascii="Times New Roman" w:hAnsi="Times New Roman" w:cs="Times New Roman"/>
          <w:color w:val="FF0000"/>
        </w:rPr>
      </w:pPr>
      <w:r w:rsidRPr="007F28E4">
        <w:rPr>
          <w:rFonts w:ascii="Times New Roman" w:hAnsi="Times New Roman" w:cs="Times New Roman"/>
          <w:color w:val="FF0000"/>
        </w:rPr>
        <w:t>konferencji w Edessie w Grecji.</w:t>
      </w:r>
    </w:p>
    <w:p w14:paraId="59D63588" w14:textId="77777777" w:rsidR="00342AD7" w:rsidRPr="007F28E4" w:rsidRDefault="00342AD7" w:rsidP="00342AD7">
      <w:pPr>
        <w:spacing w:after="0" w:line="240" w:lineRule="auto"/>
        <w:jc w:val="both"/>
        <w:rPr>
          <w:rFonts w:ascii="Times New Roman" w:hAnsi="Times New Roman" w:cs="Times New Roman"/>
          <w:color w:val="FF0000"/>
        </w:rPr>
      </w:pPr>
      <w:r w:rsidRPr="007F28E4">
        <w:rPr>
          <w:rFonts w:ascii="Times New Roman" w:hAnsi="Times New Roman" w:cs="Times New Roman"/>
          <w:color w:val="FF0000"/>
        </w:rPr>
        <w:t xml:space="preserve">Do udziału w projekcie zaproszeni zostaną nie tylko przedstawiciele instytucji i organizacji związanych z kulturą i turystyką oraz przedstawiciele firm turystycznych, ale także przedsiębiorstw innych branż, których działalność może być przedmiotem zwiedzania przez turystów i twórczego interpretowania przez nich zasobów tych firm. </w:t>
      </w:r>
    </w:p>
    <w:p w14:paraId="1E4F6DA8" w14:textId="584C6234" w:rsidR="00342AD7" w:rsidRPr="007F28E4" w:rsidRDefault="00342AD7" w:rsidP="00342AD7">
      <w:pPr>
        <w:spacing w:after="0" w:line="240" w:lineRule="auto"/>
        <w:jc w:val="both"/>
        <w:rPr>
          <w:rFonts w:ascii="Times New Roman" w:hAnsi="Times New Roman" w:cs="Times New Roman"/>
          <w:color w:val="FF0000"/>
        </w:rPr>
      </w:pPr>
      <w:r w:rsidRPr="007F28E4">
        <w:rPr>
          <w:rFonts w:ascii="Times New Roman" w:hAnsi="Times New Roman" w:cs="Times New Roman"/>
          <w:color w:val="FF0000"/>
        </w:rPr>
        <w:t>Spotkanie w Polsce zaplanowano na grudzień 2021 r. w Lanckoroni</w:t>
      </w:r>
      <w:r w:rsidR="003B0289" w:rsidRPr="007F28E4">
        <w:rPr>
          <w:rFonts w:ascii="Times New Roman" w:hAnsi="Times New Roman" w:cs="Times New Roman"/>
          <w:color w:val="FF0000"/>
        </w:rPr>
        <w:t xml:space="preserve">e, w przeddzień imprezy „Anioł </w:t>
      </w:r>
      <w:r w:rsidRPr="007F28E4">
        <w:rPr>
          <w:rFonts w:ascii="Times New Roman" w:hAnsi="Times New Roman" w:cs="Times New Roman"/>
          <w:color w:val="FF0000"/>
        </w:rPr>
        <w:t xml:space="preserve">w Miasteczku”. Powstaną też materiały promocyjne i poradniki w formie elektronicznej i papierowej. </w:t>
      </w:r>
    </w:p>
    <w:p w14:paraId="682E8292" w14:textId="77777777" w:rsidR="00342AD7" w:rsidRPr="007F28E4" w:rsidRDefault="00342AD7" w:rsidP="00342AD7">
      <w:pPr>
        <w:autoSpaceDE w:val="0"/>
        <w:autoSpaceDN w:val="0"/>
        <w:adjustRightInd w:val="0"/>
        <w:spacing w:after="0" w:line="240" w:lineRule="auto"/>
        <w:rPr>
          <w:rFonts w:ascii="Times New Roman" w:eastAsia="CIDFont+F2" w:hAnsi="Times New Roman" w:cs="Times New Roman"/>
          <w:color w:val="FF0000"/>
        </w:rPr>
      </w:pPr>
      <w:r w:rsidRPr="007F28E4">
        <w:rPr>
          <w:rFonts w:ascii="Times New Roman" w:hAnsi="Times New Roman" w:cs="Times New Roman"/>
          <w:color w:val="FF0000"/>
        </w:rPr>
        <w:t>Wskaźnik</w:t>
      </w:r>
      <w:r w:rsidRPr="007F28E4">
        <w:rPr>
          <w:rFonts w:ascii="Times New Roman" w:eastAsia="CIDFont+F2" w:hAnsi="Times New Roman" w:cs="Times New Roman"/>
          <w:color w:val="FF0000"/>
        </w:rPr>
        <w:t xml:space="preserve"> </w:t>
      </w:r>
      <w:r w:rsidRPr="007F28E4">
        <w:rPr>
          <w:rFonts w:ascii="Times New Roman" w:hAnsi="Times New Roman" w:cs="Times New Roman"/>
          <w:color w:val="FF0000"/>
        </w:rPr>
        <w:t>produktu</w:t>
      </w:r>
      <w:r w:rsidRPr="007F28E4">
        <w:rPr>
          <w:rFonts w:ascii="Times New Roman" w:eastAsia="CIDFont+F2" w:hAnsi="Times New Roman" w:cs="Times New Roman"/>
          <w:color w:val="FF0000"/>
        </w:rPr>
        <w:t xml:space="preserve">: </w:t>
      </w:r>
    </w:p>
    <w:p w14:paraId="5B541240" w14:textId="77777777" w:rsidR="00342AD7" w:rsidRPr="007F28E4" w:rsidRDefault="00342AD7" w:rsidP="00457073">
      <w:pPr>
        <w:pStyle w:val="Akapitzlist"/>
        <w:numPr>
          <w:ilvl w:val="0"/>
          <w:numId w:val="60"/>
        </w:numPr>
        <w:autoSpaceDE w:val="0"/>
        <w:autoSpaceDN w:val="0"/>
        <w:adjustRightInd w:val="0"/>
        <w:spacing w:after="0" w:line="240" w:lineRule="auto"/>
        <w:rPr>
          <w:rFonts w:ascii="Times New Roman" w:eastAsia="CIDFont+F2" w:hAnsi="Times New Roman" w:cs="Times New Roman"/>
          <w:color w:val="FF0000"/>
        </w:rPr>
      </w:pPr>
      <w:r w:rsidRPr="007F28E4">
        <w:rPr>
          <w:rFonts w:ascii="Times New Roman" w:eastAsia="CIDFont+F2" w:hAnsi="Times New Roman" w:cs="Times New Roman"/>
          <w:color w:val="FF0000"/>
        </w:rPr>
        <w:t>liczba zrealizowanych projektów współpracy - 1, w tym międzynarodowych – 1;</w:t>
      </w:r>
    </w:p>
    <w:p w14:paraId="434CFAB7" w14:textId="77777777" w:rsidR="00342AD7" w:rsidRPr="007F28E4" w:rsidRDefault="00342AD7" w:rsidP="00457073">
      <w:pPr>
        <w:pStyle w:val="Akapitzlist"/>
        <w:numPr>
          <w:ilvl w:val="0"/>
          <w:numId w:val="60"/>
        </w:numPr>
        <w:autoSpaceDE w:val="0"/>
        <w:autoSpaceDN w:val="0"/>
        <w:adjustRightInd w:val="0"/>
        <w:spacing w:after="0" w:line="240" w:lineRule="auto"/>
        <w:rPr>
          <w:rFonts w:ascii="Times New Roman" w:eastAsia="CIDFont+F2" w:hAnsi="Times New Roman" w:cs="Times New Roman"/>
          <w:color w:val="FF0000"/>
        </w:rPr>
      </w:pPr>
      <w:r w:rsidRPr="007F28E4">
        <w:rPr>
          <w:rFonts w:ascii="Times New Roman" w:eastAsia="CIDFont+F2" w:hAnsi="Times New Roman" w:cs="Times New Roman"/>
          <w:color w:val="FF0000"/>
        </w:rPr>
        <w:t>liczba LGD uczestniczących w projekcie – 24, w tym zagranicznych – 19.</w:t>
      </w:r>
    </w:p>
    <w:p w14:paraId="7B3B13AC" w14:textId="77777777" w:rsidR="00342AD7" w:rsidRPr="007F28E4" w:rsidRDefault="00342AD7" w:rsidP="00342AD7">
      <w:pPr>
        <w:autoSpaceDE w:val="0"/>
        <w:autoSpaceDN w:val="0"/>
        <w:adjustRightInd w:val="0"/>
        <w:spacing w:after="0" w:line="240" w:lineRule="auto"/>
        <w:rPr>
          <w:rFonts w:ascii="Times New Roman" w:eastAsia="CIDFont+F2" w:hAnsi="Times New Roman" w:cs="Times New Roman"/>
          <w:color w:val="FF0000"/>
        </w:rPr>
      </w:pPr>
      <w:r w:rsidRPr="007F28E4">
        <w:rPr>
          <w:rFonts w:ascii="Times New Roman" w:hAnsi="Times New Roman" w:cs="Times New Roman"/>
          <w:color w:val="FF0000"/>
        </w:rPr>
        <w:t xml:space="preserve">Wskaźnik rezultatu </w:t>
      </w:r>
      <w:r w:rsidRPr="007F28E4">
        <w:rPr>
          <w:rFonts w:ascii="Times New Roman" w:eastAsia="CIDFont+F2" w:hAnsi="Times New Roman" w:cs="Times New Roman"/>
          <w:color w:val="FF0000"/>
        </w:rPr>
        <w:t>– 50 turystów rocznie, którzy skorzystają z nowej oferty.</w:t>
      </w:r>
    </w:p>
    <w:p w14:paraId="12CE8CC7" w14:textId="0EBFE305" w:rsidR="003B0289" w:rsidRPr="007F28E4" w:rsidRDefault="003B0289" w:rsidP="003B0289">
      <w:pPr>
        <w:autoSpaceDE w:val="0"/>
        <w:autoSpaceDN w:val="0"/>
        <w:adjustRightInd w:val="0"/>
        <w:spacing w:after="0" w:line="240" w:lineRule="auto"/>
        <w:rPr>
          <w:rFonts w:ascii="Times New Roman" w:eastAsia="CIDFont+F2" w:hAnsi="Times New Roman" w:cs="Times New Roman"/>
          <w:strike/>
          <w:color w:val="FF0000"/>
        </w:rPr>
      </w:pPr>
    </w:p>
    <w:tbl>
      <w:tblPr>
        <w:tblStyle w:val="Tabela-Siatka"/>
        <w:tblW w:w="10771" w:type="dxa"/>
        <w:tblLook w:val="04A0" w:firstRow="1" w:lastRow="0" w:firstColumn="1" w:lastColumn="0" w:noHBand="0" w:noVBand="1"/>
      </w:tblPr>
      <w:tblGrid>
        <w:gridCol w:w="1984"/>
        <w:gridCol w:w="5386"/>
        <w:gridCol w:w="1417"/>
        <w:gridCol w:w="1984"/>
      </w:tblGrid>
      <w:tr w:rsidR="003B0289" w:rsidRPr="007F28E4" w14:paraId="682CE170" w14:textId="77777777" w:rsidTr="007012BC">
        <w:tc>
          <w:tcPr>
            <w:tcW w:w="1984" w:type="dxa"/>
          </w:tcPr>
          <w:p w14:paraId="18FB6DD6" w14:textId="77777777" w:rsidR="003B0289" w:rsidRPr="007F28E4" w:rsidRDefault="003B0289" w:rsidP="00F910F9">
            <w:pPr>
              <w:rPr>
                <w:rFonts w:ascii="Times New Roman" w:hAnsi="Times New Roman" w:cs="Times New Roman"/>
                <w:color w:val="FF0000"/>
              </w:rPr>
            </w:pPr>
            <w:r w:rsidRPr="007F28E4">
              <w:rPr>
                <w:rFonts w:ascii="Times New Roman" w:hAnsi="Times New Roman" w:cs="Times New Roman"/>
                <w:color w:val="FF0000"/>
              </w:rPr>
              <w:t xml:space="preserve">8. </w:t>
            </w:r>
            <w:r w:rsidRPr="007F28E4">
              <w:rPr>
                <w:rFonts w:ascii="Times New Roman" w:eastAsia="CIDFont+F2" w:hAnsi="Times New Roman" w:cs="Times New Roman"/>
                <w:color w:val="FF0000"/>
              </w:rPr>
              <w:t>Przedsięwzięcie</w:t>
            </w:r>
          </w:p>
        </w:tc>
        <w:tc>
          <w:tcPr>
            <w:tcW w:w="5386" w:type="dxa"/>
          </w:tcPr>
          <w:p w14:paraId="00B15F6C" w14:textId="300EA7D8" w:rsidR="003B0289" w:rsidRPr="007F28E4" w:rsidRDefault="003B0289" w:rsidP="00F910F9">
            <w:pPr>
              <w:autoSpaceDE w:val="0"/>
              <w:autoSpaceDN w:val="0"/>
              <w:adjustRightInd w:val="0"/>
              <w:rPr>
                <w:rFonts w:ascii="Times New Roman" w:eastAsia="CIDFont+F2" w:hAnsi="Times New Roman" w:cs="Times New Roman"/>
                <w:color w:val="FF0000"/>
              </w:rPr>
            </w:pPr>
            <w:r w:rsidRPr="007F28E4">
              <w:rPr>
                <w:rFonts w:ascii="Times New Roman" w:hAnsi="Times New Roman" w:cs="Times New Roman"/>
                <w:color w:val="FF0000"/>
              </w:rPr>
              <w:t>„Szlaki turystyczne szansą rozwoju obszarów wiejskich”</w:t>
            </w:r>
          </w:p>
        </w:tc>
        <w:tc>
          <w:tcPr>
            <w:tcW w:w="1417" w:type="dxa"/>
          </w:tcPr>
          <w:p w14:paraId="2FA659F3" w14:textId="0AD683EF" w:rsidR="003B0289" w:rsidRPr="007F28E4" w:rsidRDefault="003B0289" w:rsidP="00F910F9">
            <w:pPr>
              <w:rPr>
                <w:rFonts w:ascii="Times New Roman" w:hAnsi="Times New Roman" w:cs="Times New Roman"/>
                <w:color w:val="FF0000"/>
              </w:rPr>
            </w:pPr>
            <w:r w:rsidRPr="007F28E4">
              <w:rPr>
                <w:rFonts w:ascii="Times New Roman" w:hAnsi="Times New Roman" w:cs="Times New Roman"/>
                <w:color w:val="FF0000"/>
              </w:rPr>
              <w:t>361 238,06</w:t>
            </w:r>
            <w:r w:rsidR="00F17D83" w:rsidRPr="007F28E4">
              <w:rPr>
                <w:rFonts w:ascii="Times New Roman" w:hAnsi="Times New Roman" w:cs="Times New Roman"/>
                <w:color w:val="FF0000"/>
              </w:rPr>
              <w:t xml:space="preserve"> zł </w:t>
            </w:r>
          </w:p>
        </w:tc>
        <w:tc>
          <w:tcPr>
            <w:tcW w:w="1984" w:type="dxa"/>
          </w:tcPr>
          <w:p w14:paraId="1BD57D19" w14:textId="77777777" w:rsidR="003B0289" w:rsidRPr="007F28E4" w:rsidRDefault="003B0289" w:rsidP="00F910F9">
            <w:pPr>
              <w:autoSpaceDE w:val="0"/>
              <w:autoSpaceDN w:val="0"/>
              <w:adjustRightInd w:val="0"/>
              <w:rPr>
                <w:rFonts w:ascii="Times New Roman" w:eastAsia="CIDFont+F2" w:hAnsi="Times New Roman" w:cs="Times New Roman"/>
                <w:color w:val="FF0000"/>
              </w:rPr>
            </w:pPr>
            <w:r w:rsidRPr="007F28E4">
              <w:rPr>
                <w:rFonts w:ascii="Times New Roman" w:eastAsia="CIDFont+F2" w:hAnsi="Times New Roman" w:cs="Times New Roman"/>
                <w:color w:val="FF0000"/>
              </w:rPr>
              <w:t>Krajowy projekt współpracy</w:t>
            </w:r>
          </w:p>
        </w:tc>
      </w:tr>
    </w:tbl>
    <w:p w14:paraId="1CD17479" w14:textId="77777777" w:rsidR="003B0289" w:rsidRPr="007F28E4" w:rsidRDefault="003B0289" w:rsidP="003B0289">
      <w:pPr>
        <w:autoSpaceDE w:val="0"/>
        <w:autoSpaceDN w:val="0"/>
        <w:adjustRightInd w:val="0"/>
        <w:spacing w:after="0" w:line="240" w:lineRule="auto"/>
        <w:rPr>
          <w:rFonts w:ascii="Times New Roman" w:eastAsia="CIDFont+F2" w:hAnsi="Times New Roman" w:cs="Times New Roman"/>
          <w:strike/>
          <w:color w:val="FF0000"/>
        </w:rPr>
      </w:pPr>
    </w:p>
    <w:p w14:paraId="2A6DFB9B" w14:textId="56D746BF" w:rsidR="003B0289" w:rsidRPr="007F28E4" w:rsidRDefault="003B0289" w:rsidP="003B0289">
      <w:pPr>
        <w:spacing w:after="0" w:line="240" w:lineRule="auto"/>
        <w:jc w:val="both"/>
        <w:rPr>
          <w:rFonts w:ascii="Times New Roman" w:hAnsi="Times New Roman" w:cs="Times New Roman"/>
          <w:color w:val="FF0000"/>
        </w:rPr>
      </w:pPr>
      <w:r w:rsidRPr="007F28E4">
        <w:rPr>
          <w:rFonts w:ascii="Times New Roman" w:hAnsi="Times New Roman" w:cs="Times New Roman"/>
          <w:color w:val="FF0000"/>
        </w:rPr>
        <w:t xml:space="preserve">W ramach projektu planuje się odnowienie i rozwój tras rowerowych na obszarze LGD oraz infrastruktury turystycznej wokół nich. Głównym szlakiem na obszarze LGD jest międzynarodowy Szlak Bursztynowy.  Projekt przewiduje zmianę przebiegu tego szlaku na niektórych odcinkach, jak i wytyczenie i oznakowanie nowych szlaków rowerowych na obszarze G4Ż. Do tego dochodzi infrastruktura – miejsca przystankowe dwóch kategorii – pierwszej to miejsca z nowoczesnymi wiatami, drugiej - stół z ławkami. Przewiduje się też montaż tablic informacyjnych, wydanie przewodnika z mapą, aktualizację istniejącej aplikacji internetowej oraz wydanie publikacji i przeprowadzenie kilku wydarzeń promujących trasy turystyczne na obszarach lub w okolicy partnerów. LGD zorganizuje rajd rowerowy Szlakiem Bursztynowym z Krakowa do Lanckorony. </w:t>
      </w:r>
    </w:p>
    <w:p w14:paraId="585A453F" w14:textId="77777777" w:rsidR="003B0289" w:rsidRPr="007F28E4" w:rsidRDefault="003B0289" w:rsidP="003B0289">
      <w:pPr>
        <w:autoSpaceDE w:val="0"/>
        <w:autoSpaceDN w:val="0"/>
        <w:adjustRightInd w:val="0"/>
        <w:spacing w:after="0" w:line="240" w:lineRule="auto"/>
        <w:jc w:val="both"/>
        <w:rPr>
          <w:rFonts w:ascii="Times New Roman" w:eastAsia="CIDFont+F2" w:hAnsi="Times New Roman" w:cs="Times New Roman"/>
          <w:color w:val="FF0000"/>
        </w:rPr>
      </w:pPr>
      <w:r w:rsidRPr="007F28E4">
        <w:rPr>
          <w:rFonts w:ascii="Times New Roman" w:hAnsi="Times New Roman" w:cs="Times New Roman"/>
          <w:color w:val="FF0000"/>
        </w:rPr>
        <w:t>Wskaźnik</w:t>
      </w:r>
      <w:r w:rsidRPr="007F28E4">
        <w:rPr>
          <w:rFonts w:ascii="Times New Roman" w:eastAsia="CIDFont+F2" w:hAnsi="Times New Roman" w:cs="Times New Roman"/>
          <w:color w:val="FF0000"/>
        </w:rPr>
        <w:t xml:space="preserve"> </w:t>
      </w:r>
      <w:r w:rsidRPr="007F28E4">
        <w:rPr>
          <w:rFonts w:ascii="Times New Roman" w:hAnsi="Times New Roman" w:cs="Times New Roman"/>
          <w:color w:val="FF0000"/>
        </w:rPr>
        <w:t>produktu</w:t>
      </w:r>
      <w:r w:rsidRPr="007F28E4">
        <w:rPr>
          <w:rFonts w:ascii="Times New Roman" w:eastAsia="CIDFont+F2" w:hAnsi="Times New Roman" w:cs="Times New Roman"/>
          <w:color w:val="FF0000"/>
        </w:rPr>
        <w:t xml:space="preserve">: </w:t>
      </w:r>
    </w:p>
    <w:p w14:paraId="1A1F56DC" w14:textId="77777777" w:rsidR="003B0289" w:rsidRPr="007F28E4" w:rsidRDefault="003B0289" w:rsidP="003B0289">
      <w:pPr>
        <w:pStyle w:val="Akapitzlist"/>
        <w:numPr>
          <w:ilvl w:val="0"/>
          <w:numId w:val="61"/>
        </w:numPr>
        <w:autoSpaceDE w:val="0"/>
        <w:autoSpaceDN w:val="0"/>
        <w:adjustRightInd w:val="0"/>
        <w:spacing w:after="0" w:line="240" w:lineRule="auto"/>
        <w:jc w:val="both"/>
        <w:rPr>
          <w:rFonts w:ascii="Times New Roman" w:eastAsia="CIDFont+F2" w:hAnsi="Times New Roman" w:cs="Times New Roman"/>
          <w:color w:val="FF0000"/>
        </w:rPr>
      </w:pPr>
      <w:r w:rsidRPr="007F28E4">
        <w:rPr>
          <w:rFonts w:ascii="Times New Roman" w:eastAsia="CIDFont+F2" w:hAnsi="Times New Roman" w:cs="Times New Roman"/>
          <w:color w:val="FF0000"/>
        </w:rPr>
        <w:t>liczba zrealizowanych projektów współpracy - 1, w tym międzynarodowych – 0;</w:t>
      </w:r>
    </w:p>
    <w:p w14:paraId="3F53E8A6" w14:textId="77777777" w:rsidR="003B0289" w:rsidRPr="007F28E4" w:rsidRDefault="003B0289" w:rsidP="003B0289">
      <w:pPr>
        <w:pStyle w:val="Akapitzlist"/>
        <w:numPr>
          <w:ilvl w:val="0"/>
          <w:numId w:val="61"/>
        </w:numPr>
        <w:autoSpaceDE w:val="0"/>
        <w:autoSpaceDN w:val="0"/>
        <w:adjustRightInd w:val="0"/>
        <w:spacing w:after="0" w:line="240" w:lineRule="auto"/>
        <w:jc w:val="both"/>
        <w:rPr>
          <w:rFonts w:ascii="Times New Roman" w:eastAsia="CIDFont+F2" w:hAnsi="Times New Roman" w:cs="Times New Roman"/>
          <w:color w:val="FF0000"/>
        </w:rPr>
      </w:pPr>
      <w:r w:rsidRPr="007F28E4">
        <w:rPr>
          <w:rFonts w:ascii="Times New Roman" w:eastAsia="CIDFont+F2" w:hAnsi="Times New Roman" w:cs="Times New Roman"/>
          <w:color w:val="FF0000"/>
        </w:rPr>
        <w:t>liczba LGD uczestniczących w projekcie – 5, w tym zagranicznych – 0.</w:t>
      </w:r>
    </w:p>
    <w:p w14:paraId="11110106" w14:textId="77777777" w:rsidR="003B0289" w:rsidRPr="007F28E4" w:rsidRDefault="003B0289" w:rsidP="003B0289">
      <w:pPr>
        <w:autoSpaceDE w:val="0"/>
        <w:autoSpaceDN w:val="0"/>
        <w:adjustRightInd w:val="0"/>
        <w:spacing w:after="0" w:line="240" w:lineRule="auto"/>
        <w:jc w:val="both"/>
        <w:rPr>
          <w:rFonts w:ascii="Times New Roman" w:eastAsia="CIDFont+F2" w:hAnsi="Times New Roman" w:cs="Times New Roman"/>
          <w:color w:val="FF0000"/>
        </w:rPr>
      </w:pPr>
      <w:r w:rsidRPr="007F28E4">
        <w:rPr>
          <w:rFonts w:ascii="Times New Roman" w:hAnsi="Times New Roman" w:cs="Times New Roman"/>
          <w:color w:val="FF0000"/>
        </w:rPr>
        <w:t xml:space="preserve">Wskaźnik rezultatu </w:t>
      </w:r>
      <w:r w:rsidRPr="007F28E4">
        <w:rPr>
          <w:rFonts w:ascii="Times New Roman" w:eastAsia="CIDFont+F2" w:hAnsi="Times New Roman" w:cs="Times New Roman"/>
          <w:color w:val="FF0000"/>
        </w:rPr>
        <w:t>– 50 turystów rocznie, którzy skorzystają z odnowionych i nowych szlaków.</w:t>
      </w:r>
    </w:p>
    <w:p w14:paraId="6AB3909C" w14:textId="16F1FBA0" w:rsidR="0073183C" w:rsidRPr="0015563A" w:rsidRDefault="0073183C" w:rsidP="003B0289">
      <w:pPr>
        <w:pStyle w:val="Default"/>
        <w:jc w:val="both"/>
        <w:rPr>
          <w:color w:val="auto"/>
          <w:sz w:val="22"/>
          <w:szCs w:val="22"/>
        </w:rPr>
      </w:pPr>
    </w:p>
    <w:p w14:paraId="05BFA3EA" w14:textId="77777777" w:rsidR="0073183C" w:rsidRPr="0015563A" w:rsidRDefault="0073183C" w:rsidP="0073183C">
      <w:pPr>
        <w:pStyle w:val="Default"/>
        <w:ind w:left="62"/>
        <w:jc w:val="both"/>
        <w:rPr>
          <w:color w:val="auto"/>
          <w:sz w:val="22"/>
          <w:szCs w:val="22"/>
        </w:rPr>
      </w:pPr>
      <w:r w:rsidRPr="0015563A">
        <w:rPr>
          <w:b/>
          <w:bCs/>
          <w:color w:val="auto"/>
          <w:sz w:val="22"/>
          <w:szCs w:val="22"/>
        </w:rPr>
        <w:t>2. Cel szczegółowy -</w:t>
      </w:r>
      <w:r w:rsidRPr="0015563A">
        <w:rPr>
          <w:bCs/>
          <w:color w:val="auto"/>
          <w:sz w:val="22"/>
          <w:szCs w:val="22"/>
        </w:rPr>
        <w:t xml:space="preserve"> </w:t>
      </w:r>
      <w:r w:rsidRPr="0015563A">
        <w:rPr>
          <w:b/>
          <w:bCs/>
          <w:color w:val="auto"/>
          <w:sz w:val="22"/>
          <w:szCs w:val="22"/>
        </w:rPr>
        <w:t>Rozwój innowacyjnych rozwiązań gospodarczych, szczególnie w produkcji mebli, obuwia i tradycyjnej żywności,  w tym poprzez współpracę przedsiębiorstw i ośrodków naukowych ze sobą (w ramach tzw. klastrów przemysłowych)</w:t>
      </w:r>
    </w:p>
    <w:p w14:paraId="2400096C" w14:textId="77777777" w:rsidR="0073183C" w:rsidRPr="0015563A" w:rsidRDefault="0073183C" w:rsidP="0073183C">
      <w:pPr>
        <w:pStyle w:val="Default"/>
        <w:ind w:left="62"/>
        <w:jc w:val="both"/>
        <w:rPr>
          <w:color w:val="auto"/>
          <w:sz w:val="22"/>
          <w:szCs w:val="22"/>
        </w:rPr>
      </w:pPr>
    </w:p>
    <w:tbl>
      <w:tblPr>
        <w:tblW w:w="10793" w:type="dxa"/>
        <w:jc w:val="center"/>
        <w:tblLayout w:type="fixed"/>
        <w:tblCellMar>
          <w:left w:w="70" w:type="dxa"/>
          <w:right w:w="70" w:type="dxa"/>
        </w:tblCellMar>
        <w:tblLook w:val="0000" w:firstRow="0" w:lastRow="0" w:firstColumn="0" w:lastColumn="0" w:noHBand="0" w:noVBand="0"/>
      </w:tblPr>
      <w:tblGrid>
        <w:gridCol w:w="1797"/>
        <w:gridCol w:w="5018"/>
        <w:gridCol w:w="1561"/>
        <w:gridCol w:w="2417"/>
      </w:tblGrid>
      <w:tr w:rsidR="005F219F" w14:paraId="69FC634D" w14:textId="77777777" w:rsidTr="00731471">
        <w:trPr>
          <w:trHeight w:val="849"/>
          <w:jc w:val="center"/>
        </w:trPr>
        <w:tc>
          <w:tcPr>
            <w:tcW w:w="1797" w:type="dxa"/>
            <w:tcBorders>
              <w:top w:val="single" w:sz="4" w:space="0" w:color="000000"/>
              <w:left w:val="single" w:sz="4" w:space="0" w:color="000000"/>
              <w:bottom w:val="single" w:sz="4" w:space="0" w:color="000000"/>
              <w:right w:val="single" w:sz="4" w:space="0" w:color="auto"/>
            </w:tcBorders>
            <w:vAlign w:val="center"/>
          </w:tcPr>
          <w:p w14:paraId="30763DA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5018" w:type="dxa"/>
            <w:tcBorders>
              <w:top w:val="single" w:sz="4" w:space="0" w:color="auto"/>
              <w:left w:val="single" w:sz="4" w:space="0" w:color="auto"/>
              <w:bottom w:val="single" w:sz="4" w:space="0" w:color="auto"/>
              <w:right w:val="single" w:sz="4" w:space="0" w:color="auto"/>
            </w:tcBorders>
          </w:tcPr>
          <w:p w14:paraId="43287CE6"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 w tym również firm branży  meblowej, obuwniczej i spożywczej</w:t>
            </w:r>
          </w:p>
        </w:tc>
        <w:tc>
          <w:tcPr>
            <w:tcW w:w="1561" w:type="dxa"/>
            <w:tcBorders>
              <w:top w:val="single" w:sz="4" w:space="0" w:color="auto"/>
              <w:left w:val="single" w:sz="4" w:space="0" w:color="auto"/>
              <w:bottom w:val="single" w:sz="4" w:space="0" w:color="auto"/>
              <w:right w:val="single" w:sz="4" w:space="0" w:color="auto"/>
            </w:tcBorders>
            <w:vAlign w:val="center"/>
          </w:tcPr>
          <w:p w14:paraId="034C4ABE" w14:textId="1AA0C158" w:rsidR="00C85FE1" w:rsidRPr="000D5CF2" w:rsidRDefault="006579DC" w:rsidP="00D30E50">
            <w:pPr>
              <w:spacing w:after="0" w:line="240" w:lineRule="auto"/>
              <w:jc w:val="center"/>
              <w:rPr>
                <w:rFonts w:ascii="Times New Roman" w:hAnsi="Times New Roman" w:cs="Times New Roman"/>
              </w:rPr>
            </w:pPr>
            <w:r w:rsidRPr="000D5CF2">
              <w:rPr>
                <w:rFonts w:ascii="Times New Roman" w:hAnsi="Times New Roman" w:cs="Times New Roman"/>
              </w:rPr>
              <w:t>860 000,00</w:t>
            </w:r>
          </w:p>
        </w:tc>
        <w:tc>
          <w:tcPr>
            <w:tcW w:w="2417" w:type="dxa"/>
            <w:tcBorders>
              <w:top w:val="single" w:sz="4" w:space="0" w:color="auto"/>
              <w:left w:val="single" w:sz="4" w:space="0" w:color="auto"/>
              <w:bottom w:val="single" w:sz="4" w:space="0" w:color="auto"/>
              <w:right w:val="single" w:sz="4" w:space="0" w:color="auto"/>
            </w:tcBorders>
            <w:vAlign w:val="center"/>
          </w:tcPr>
          <w:p w14:paraId="20DBFD91" w14:textId="77777777" w:rsidR="0073183C" w:rsidRPr="000D5CF2" w:rsidRDefault="0073183C" w:rsidP="0073183C">
            <w:pPr>
              <w:spacing w:after="0" w:line="240" w:lineRule="auto"/>
              <w:rPr>
                <w:rFonts w:ascii="Times New Roman" w:hAnsi="Times New Roman" w:cs="Times New Roman"/>
              </w:rPr>
            </w:pPr>
            <w:r w:rsidRPr="000D5CF2">
              <w:rPr>
                <w:rFonts w:ascii="Times New Roman" w:hAnsi="Times New Roman" w:cs="Times New Roman"/>
              </w:rPr>
              <w:t>podejmowanie działalności gospodarczej</w:t>
            </w:r>
          </w:p>
        </w:tc>
      </w:tr>
      <w:tr w:rsidR="005F219F" w14:paraId="7F617C89" w14:textId="77777777" w:rsidTr="00731471">
        <w:trPr>
          <w:trHeight w:val="485"/>
          <w:jc w:val="center"/>
        </w:trPr>
        <w:tc>
          <w:tcPr>
            <w:tcW w:w="1797" w:type="dxa"/>
            <w:tcBorders>
              <w:top w:val="single" w:sz="4" w:space="0" w:color="000000"/>
              <w:left w:val="single" w:sz="4" w:space="0" w:color="000000"/>
              <w:bottom w:val="single" w:sz="4" w:space="0" w:color="000000"/>
              <w:right w:val="single" w:sz="4" w:space="0" w:color="auto"/>
            </w:tcBorders>
            <w:vAlign w:val="center"/>
          </w:tcPr>
          <w:p w14:paraId="10A70B17"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5018" w:type="dxa"/>
            <w:tcBorders>
              <w:top w:val="single" w:sz="4" w:space="0" w:color="auto"/>
              <w:left w:val="single" w:sz="4" w:space="0" w:color="auto"/>
              <w:bottom w:val="single" w:sz="4" w:space="0" w:color="auto"/>
              <w:right w:val="single" w:sz="4" w:space="0" w:color="auto"/>
            </w:tcBorders>
          </w:tcPr>
          <w:p w14:paraId="73612E9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 w tym również firm branży  meblowej, obuwniczej i spożywczej</w:t>
            </w:r>
          </w:p>
        </w:tc>
        <w:tc>
          <w:tcPr>
            <w:tcW w:w="1561" w:type="dxa"/>
            <w:tcBorders>
              <w:top w:val="single" w:sz="4" w:space="0" w:color="auto"/>
              <w:left w:val="single" w:sz="4" w:space="0" w:color="auto"/>
              <w:bottom w:val="single" w:sz="4" w:space="0" w:color="auto"/>
              <w:right w:val="single" w:sz="4" w:space="0" w:color="auto"/>
            </w:tcBorders>
            <w:vAlign w:val="center"/>
          </w:tcPr>
          <w:p w14:paraId="7244803C" w14:textId="1EDC693A" w:rsidR="0073183C" w:rsidRPr="000D5CF2" w:rsidRDefault="006579DC" w:rsidP="0073183C">
            <w:pPr>
              <w:spacing w:after="0" w:line="240" w:lineRule="auto"/>
              <w:jc w:val="center"/>
              <w:rPr>
                <w:rFonts w:ascii="Times New Roman" w:hAnsi="Times New Roman" w:cs="Times New Roman"/>
              </w:rPr>
            </w:pPr>
            <w:r w:rsidRPr="000D5CF2">
              <w:rPr>
                <w:rFonts w:ascii="Times New Roman" w:hAnsi="Times New Roman" w:cs="Times New Roman"/>
              </w:rPr>
              <w:t>423 812</w:t>
            </w:r>
            <w:r w:rsidR="0073183C" w:rsidRPr="000D5CF2">
              <w:rPr>
                <w:rFonts w:ascii="Times New Roman" w:hAnsi="Times New Roman" w:cs="Times New Roman"/>
              </w:rPr>
              <w:t>,00</w:t>
            </w:r>
          </w:p>
        </w:tc>
        <w:tc>
          <w:tcPr>
            <w:tcW w:w="2417" w:type="dxa"/>
            <w:tcBorders>
              <w:top w:val="single" w:sz="4" w:space="0" w:color="auto"/>
              <w:left w:val="single" w:sz="4" w:space="0" w:color="auto"/>
              <w:bottom w:val="single" w:sz="4" w:space="0" w:color="auto"/>
              <w:right w:val="single" w:sz="4" w:space="0" w:color="auto"/>
            </w:tcBorders>
          </w:tcPr>
          <w:p w14:paraId="48F87EE6" w14:textId="77777777" w:rsidR="0073183C" w:rsidRPr="000D5CF2" w:rsidRDefault="0073183C" w:rsidP="0073183C">
            <w:pPr>
              <w:spacing w:after="0" w:line="240" w:lineRule="auto"/>
              <w:rPr>
                <w:rFonts w:ascii="Times New Roman" w:hAnsi="Times New Roman" w:cs="Times New Roman"/>
              </w:rPr>
            </w:pPr>
            <w:r w:rsidRPr="000D5CF2">
              <w:rPr>
                <w:rFonts w:ascii="Times New Roman" w:hAnsi="Times New Roman" w:cs="Times New Roman"/>
              </w:rPr>
              <w:t>rozwój działalności gospodarczej</w:t>
            </w:r>
          </w:p>
        </w:tc>
      </w:tr>
    </w:tbl>
    <w:p w14:paraId="4345516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lastRenderedPageBreak/>
        <w:t>Przykładowe projekty</w:t>
      </w:r>
      <w:r w:rsidRPr="0015563A">
        <w:rPr>
          <w:rFonts w:ascii="Times New Roman" w:hAnsi="Times New Roman" w:cs="Times New Roman"/>
        </w:rPr>
        <w:t xml:space="preserve">: inwestycje w nowych i istniejących przedsiębiorstwach min. z branży meblowej, obuwniczej i spożywczej, tworzenie krótkich łańcuchów żywnościowych, rozwój rynków zbytu produktów i usług lokalnych, zakup maszyn i urządzeń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4961"/>
        <w:gridCol w:w="1560"/>
        <w:gridCol w:w="2409"/>
      </w:tblGrid>
      <w:tr w:rsidR="005F219F" w14:paraId="6FCE5138" w14:textId="77777777" w:rsidTr="00731471">
        <w:trPr>
          <w:trHeight w:val="435"/>
          <w:jc w:val="center"/>
        </w:trPr>
        <w:tc>
          <w:tcPr>
            <w:tcW w:w="1844" w:type="dxa"/>
            <w:vAlign w:val="center"/>
          </w:tcPr>
          <w:p w14:paraId="5551DDE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3. Przedsięwzięcie </w:t>
            </w:r>
          </w:p>
        </w:tc>
        <w:tc>
          <w:tcPr>
            <w:tcW w:w="4961" w:type="dxa"/>
            <w:vAlign w:val="center"/>
          </w:tcPr>
          <w:p w14:paraId="40BBA3B7" w14:textId="5BFD553B" w:rsidR="0073183C" w:rsidRPr="0015563A" w:rsidRDefault="002203C5" w:rsidP="002203C5">
            <w:pPr>
              <w:spacing w:after="0" w:line="240" w:lineRule="auto"/>
              <w:rPr>
                <w:rFonts w:ascii="Times New Roman" w:hAnsi="Times New Roman" w:cs="Times New Roman"/>
              </w:rPr>
            </w:pPr>
            <w:r w:rsidRPr="0015563A">
              <w:rPr>
                <w:rFonts w:ascii="Times New Roman" w:hAnsi="Times New Roman" w:cs="Times New Roman"/>
              </w:rPr>
              <w:t>„Moja pierwsza firma”- podniesienie wiedzy w zakresie podejmowania i prowadzenia  własnej dział. gospodarczej z uwzględ. komponentu związ. z branżą turyst oraz r</w:t>
            </w:r>
            <w:r w:rsidR="0073183C" w:rsidRPr="0015563A">
              <w:rPr>
                <w:rFonts w:ascii="Times New Roman" w:hAnsi="Times New Roman" w:cs="Times New Roman"/>
              </w:rPr>
              <w:t>ozwój i promocja klastrów meblowego</w:t>
            </w:r>
            <w:r w:rsidR="00662C68" w:rsidRPr="0015563A">
              <w:rPr>
                <w:rFonts w:ascii="Times New Roman" w:hAnsi="Times New Roman" w:cs="Times New Roman"/>
              </w:rPr>
              <w:t>,</w:t>
            </w:r>
            <w:r w:rsidR="0073183C" w:rsidRPr="0015563A">
              <w:rPr>
                <w:rFonts w:ascii="Times New Roman" w:hAnsi="Times New Roman" w:cs="Times New Roman"/>
              </w:rPr>
              <w:t xml:space="preserve"> obuwniczego</w:t>
            </w:r>
            <w:r w:rsidR="00662C68" w:rsidRPr="0015563A">
              <w:rPr>
                <w:rFonts w:ascii="Times New Roman" w:hAnsi="Times New Roman" w:cs="Times New Roman"/>
              </w:rPr>
              <w:t xml:space="preserve"> oraz spożywczej inicjatywy klastrowej</w:t>
            </w:r>
          </w:p>
        </w:tc>
        <w:tc>
          <w:tcPr>
            <w:tcW w:w="1560" w:type="dxa"/>
            <w:vAlign w:val="center"/>
          </w:tcPr>
          <w:p w14:paraId="79847C6B" w14:textId="06E45F28" w:rsidR="002203C5" w:rsidRPr="0015563A" w:rsidRDefault="002203C5" w:rsidP="0073183C">
            <w:pPr>
              <w:spacing w:after="0" w:line="240" w:lineRule="auto"/>
              <w:jc w:val="center"/>
              <w:rPr>
                <w:rFonts w:ascii="Times New Roman" w:hAnsi="Times New Roman" w:cs="Times New Roman"/>
              </w:rPr>
            </w:pPr>
            <w:r w:rsidRPr="0015563A">
              <w:rPr>
                <w:rFonts w:ascii="Times New Roman" w:hAnsi="Times New Roman" w:cs="Times New Roman"/>
              </w:rPr>
              <w:t>48 000,00</w:t>
            </w:r>
          </w:p>
        </w:tc>
        <w:tc>
          <w:tcPr>
            <w:tcW w:w="2409" w:type="dxa"/>
            <w:vAlign w:val="center"/>
          </w:tcPr>
          <w:p w14:paraId="6AA6060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PROJEKT WŁASNY</w:t>
            </w:r>
          </w:p>
        </w:tc>
      </w:tr>
    </w:tbl>
    <w:p w14:paraId="1F7057FD" w14:textId="77777777" w:rsidR="008D23F5" w:rsidRPr="0015563A" w:rsidRDefault="008D23F5" w:rsidP="008D23F5">
      <w:pPr>
        <w:spacing w:after="0" w:line="240" w:lineRule="auto"/>
        <w:jc w:val="both"/>
        <w:rPr>
          <w:rFonts w:ascii="Times New Roman" w:hAnsi="Times New Roman" w:cs="Times New Roman"/>
        </w:rPr>
      </w:pPr>
      <w:r w:rsidRPr="0015563A">
        <w:rPr>
          <w:rFonts w:ascii="Times New Roman" w:hAnsi="Times New Roman" w:cs="Times New Roman"/>
          <w:b/>
        </w:rPr>
        <w:t xml:space="preserve">Problem:  </w:t>
      </w:r>
      <w:r w:rsidRPr="0015563A">
        <w:rPr>
          <w:rFonts w:ascii="Times New Roman" w:hAnsi="Times New Roman" w:cs="Times New Roman"/>
        </w:rPr>
        <w:t>Wg. analizy SWOT aż 4 (na 8) mocne strony dotyczą specyficznych zasobów turystycznych obszaru LGD Gościniec 4 Żywiołów:</w:t>
      </w:r>
      <w:r w:rsidRPr="0015563A">
        <w:rPr>
          <w:rFonts w:ascii="Times New Roman" w:hAnsi="Times New Roman" w:cs="Times New Roman"/>
          <w:b/>
        </w:rPr>
        <w:t xml:space="preserve">  </w:t>
      </w:r>
      <w:r w:rsidRPr="0015563A">
        <w:rPr>
          <w:rFonts w:ascii="Times New Roman" w:hAnsi="Times New Roman" w:cs="Times New Roman"/>
          <w:i/>
        </w:rPr>
        <w:t xml:space="preserve">Zabytek UNESCO w Kalwarii Zebrzydowskiej i Lanckoronie; Kalwarii – ośrodku ruchu pielgrzymkowego i Lanckoronie – perle architektury drewnianej o unikalnej atmosferze, Jezioro Mucharskie i związane z nim plany rozwoju turystycznego, Atrakcje turystyczno-przyrodnicze obszaru, walory krajobrazowe; różnorodność przyrodniczo-biologiczna (lasy, pola, łąki), Położenie na międzynarodowych i regionalnych szlakach turystycznych (Bursztynowy, Papieski, Maryjny, Szlak Architektury Drewnianej,  Jakubowy. </w:t>
      </w:r>
      <w:r w:rsidRPr="0015563A">
        <w:rPr>
          <w:rFonts w:ascii="Times New Roman" w:hAnsi="Times New Roman" w:cs="Times New Roman"/>
        </w:rPr>
        <w:t>Niestety jako słabą stronę wskazano</w:t>
      </w:r>
      <w:r w:rsidRPr="0015563A">
        <w:rPr>
          <w:rFonts w:ascii="Times New Roman" w:hAnsi="Times New Roman" w:cs="Times New Roman"/>
          <w:i/>
        </w:rPr>
        <w:t xml:space="preserve"> Słaba baza noclegowa oraz brak współpracy w tworzeniu zintegrowanych produktów turystycznych i oferty turystycznej, </w:t>
      </w:r>
      <w:r w:rsidRPr="0015563A">
        <w:rPr>
          <w:rFonts w:ascii="Times New Roman" w:hAnsi="Times New Roman" w:cs="Times New Roman"/>
        </w:rPr>
        <w:t xml:space="preserve">a szansę upatruje się </w:t>
      </w:r>
      <w:r w:rsidRPr="0015563A">
        <w:rPr>
          <w:rFonts w:ascii="Times New Roman" w:hAnsi="Times New Roman" w:cs="Times New Roman"/>
          <w:i/>
        </w:rPr>
        <w:t xml:space="preserve">w  Rozwoju turystyki kwalifikowanej, kulturowej, poznawczej. </w:t>
      </w:r>
      <w:r w:rsidRPr="0015563A">
        <w:rPr>
          <w:rFonts w:ascii="Times New Roman" w:hAnsi="Times New Roman" w:cs="Times New Roman"/>
        </w:rPr>
        <w:t xml:space="preserve">Aby nastąpił rozwój przedsiębiorczości lokalnej , w tym powstawały nowe firmy i  miejsca pracy w turystyce która przez swoje cechy typu sezonowość, poziom atrakcyjności nie należy do najłatwiejszych do rozwoju ,  należy się do tego starannie przygotować. W zaplanowanym projekcie przewidziano szereg szkoleń dotyczących ogólnych zasad  prowadzenia działalności, a dodatkowo działalności w branży turystycznej. Ważnym elementem będą szkolenia i doradztwo związane z przygotowaniem biznesplanu własnej firmy. Uczestnicy szkoleń będą poddani testowi sprawdzającemu i  otrzymają certyfikat ukończenia szkolenia.  </w:t>
      </w:r>
    </w:p>
    <w:p w14:paraId="32B3BB83" w14:textId="77777777" w:rsidR="0073183C" w:rsidRPr="0015563A" w:rsidRDefault="0073183C" w:rsidP="0073183C">
      <w:pPr>
        <w:spacing w:after="0" w:line="240" w:lineRule="auto"/>
        <w:jc w:val="both"/>
        <w:rPr>
          <w:rFonts w:ascii="Times New Roman" w:hAnsi="Times New Roman" w:cs="Times New Roman"/>
          <w:bCs/>
        </w:rPr>
      </w:pPr>
      <w:r w:rsidRPr="0015563A">
        <w:rPr>
          <w:rFonts w:ascii="Times New Roman" w:hAnsi="Times New Roman" w:cs="Times New Roman"/>
          <w:b/>
          <w:bCs/>
        </w:rPr>
        <w:t>Problem-</w:t>
      </w:r>
      <w:r w:rsidRPr="0015563A">
        <w:rPr>
          <w:rFonts w:ascii="Times New Roman" w:hAnsi="Times New Roman" w:cs="Times New Roman"/>
          <w:bCs/>
        </w:rPr>
        <w:t xml:space="preserve"> brak współpracy pomiędzy podmiotami działającymi na rynku meblowym i obuwniczym, szczególnie </w:t>
      </w:r>
      <w:r w:rsidRPr="0015563A">
        <w:rPr>
          <w:rFonts w:ascii="Times New Roman" w:hAnsi="Times New Roman" w:cs="Times New Roman"/>
          <w:bCs/>
        </w:rPr>
        <w:br/>
        <w:t xml:space="preserve">w zakresie wspólnej promocji, pozyskiwania środków na innowacyjne technologie czy też na promocję istniejących klastrów meblowego czy obuwniczego.  W analizie SWOT pojawiły się zapisy- </w:t>
      </w:r>
      <w:r w:rsidRPr="0015563A">
        <w:rPr>
          <w:rFonts w:ascii="Times New Roman" w:hAnsi="Times New Roman" w:cs="Times New Roman"/>
          <w:bCs/>
          <w:i/>
        </w:rPr>
        <w:t xml:space="preserve">Duże skupisko przedsiębiorstw i tradycje produkcji mebli i obuwia ( mocna strona)  </w:t>
      </w:r>
      <w:r w:rsidRPr="0015563A">
        <w:rPr>
          <w:rFonts w:ascii="Times New Roman" w:hAnsi="Times New Roman" w:cs="Times New Roman"/>
          <w:bCs/>
        </w:rPr>
        <w:t xml:space="preserve">oraz </w:t>
      </w:r>
      <w:r w:rsidRPr="0015563A">
        <w:rPr>
          <w:rFonts w:ascii="Times New Roman" w:hAnsi="Times New Roman" w:cs="Times New Roman"/>
          <w:bCs/>
          <w:i/>
        </w:rPr>
        <w:t xml:space="preserve"> </w:t>
      </w:r>
      <w:r w:rsidRPr="0015563A">
        <w:rPr>
          <w:rFonts w:ascii="Times New Roman" w:hAnsi="Times New Roman" w:cs="Times New Roman"/>
          <w:i/>
        </w:rPr>
        <w:t xml:space="preserve">Słaba współpraca pomiędzy przedsiębiorstwami i brak stref przemysłowych  ( słaba strona) </w:t>
      </w:r>
      <w:r w:rsidRPr="0015563A">
        <w:rPr>
          <w:rFonts w:ascii="Times New Roman" w:hAnsi="Times New Roman" w:cs="Times New Roman"/>
        </w:rPr>
        <w:t xml:space="preserve">co w konsekwencji przełożyło się na sformułowanie następującego celu LSR  </w:t>
      </w:r>
      <w:r w:rsidRPr="0015563A">
        <w:rPr>
          <w:rFonts w:ascii="Times New Roman" w:hAnsi="Times New Roman" w:cs="Times New Roman"/>
          <w:b/>
          <w:i/>
        </w:rPr>
        <w:t xml:space="preserve">Rozwój innowacyjnych rozwiązań gospodarczych, szczególnie w produkcji mebli, obuwia i tradycyjnej żywności,  w tym poprzez współpracę przedsiębiorstw. </w:t>
      </w:r>
      <w:r w:rsidRPr="0015563A">
        <w:rPr>
          <w:rFonts w:ascii="Times New Roman" w:hAnsi="Times New Roman" w:cs="Times New Roman"/>
          <w:bCs/>
        </w:rPr>
        <w:t xml:space="preserve">Celem projektu będzie dotarcie do podmiotów gospodarczych branży meblarskiej i obuwniczej oraz zachęcenie ich do współpracy. Ważne jest aby te podmioty poczuły korzyści jakie mogą mieć ze współpracy, a następnie podjęły wspólne działania które mogą przyczynić się np.  do pozyskania dodatkowych środków na rozwój firm , wspólną promocję czy wdrożenia innowacyjnych rozwiązań w ich przedsiębiorstwach.   </w:t>
      </w:r>
    </w:p>
    <w:p w14:paraId="342D5826" w14:textId="77777777" w:rsidR="0073183C" w:rsidRPr="0015563A" w:rsidRDefault="0073183C" w:rsidP="0073183C">
      <w:pPr>
        <w:spacing w:after="0" w:line="240" w:lineRule="auto"/>
        <w:jc w:val="both"/>
        <w:rPr>
          <w:rFonts w:ascii="Times New Roman" w:hAnsi="Times New Roman" w:cs="Times New Roman"/>
          <w:bCs/>
        </w:rPr>
      </w:pPr>
      <w:r w:rsidRPr="0015563A">
        <w:rPr>
          <w:rFonts w:ascii="Times New Roman" w:hAnsi="Times New Roman" w:cs="Times New Roman"/>
          <w:b/>
          <w:bCs/>
        </w:rPr>
        <w:t xml:space="preserve">Problem: </w:t>
      </w:r>
      <w:r w:rsidRPr="0015563A">
        <w:rPr>
          <w:rFonts w:ascii="Times New Roman" w:hAnsi="Times New Roman" w:cs="Times New Roman"/>
        </w:rPr>
        <w:t xml:space="preserve">Wg. analizy SWOT słabą stroną obszaru LGD są </w:t>
      </w:r>
      <w:r w:rsidRPr="0015563A">
        <w:rPr>
          <w:rFonts w:ascii="Times New Roman" w:hAnsi="Times New Roman" w:cs="Times New Roman"/>
          <w:i/>
        </w:rPr>
        <w:t>małe  nieefektywne gospodarstwa rolne; duży odsetek gospodarstw bez działalności rolniczej</w:t>
      </w:r>
      <w:r w:rsidRPr="0015563A">
        <w:rPr>
          <w:rFonts w:ascii="Times New Roman" w:hAnsi="Times New Roman" w:cs="Times New Roman"/>
        </w:rPr>
        <w:t xml:space="preserve"> natomiast  mocną stroną jest </w:t>
      </w:r>
      <w:r w:rsidRPr="0015563A">
        <w:rPr>
          <w:rFonts w:ascii="Times New Roman" w:hAnsi="Times New Roman" w:cs="Times New Roman"/>
          <w:i/>
        </w:rPr>
        <w:t>inicjatywa pierwszego w Polsce, „modelowego” Inkubatora Kuchennego w Stryszowie</w:t>
      </w:r>
      <w:r w:rsidRPr="0015563A">
        <w:rPr>
          <w:rFonts w:ascii="Times New Roman" w:hAnsi="Times New Roman" w:cs="Times New Roman"/>
        </w:rPr>
        <w:t xml:space="preserve"> co jest już próbą rozwiązania sytuacji rolnictwa i przetwórstwa w naszym regionie.  C</w:t>
      </w:r>
      <w:r w:rsidRPr="0015563A">
        <w:rPr>
          <w:rFonts w:ascii="Times New Roman" w:hAnsi="Times New Roman" w:cs="Times New Roman"/>
          <w:bCs/>
        </w:rPr>
        <w:t xml:space="preserve">elem projektu będzie dotarcie do rolników,  podmiotów gospodarczych branży  spożywczej oraz osób zainteresowanych rozpoczęciem działalności o tym charakterze oraz zachęcenie ich do współpracy. Ważne jest aby te podmioty poczuły korzyści jakie mogą mieć ze współpracy, a następnie podjęły wspólne działania które mogą przyczynić się np.  do pozyskania dodatkowych środków na rozwój firm , wspólną promocję czy wdrożenia innowacyjnych rozwiązań w ich przedsiębiorstwach. Bedą w tym procesie mogły korzystać z zaplecza Inkubatora Kuchennego, który min, daje im możliwość produkcji produktów lokalnych w oficjalnych warunkach.    </w:t>
      </w:r>
    </w:p>
    <w:p w14:paraId="4E1AA74D" w14:textId="2680EF35" w:rsidR="0073183C" w:rsidRPr="00C85FE1" w:rsidRDefault="0073183C" w:rsidP="0073183C">
      <w:pPr>
        <w:pStyle w:val="Akapitzlist2"/>
        <w:spacing w:after="0" w:line="240" w:lineRule="auto"/>
        <w:ind w:left="0"/>
        <w:rPr>
          <w:rFonts w:ascii="Times New Roman" w:hAnsi="Times New Roman" w:cs="Times New Roman"/>
          <w:strike/>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5037"/>
        <w:gridCol w:w="1275"/>
        <w:gridCol w:w="2127"/>
      </w:tblGrid>
      <w:tr w:rsidR="005F219F" w14:paraId="278FA4C9" w14:textId="77777777" w:rsidTr="00731471">
        <w:trPr>
          <w:trHeight w:val="690"/>
          <w:jc w:val="center"/>
        </w:trPr>
        <w:tc>
          <w:tcPr>
            <w:tcW w:w="1984" w:type="dxa"/>
            <w:vAlign w:val="center"/>
          </w:tcPr>
          <w:p w14:paraId="6F912031" w14:textId="38C076BC" w:rsidR="0073183C" w:rsidRPr="00731471" w:rsidRDefault="001247FF" w:rsidP="001247FF">
            <w:pPr>
              <w:spacing w:after="0" w:line="240" w:lineRule="auto"/>
              <w:rPr>
                <w:rFonts w:ascii="Times New Roman" w:hAnsi="Times New Roman" w:cs="Times New Roman"/>
              </w:rPr>
            </w:pPr>
            <w:r w:rsidRPr="00731471">
              <w:rPr>
                <w:rFonts w:ascii="Times New Roman" w:hAnsi="Times New Roman" w:cs="Times New Roman"/>
                <w:b/>
              </w:rPr>
              <w:t xml:space="preserve"> 4 </w:t>
            </w:r>
            <w:r w:rsidR="0073183C" w:rsidRPr="00731471">
              <w:rPr>
                <w:rFonts w:ascii="Times New Roman" w:hAnsi="Times New Roman" w:cs="Times New Roman"/>
              </w:rPr>
              <w:t xml:space="preserve">Przedsięwzięcie </w:t>
            </w:r>
          </w:p>
        </w:tc>
        <w:tc>
          <w:tcPr>
            <w:tcW w:w="5037" w:type="dxa"/>
          </w:tcPr>
          <w:p w14:paraId="2D8CF53B" w14:textId="77777777" w:rsidR="0073183C" w:rsidRPr="00731471" w:rsidRDefault="0073183C" w:rsidP="0073183C">
            <w:pPr>
              <w:spacing w:after="0" w:line="240" w:lineRule="auto"/>
              <w:rPr>
                <w:rFonts w:ascii="Times New Roman" w:hAnsi="Times New Roman" w:cs="Times New Roman"/>
              </w:rPr>
            </w:pPr>
            <w:r w:rsidRPr="00731471">
              <w:rPr>
                <w:rFonts w:ascii="Times New Roman" w:hAnsi="Times New Roman" w:cs="Times New Roman"/>
              </w:rPr>
              <w:t xml:space="preserve"> </w:t>
            </w:r>
          </w:p>
          <w:p w14:paraId="13A8B4F9" w14:textId="77777777" w:rsidR="0073183C" w:rsidRPr="00731471" w:rsidRDefault="0073183C" w:rsidP="0073183C">
            <w:pPr>
              <w:spacing w:after="0" w:line="240" w:lineRule="auto"/>
              <w:rPr>
                <w:rFonts w:ascii="Times New Roman" w:hAnsi="Times New Roman" w:cs="Times New Roman"/>
              </w:rPr>
            </w:pPr>
            <w:r w:rsidRPr="00731471">
              <w:rPr>
                <w:rFonts w:ascii="Times New Roman" w:hAnsi="Times New Roman" w:cs="Times New Roman"/>
              </w:rPr>
              <w:t>Promocja gospodarcza obszaru LGD</w:t>
            </w:r>
          </w:p>
        </w:tc>
        <w:tc>
          <w:tcPr>
            <w:tcW w:w="1275" w:type="dxa"/>
            <w:vAlign w:val="center"/>
          </w:tcPr>
          <w:p w14:paraId="4A337472" w14:textId="13BD7A75" w:rsidR="000C156D" w:rsidRPr="00731471" w:rsidRDefault="000C156D" w:rsidP="00D30E50">
            <w:pPr>
              <w:spacing w:after="0" w:line="240" w:lineRule="auto"/>
              <w:jc w:val="center"/>
              <w:rPr>
                <w:rFonts w:ascii="Times New Roman" w:hAnsi="Times New Roman" w:cs="Times New Roman"/>
              </w:rPr>
            </w:pPr>
            <w:r w:rsidRPr="00731471">
              <w:rPr>
                <w:rFonts w:ascii="Times New Roman" w:hAnsi="Times New Roman" w:cs="Times New Roman"/>
              </w:rPr>
              <w:t>50 000,00</w:t>
            </w:r>
          </w:p>
        </w:tc>
        <w:tc>
          <w:tcPr>
            <w:tcW w:w="2127" w:type="dxa"/>
          </w:tcPr>
          <w:p w14:paraId="72EF0FCA" w14:textId="77777777" w:rsidR="000B444B" w:rsidRPr="00731471" w:rsidRDefault="000B444B" w:rsidP="0073183C">
            <w:pPr>
              <w:spacing w:after="0" w:line="240" w:lineRule="auto"/>
              <w:jc w:val="center"/>
              <w:rPr>
                <w:rFonts w:ascii="Times New Roman" w:hAnsi="Times New Roman" w:cs="Times New Roman"/>
              </w:rPr>
            </w:pPr>
          </w:p>
          <w:p w14:paraId="322CAE45" w14:textId="2137C0E0" w:rsidR="000C156D" w:rsidRPr="00731471" w:rsidRDefault="000C156D" w:rsidP="0073183C">
            <w:pPr>
              <w:spacing w:after="0" w:line="240" w:lineRule="auto"/>
              <w:jc w:val="center"/>
              <w:rPr>
                <w:rFonts w:ascii="Times New Roman" w:hAnsi="Times New Roman" w:cs="Times New Roman"/>
              </w:rPr>
            </w:pPr>
            <w:r w:rsidRPr="00731471">
              <w:rPr>
                <w:rFonts w:ascii="Times New Roman" w:hAnsi="Times New Roman" w:cs="Times New Roman"/>
              </w:rPr>
              <w:t>PROJEKT WŁASNY</w:t>
            </w:r>
          </w:p>
        </w:tc>
      </w:tr>
    </w:tbl>
    <w:p w14:paraId="1369D07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wyjazdy promocyjne, na targi, materiały promocyjne, działania, wydarzenia promocyjne</w:t>
      </w:r>
    </w:p>
    <w:p w14:paraId="5D6E56CA" w14:textId="77777777" w:rsidR="0073183C" w:rsidRPr="0015563A" w:rsidRDefault="0073183C" w:rsidP="0073183C">
      <w:pPr>
        <w:spacing w:after="0" w:line="240" w:lineRule="auto"/>
        <w:rPr>
          <w:rFonts w:ascii="Times New Roman" w:hAnsi="Times New Roman" w:cs="Times New Roman"/>
        </w:rPr>
      </w:pPr>
    </w:p>
    <w:p w14:paraId="6D04781E"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b/>
          <w:bCs/>
        </w:rPr>
        <w:t>3. Cel szczegółowy - Rozwój usług społecznych i ekonomii społecznej</w:t>
      </w:r>
    </w:p>
    <w:p w14:paraId="5F8116F3" w14:textId="77777777" w:rsidR="0073183C" w:rsidRPr="0015563A" w:rsidRDefault="0073183C" w:rsidP="0073183C">
      <w:pPr>
        <w:spacing w:after="0" w:line="240" w:lineRule="auto"/>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3345"/>
        <w:gridCol w:w="1329"/>
        <w:gridCol w:w="3802"/>
      </w:tblGrid>
      <w:tr w:rsidR="005F219F" w14:paraId="4EA171B1" w14:textId="77777777" w:rsidTr="00731471">
        <w:trPr>
          <w:trHeight w:val="577"/>
          <w:jc w:val="center"/>
        </w:trPr>
        <w:tc>
          <w:tcPr>
            <w:tcW w:w="1984" w:type="dxa"/>
            <w:vAlign w:val="center"/>
          </w:tcPr>
          <w:p w14:paraId="765A5273"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1. Przedsięwzięcie </w:t>
            </w:r>
          </w:p>
        </w:tc>
        <w:tc>
          <w:tcPr>
            <w:tcW w:w="3345" w:type="dxa"/>
            <w:vAlign w:val="center"/>
          </w:tcPr>
          <w:p w14:paraId="0219EE6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c>
          <w:tcPr>
            <w:tcW w:w="1329" w:type="dxa"/>
            <w:vAlign w:val="center"/>
          </w:tcPr>
          <w:p w14:paraId="37DAC898" w14:textId="77777777" w:rsidR="0073183C" w:rsidRPr="0015563A" w:rsidRDefault="00401F76" w:rsidP="00D30E50">
            <w:pPr>
              <w:spacing w:after="0" w:line="240" w:lineRule="auto"/>
              <w:jc w:val="center"/>
              <w:rPr>
                <w:rFonts w:ascii="Times New Roman" w:hAnsi="Times New Roman" w:cs="Times New Roman"/>
              </w:rPr>
            </w:pPr>
            <w:r w:rsidRPr="0015563A">
              <w:rPr>
                <w:rFonts w:ascii="Times New Roman" w:hAnsi="Times New Roman" w:cs="Times New Roman"/>
              </w:rPr>
              <w:t>180 000,00</w:t>
            </w:r>
          </w:p>
        </w:tc>
        <w:tc>
          <w:tcPr>
            <w:tcW w:w="3802" w:type="dxa"/>
            <w:vAlign w:val="center"/>
          </w:tcPr>
          <w:p w14:paraId="5F4E4264"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podejmowanie działalności gospodarczej</w:t>
            </w:r>
          </w:p>
        </w:tc>
      </w:tr>
      <w:tr w:rsidR="005F219F" w14:paraId="105E06C2" w14:textId="77777777" w:rsidTr="00731471">
        <w:trPr>
          <w:trHeight w:val="415"/>
          <w:jc w:val="center"/>
        </w:trPr>
        <w:tc>
          <w:tcPr>
            <w:tcW w:w="1984" w:type="dxa"/>
            <w:vAlign w:val="center"/>
          </w:tcPr>
          <w:p w14:paraId="7064A4A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2. Przedsięwzięcie </w:t>
            </w:r>
          </w:p>
        </w:tc>
        <w:tc>
          <w:tcPr>
            <w:tcW w:w="3345" w:type="dxa"/>
            <w:vAlign w:val="center"/>
          </w:tcPr>
          <w:p w14:paraId="600E7B47"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c>
          <w:tcPr>
            <w:tcW w:w="1329" w:type="dxa"/>
            <w:vAlign w:val="center"/>
          </w:tcPr>
          <w:p w14:paraId="269C4B81" w14:textId="77777777" w:rsidR="0073183C" w:rsidRPr="0015563A" w:rsidRDefault="00401F76" w:rsidP="00D30E50">
            <w:pPr>
              <w:spacing w:after="0" w:line="240" w:lineRule="auto"/>
              <w:jc w:val="center"/>
              <w:rPr>
                <w:rFonts w:ascii="Times New Roman" w:hAnsi="Times New Roman" w:cs="Times New Roman"/>
              </w:rPr>
            </w:pPr>
            <w:r w:rsidRPr="0015563A">
              <w:rPr>
                <w:rFonts w:ascii="Times New Roman" w:hAnsi="Times New Roman" w:cs="Times New Roman"/>
              </w:rPr>
              <w:t>200 000,00</w:t>
            </w:r>
          </w:p>
        </w:tc>
        <w:tc>
          <w:tcPr>
            <w:tcW w:w="3802" w:type="dxa"/>
            <w:vAlign w:val="center"/>
          </w:tcPr>
          <w:p w14:paraId="55095F3D"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rozwój działalności gospodarczej</w:t>
            </w:r>
          </w:p>
        </w:tc>
      </w:tr>
    </w:tbl>
    <w:p w14:paraId="4A6FBE4E" w14:textId="77777777" w:rsidR="0073183C" w:rsidRPr="0015563A" w:rsidRDefault="0073183C" w:rsidP="00A149EC">
      <w:pPr>
        <w:spacing w:after="0" w:line="240" w:lineRule="auto"/>
        <w:rPr>
          <w:rFonts w:ascii="Times New Roman" w:hAnsi="Times New Roman" w:cs="Times New Roman"/>
        </w:rPr>
      </w:pPr>
      <w:r w:rsidRPr="0015563A">
        <w:rPr>
          <w:rFonts w:ascii="Times New Roman" w:hAnsi="Times New Roman" w:cs="Times New Roman"/>
          <w:b/>
        </w:rPr>
        <w:t>Przykładowe projekty</w:t>
      </w:r>
      <w:r w:rsidRPr="0015563A">
        <w:rPr>
          <w:rFonts w:ascii="Times New Roman" w:hAnsi="Times New Roman" w:cs="Times New Roman"/>
        </w:rPr>
        <w:t>: inwestycje w nowych i istniejących przedsiębiorstwach związanych z usługami społecznym, inwestycje w nowych i istniejących przedsiębiorstwach ekonomii społecznej</w:t>
      </w:r>
      <w:r w:rsidR="00A149EC" w:rsidRPr="0015563A">
        <w:rPr>
          <w:rFonts w:ascii="Times New Roman" w:hAnsi="Times New Roman" w:cs="Times New Roman"/>
        </w:rPr>
        <w:t xml:space="preserve">. </w:t>
      </w:r>
      <w:r w:rsidRPr="0015563A">
        <w:rPr>
          <w:rFonts w:ascii="Times New Roman" w:hAnsi="Times New Roman" w:cs="Times New Roman"/>
        </w:rPr>
        <w:t>Preferencja w kryteriach lokalnych dla spółdzielni lub organizacji z działalnością gospodarczą</w:t>
      </w:r>
      <w:r w:rsidR="00A149EC" w:rsidRPr="0015563A">
        <w:rPr>
          <w:rFonts w:ascii="Times New Roman" w:hAnsi="Times New Roman" w:cs="Times New Roman"/>
        </w:rPr>
        <w:t>.</w:t>
      </w:r>
    </w:p>
    <w:p w14:paraId="3BE488FB" w14:textId="77777777" w:rsidR="0073183C" w:rsidRPr="0015563A" w:rsidRDefault="0073183C" w:rsidP="0073183C">
      <w:pPr>
        <w:pStyle w:val="Akapitzlist2"/>
        <w:spacing w:after="0" w:line="240" w:lineRule="auto"/>
        <w:ind w:left="0"/>
        <w:rPr>
          <w:rFonts w:ascii="Times New Roman" w:hAnsi="Times New Roman" w:cs="Times New Roman"/>
          <w:b/>
        </w:rPr>
      </w:pPr>
    </w:p>
    <w:p w14:paraId="4967EC6F" w14:textId="77777777" w:rsidR="0073183C" w:rsidRPr="0015563A" w:rsidRDefault="0073183C" w:rsidP="0073183C">
      <w:pPr>
        <w:pStyle w:val="Nagwek3"/>
        <w:spacing w:before="0" w:after="0"/>
        <w:rPr>
          <w:rFonts w:ascii="Times New Roman" w:hAnsi="Times New Roman" w:cs="Times New Roman"/>
          <w:sz w:val="22"/>
          <w:szCs w:val="22"/>
          <w:u w:val="single"/>
        </w:rPr>
      </w:pPr>
      <w:r w:rsidRPr="00BD7D64">
        <w:rPr>
          <w:rFonts w:ascii="Times New Roman" w:hAnsi="Times New Roman" w:cs="Times New Roman"/>
          <w:sz w:val="22"/>
          <w:szCs w:val="22"/>
          <w:u w:val="single"/>
        </w:rPr>
        <w:t>Kompleksowość, spójność i sekwencyjność interwencji</w:t>
      </w:r>
    </w:p>
    <w:p w14:paraId="32E643B4" w14:textId="735B8F72" w:rsidR="0073183C"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Przykładem celu, w którym zastosowano wiele, komplementarnych i sekwencyjnie ułożonych przedsięwzięć jest cel szczegółowy „</w:t>
      </w:r>
      <w:r w:rsidRPr="0015563A">
        <w:rPr>
          <w:rFonts w:ascii="Times New Roman" w:hAnsi="Times New Roman" w:cs="Times New Roman"/>
          <w:b/>
          <w:bCs/>
        </w:rPr>
        <w:t>Wspieranie rozwoju turystyki i rekreacji oraz promocja turystyczna obszaru G4Ż</w:t>
      </w:r>
      <w:r w:rsidRPr="0015563A">
        <w:rPr>
          <w:rFonts w:ascii="Times New Roman" w:hAnsi="Times New Roman" w:cs="Times New Roman"/>
        </w:rPr>
        <w:t xml:space="preserve">”. Cel ten odpowiada </w:t>
      </w:r>
      <w:r w:rsidRPr="0015563A">
        <w:rPr>
          <w:rFonts w:ascii="Times New Roman" w:hAnsi="Times New Roman" w:cs="Times New Roman"/>
        </w:rPr>
        <w:lastRenderedPageBreak/>
        <w:t xml:space="preserve">na problem wskazany w Analizie SWOT - </w:t>
      </w:r>
      <w:r w:rsidRPr="0015563A">
        <w:rPr>
          <w:rFonts w:ascii="Times New Roman" w:hAnsi="Times New Roman" w:cs="Times New Roman"/>
          <w:i/>
        </w:rPr>
        <w:t>Słaba baza noclegowa oraz brak współpracy w tworzeniu zintegrowanych produktów turystycznych i oferty turystycznej</w:t>
      </w:r>
      <w:r w:rsidRPr="0015563A">
        <w:rPr>
          <w:rFonts w:ascii="Times New Roman" w:hAnsi="Times New Roman" w:cs="Times New Roman"/>
        </w:rPr>
        <w:t xml:space="preserve">. W LSR podmioty branży turystycznej będą mogły pozyskać środki na rozwój swoich przedsiębiorstw w przedsięwzięciu </w:t>
      </w:r>
      <w:r w:rsidRPr="0015563A">
        <w:rPr>
          <w:rFonts w:ascii="Times New Roman" w:hAnsi="Times New Roman" w:cs="Times New Roman"/>
          <w:b/>
        </w:rPr>
        <w:t>„Rozwój działalności gospodarczej w zakresie turystyki, w tym agroturystyki”</w:t>
      </w:r>
      <w:r w:rsidRPr="0015563A">
        <w:rPr>
          <w:rFonts w:ascii="Times New Roman" w:hAnsi="Times New Roman" w:cs="Times New Roman"/>
        </w:rPr>
        <w:t>. Osoby zainteresowane podjęciem samodzielnej działalności gospodarczej, na rozpoczęcie działalności gospodarczej w ramach przedsięwzięcia „</w:t>
      </w:r>
      <w:r w:rsidRPr="0015563A">
        <w:rPr>
          <w:rFonts w:ascii="Times New Roman" w:hAnsi="Times New Roman" w:cs="Times New Roman"/>
          <w:b/>
        </w:rPr>
        <w:t>Podejmowanie działalności gospodarczej w zakresie turystyki, w tym agroturystyki</w:t>
      </w:r>
      <w:r w:rsidRPr="0015563A">
        <w:rPr>
          <w:rFonts w:ascii="Times New Roman" w:hAnsi="Times New Roman" w:cs="Times New Roman"/>
        </w:rPr>
        <w:t>” będą mogły uczestniczyć w</w:t>
      </w:r>
      <w:r w:rsidR="005D0299" w:rsidRPr="0015563A">
        <w:rPr>
          <w:rFonts w:ascii="Times New Roman" w:hAnsi="Times New Roman" w:cs="Times New Roman"/>
        </w:rPr>
        <w:t xml:space="preserve"> szkoleniach organizowanych w ramach</w:t>
      </w:r>
      <w:r w:rsidRPr="0015563A">
        <w:rPr>
          <w:rFonts w:ascii="Times New Roman" w:hAnsi="Times New Roman" w:cs="Times New Roman"/>
        </w:rPr>
        <w:t xml:space="preserve"> projek</w:t>
      </w:r>
      <w:r w:rsidR="005D0299" w:rsidRPr="0015563A">
        <w:rPr>
          <w:rFonts w:ascii="Times New Roman" w:hAnsi="Times New Roman" w:cs="Times New Roman"/>
        </w:rPr>
        <w:t>tu</w:t>
      </w:r>
      <w:r w:rsidRPr="0015563A">
        <w:rPr>
          <w:rFonts w:ascii="Times New Roman" w:hAnsi="Times New Roman" w:cs="Times New Roman"/>
        </w:rPr>
        <w:t xml:space="preserve"> własn</w:t>
      </w:r>
      <w:r w:rsidR="005D0299" w:rsidRPr="0015563A">
        <w:rPr>
          <w:rFonts w:ascii="Times New Roman" w:hAnsi="Times New Roman" w:cs="Times New Roman"/>
        </w:rPr>
        <w:t>ego</w:t>
      </w:r>
      <w:r w:rsidRPr="0015563A">
        <w:rPr>
          <w:rFonts w:ascii="Times New Roman" w:hAnsi="Times New Roman" w:cs="Times New Roman"/>
        </w:rPr>
        <w:t xml:space="preserve"> - </w:t>
      </w:r>
      <w:r w:rsidR="005D0299" w:rsidRPr="0015563A">
        <w:rPr>
          <w:rFonts w:ascii="Times New Roman" w:hAnsi="Times New Roman" w:cs="Times New Roman"/>
          <w:b/>
        </w:rPr>
        <w:t>„Moja pierwsza firma”- podniesienie wiedzy w zakresie podejmowania i prowadzenia  własnej dział. gospodarczej z uwzględ. komponentu związanego z branżą turystyczną oraz rozwój i promocja klastrów meblowego, obuwniczego oraz spożywczej inicjatywy klastrowej</w:t>
      </w:r>
      <w:r w:rsidRPr="0015563A">
        <w:rPr>
          <w:rFonts w:ascii="Times New Roman" w:hAnsi="Times New Roman" w:cs="Times New Roman"/>
          <w:b/>
        </w:rPr>
        <w:t xml:space="preserve">. </w:t>
      </w:r>
      <w:r w:rsidRPr="0015563A">
        <w:rPr>
          <w:rFonts w:ascii="Times New Roman" w:hAnsi="Times New Roman" w:cs="Times New Roman"/>
        </w:rPr>
        <w:t>Udział w</w:t>
      </w:r>
      <w:r w:rsidR="005D0299" w:rsidRPr="0015563A">
        <w:rPr>
          <w:rFonts w:ascii="Times New Roman" w:hAnsi="Times New Roman" w:cs="Times New Roman"/>
        </w:rPr>
        <w:t xml:space="preserve"> szkoleniach organizowanych w ramach projektu</w:t>
      </w:r>
      <w:r w:rsidRPr="0015563A">
        <w:rPr>
          <w:rFonts w:ascii="Times New Roman" w:hAnsi="Times New Roman" w:cs="Times New Roman"/>
        </w:rPr>
        <w:t xml:space="preserve"> pozwoli tym osobom przygotować się do prowadzenia działalności gospodarczej</w:t>
      </w:r>
      <w:r w:rsidR="00BD7D64">
        <w:rPr>
          <w:rFonts w:ascii="Times New Roman" w:hAnsi="Times New Roman" w:cs="Times New Roman"/>
        </w:rPr>
        <w:t xml:space="preserve">. </w:t>
      </w:r>
      <w:r w:rsidRPr="0015563A">
        <w:rPr>
          <w:rFonts w:ascii="Times New Roman" w:hAnsi="Times New Roman" w:cs="Times New Roman"/>
        </w:rPr>
        <w:t xml:space="preserve">Rozwojowi turystyki sprzyjać będzie realizacja projektów związanych z </w:t>
      </w:r>
      <w:r w:rsidRPr="0015563A">
        <w:rPr>
          <w:rFonts w:ascii="Times New Roman" w:hAnsi="Times New Roman" w:cs="Times New Roman"/>
          <w:b/>
        </w:rPr>
        <w:t xml:space="preserve">Tworzeniem i/lub rozwojem ogólnodostępnej infrastruktury rekreacyjno-turystycznej </w:t>
      </w:r>
      <w:r w:rsidRPr="0015563A">
        <w:rPr>
          <w:rFonts w:ascii="Times New Roman" w:hAnsi="Times New Roman" w:cs="Times New Roman"/>
        </w:rPr>
        <w:t xml:space="preserve">w ramach w aż trzech przedsięwzięć przez różne podmioty z różnych sektorów: poprzez granty, projekty powyżej 50 tys. zł realizowane przez organizacje pozarządowe i jednostki samorządu terytorialnego. W tym przedsięwzięciu zaplanowano też </w:t>
      </w:r>
      <w:r w:rsidRPr="0015563A">
        <w:rPr>
          <w:rFonts w:ascii="Times New Roman" w:hAnsi="Times New Roman" w:cs="Times New Roman"/>
          <w:b/>
        </w:rPr>
        <w:t>projekt współpracy „</w:t>
      </w:r>
      <w:r w:rsidRPr="0015563A">
        <w:rPr>
          <w:rFonts w:ascii="Times New Roman" w:hAnsi="Times New Roman" w:cs="Times New Roman"/>
          <w:b/>
          <w:i/>
        </w:rPr>
        <w:t>Turystyczne wędrówki polskimi i irlandzkimi krainami</w:t>
      </w:r>
      <w:r w:rsidRPr="0015563A">
        <w:rPr>
          <w:rFonts w:ascii="Times New Roman" w:hAnsi="Times New Roman" w:cs="Times New Roman"/>
          <w:b/>
        </w:rPr>
        <w:t>”- tworzenie sieci współpracy w zakresie rozwoju i promocji ofert turystycznych LGD”</w:t>
      </w:r>
      <w:r w:rsidRPr="0015563A">
        <w:rPr>
          <w:rFonts w:ascii="Times New Roman" w:hAnsi="Times New Roman" w:cs="Times New Roman"/>
        </w:rPr>
        <w:t>.</w:t>
      </w:r>
    </w:p>
    <w:p w14:paraId="624A43B8" w14:textId="37D17F0D" w:rsidR="00E476B4" w:rsidRDefault="00E476B4" w:rsidP="0073183C">
      <w:pPr>
        <w:spacing w:after="0" w:line="240" w:lineRule="auto"/>
        <w:jc w:val="both"/>
        <w:rPr>
          <w:rFonts w:ascii="Times New Roman" w:hAnsi="Times New Roman" w:cs="Times New Roman"/>
        </w:rPr>
      </w:pPr>
    </w:p>
    <w:p w14:paraId="46C02103" w14:textId="77777777" w:rsidR="0073183C" w:rsidRPr="0015563A" w:rsidRDefault="0073183C" w:rsidP="0073183C">
      <w:pPr>
        <w:pStyle w:val="Nagwek2"/>
        <w:numPr>
          <w:ilvl w:val="0"/>
          <w:numId w:val="0"/>
        </w:numPr>
        <w:spacing w:before="0" w:after="0"/>
        <w:ind w:left="576" w:hanging="576"/>
        <w:rPr>
          <w:rFonts w:ascii="Times New Roman" w:eastAsia="Arial Unicode MS" w:hAnsi="Times New Roman" w:cs="Times New Roman"/>
          <w:b w:val="0"/>
          <w:bCs w:val="0"/>
          <w:i w:val="0"/>
          <w:iCs w:val="0"/>
          <w:sz w:val="22"/>
          <w:szCs w:val="22"/>
        </w:rPr>
      </w:pPr>
    </w:p>
    <w:p w14:paraId="53BF5B03"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5. Specyfikacja wskaźników przypisanych do przedsięwzięć, celów szczegółowych i celów ogólnych wraz z uzasadnieniem wyboru konkretnego wskaźnika w kontekście ich adekwatności do celów i przedsięwzięć</w:t>
      </w:r>
    </w:p>
    <w:p w14:paraId="7BDB669F" w14:textId="77777777" w:rsidR="00AA6CFA" w:rsidRPr="0015563A" w:rsidRDefault="00AA6CFA" w:rsidP="0073183C">
      <w:pPr>
        <w:spacing w:after="0" w:line="240" w:lineRule="auto"/>
        <w:rPr>
          <w:rFonts w:ascii="Times New Roman" w:hAnsi="Times New Roman" w:cs="Times New Roman"/>
          <w:u w:val="single"/>
        </w:rPr>
      </w:pPr>
    </w:p>
    <w:p w14:paraId="55E29DD0" w14:textId="77777777" w:rsidR="0073183C" w:rsidRPr="0015563A" w:rsidRDefault="0073183C" w:rsidP="0073183C">
      <w:pPr>
        <w:spacing w:after="0" w:line="240" w:lineRule="auto"/>
        <w:jc w:val="both"/>
        <w:rPr>
          <w:rFonts w:ascii="Times New Roman" w:hAnsi="Times New Roman" w:cs="Times New Roman"/>
          <w:b/>
        </w:rPr>
      </w:pPr>
      <w:r w:rsidRPr="0015563A">
        <w:rPr>
          <w:rFonts w:ascii="Times New Roman" w:hAnsi="Times New Roman" w:cs="Times New Roman"/>
          <w:b/>
        </w:rPr>
        <w:t xml:space="preserve">Wskaźniki oddziaływania </w:t>
      </w:r>
    </w:p>
    <w:p w14:paraId="71CD0B8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 wyniku konsultacji społecznych dokonano zarówno wyboru wskaźników oddziaływania dla celów ogólnych, jak </w:t>
      </w:r>
      <w:r w:rsidRPr="0015563A">
        <w:rPr>
          <w:rFonts w:ascii="Times New Roman" w:hAnsi="Times New Roman" w:cs="Times New Roman"/>
        </w:rPr>
        <w:br/>
        <w:t xml:space="preserve">i ustalono ich wartości. Z metod partycypacji wykorzystano ankietę, biały wywiad, wywiad indywidualny, Forum Lokalne i Zespół Roboczy. Wyboru wskaźników dokonano podczas warsztatowej części Forum Lokalnego w dniu </w:t>
      </w:r>
      <w:r w:rsidRPr="0015563A">
        <w:rPr>
          <w:rFonts w:ascii="Times New Roman" w:hAnsi="Times New Roman" w:cs="Times New Roman"/>
        </w:rPr>
        <w:br/>
        <w:t>8 grudnia 2015 r. Spośród zgłoszonych metodą „burzy mózgów” propozycji, uczestnicy wybierali po dwie najbardziej, ich zdaniem, adekwatne wskaźniki. Wykonano także własne badanie ankietowe, w którym ankietowani podobnie wybierali spośród propozycji zgłoszonych na Forum Lokalnym metodą „burzy mózgów”. W wyniku wywiadu indywidualnego z Wacławem Idziakiem, zaproponowany w wyniku prac Forum Lokalnego wskaźnik Schneidera – ilość korzystających z noclegów na 100 mieszkańców, Zespół Roboczy postanowił zmienić na sumę podmiotów gospodarczych w sekcji I i gospodarstw agroturystycznych, jako bardziej adekwatny dla monitoringu celu ogólnego, na którego osiągnięcie składa się cel szczególny związany z rozwojem turystyki.</w:t>
      </w:r>
    </w:p>
    <w:tbl>
      <w:tblPr>
        <w:tblStyle w:val="Tabela-Siatka"/>
        <w:tblW w:w="0" w:type="auto"/>
        <w:tblLook w:val="01E0" w:firstRow="1" w:lastRow="1" w:firstColumn="1" w:lastColumn="1" w:noHBand="0" w:noVBand="0"/>
      </w:tblPr>
      <w:tblGrid>
        <w:gridCol w:w="4029"/>
        <w:gridCol w:w="6733"/>
      </w:tblGrid>
      <w:tr w:rsidR="0015563A" w:rsidRPr="0015563A" w14:paraId="780013E7" w14:textId="77777777" w:rsidTr="00091C25">
        <w:tc>
          <w:tcPr>
            <w:tcW w:w="4077" w:type="dxa"/>
          </w:tcPr>
          <w:p w14:paraId="62411C01"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Cel ogólny</w:t>
            </w:r>
          </w:p>
        </w:tc>
        <w:tc>
          <w:tcPr>
            <w:tcW w:w="6834" w:type="dxa"/>
          </w:tcPr>
          <w:p w14:paraId="76DC2EE6"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r>
      <w:tr w:rsidR="0015563A" w:rsidRPr="0015563A" w14:paraId="0B8B4E17" w14:textId="77777777" w:rsidTr="00091C25">
        <w:tc>
          <w:tcPr>
            <w:tcW w:w="4077" w:type="dxa"/>
          </w:tcPr>
          <w:p w14:paraId="360889EB" w14:textId="77777777" w:rsidR="0073183C" w:rsidRPr="0015563A" w:rsidRDefault="0073183C" w:rsidP="0073183C">
            <w:pPr>
              <w:rPr>
                <w:rFonts w:ascii="Times New Roman" w:hAnsi="Times New Roman" w:cs="Times New Roman"/>
              </w:rPr>
            </w:pPr>
            <w:r w:rsidRPr="0015563A">
              <w:rPr>
                <w:rFonts w:ascii="Times New Roman" w:hAnsi="Times New Roman" w:cs="Times New Roman"/>
                <w:bCs/>
              </w:rPr>
              <w:t>Ochrona środowiska, poprawa jakości życia i budowanie kapitału społecznego</w:t>
            </w:r>
          </w:p>
        </w:tc>
        <w:tc>
          <w:tcPr>
            <w:tcW w:w="6834" w:type="dxa"/>
          </w:tcPr>
          <w:p w14:paraId="009FBFBC" w14:textId="77777777" w:rsidR="0073183C" w:rsidRPr="0015563A" w:rsidRDefault="0073183C" w:rsidP="00D30E50">
            <w:pPr>
              <w:numPr>
                <w:ilvl w:val="0"/>
                <w:numId w:val="48"/>
              </w:numPr>
              <w:tabs>
                <w:tab w:val="clear" w:pos="720"/>
                <w:tab w:val="num" w:pos="357"/>
              </w:tabs>
              <w:ind w:left="357" w:hanging="357"/>
              <w:rPr>
                <w:rFonts w:ascii="Times New Roman" w:hAnsi="Times New Roman" w:cs="Times New Roman"/>
              </w:rPr>
            </w:pPr>
            <w:r w:rsidRPr="0015563A">
              <w:rPr>
                <w:rFonts w:ascii="Times New Roman" w:hAnsi="Times New Roman" w:cs="Times New Roman"/>
              </w:rPr>
              <w:t>Ilość organizacji pozarządowych na 1000 mieszkańców</w:t>
            </w:r>
          </w:p>
        </w:tc>
      </w:tr>
      <w:tr w:rsidR="0015563A" w:rsidRPr="0015563A" w14:paraId="68BC734A" w14:textId="77777777" w:rsidTr="00091C25">
        <w:tc>
          <w:tcPr>
            <w:tcW w:w="4077" w:type="dxa"/>
          </w:tcPr>
          <w:p w14:paraId="7A3F8412" w14:textId="77777777" w:rsidR="0073183C" w:rsidRPr="0015563A" w:rsidRDefault="0073183C" w:rsidP="0073183C">
            <w:pPr>
              <w:rPr>
                <w:rFonts w:ascii="Times New Roman" w:hAnsi="Times New Roman" w:cs="Times New Roman"/>
              </w:rPr>
            </w:pPr>
            <w:r w:rsidRPr="0015563A">
              <w:rPr>
                <w:rFonts w:ascii="Times New Roman" w:hAnsi="Times New Roman" w:cs="Times New Roman"/>
                <w:bCs/>
              </w:rPr>
              <w:t>Rozwój przedsiębiorczości oraz tworzenie atrakcyjnych miejsc pracy na terenie LGD</w:t>
            </w:r>
          </w:p>
        </w:tc>
        <w:tc>
          <w:tcPr>
            <w:tcW w:w="6834" w:type="dxa"/>
          </w:tcPr>
          <w:p w14:paraId="71BAA953" w14:textId="77777777" w:rsidR="0073183C" w:rsidRPr="0015563A" w:rsidRDefault="0073183C" w:rsidP="00457073">
            <w:pPr>
              <w:numPr>
                <w:ilvl w:val="0"/>
                <w:numId w:val="51"/>
              </w:numPr>
              <w:tabs>
                <w:tab w:val="clear" w:pos="720"/>
                <w:tab w:val="num" w:pos="357"/>
              </w:tabs>
              <w:ind w:left="357" w:hanging="357"/>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p w14:paraId="20FEC446" w14:textId="77777777" w:rsidR="0073183C" w:rsidRPr="0015563A" w:rsidRDefault="0073183C" w:rsidP="00457073">
            <w:pPr>
              <w:numPr>
                <w:ilvl w:val="0"/>
                <w:numId w:val="51"/>
              </w:numPr>
              <w:tabs>
                <w:tab w:val="clear" w:pos="720"/>
                <w:tab w:val="num" w:pos="357"/>
              </w:tabs>
              <w:ind w:left="357" w:hanging="357"/>
              <w:rPr>
                <w:rFonts w:ascii="Times New Roman" w:hAnsi="Times New Roman" w:cs="Times New Roman"/>
              </w:rPr>
            </w:pPr>
            <w:r w:rsidRPr="0015563A">
              <w:rPr>
                <w:rFonts w:ascii="Times New Roman" w:hAnsi="Times New Roman" w:cs="Times New Roman"/>
              </w:rPr>
              <w:t xml:space="preserve">Ilość podmiotów gospodarczych wpisanych do sytemu REGON w sekcji I oraz gospodarstw agroturystycznych </w:t>
            </w:r>
            <w:r w:rsidRPr="00874E2D">
              <w:rPr>
                <w:rFonts w:ascii="Times New Roman" w:hAnsi="Times New Roman" w:cs="Times New Roman"/>
              </w:rPr>
              <w:t>na 1000 mieszkańców</w:t>
            </w:r>
          </w:p>
        </w:tc>
      </w:tr>
    </w:tbl>
    <w:p w14:paraId="209FD120"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Wskazane wyżej wskaźniki oddziaływania są:</w:t>
      </w:r>
    </w:p>
    <w:p w14:paraId="2E267A0A"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 xml:space="preserve">specyficzne do celów, które mierzą (są to wskaźniki często używane do mierzenia podobnych celów), </w:t>
      </w:r>
    </w:p>
    <w:p w14:paraId="15249B11"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mierzalne (o wielu lat przez instytucje państwowe)</w:t>
      </w:r>
    </w:p>
    <w:p w14:paraId="385D8EF4"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o dostępnych powszechnie danych, co ważne, ze względu na oczekiwany udział społeczności lokalnej w procesie monitoringu (każdy mieszkaniec może sobie sprawdzić wskaźnik)</w:t>
      </w:r>
    </w:p>
    <w:p w14:paraId="7841EDD2"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określone w czasie (dane dostępne dla każdego roku, w ciągu kilka miesięcy w następnym roku)</w:t>
      </w:r>
    </w:p>
    <w:p w14:paraId="144D8090" w14:textId="77777777" w:rsidR="0073183C" w:rsidRPr="0015563A" w:rsidRDefault="0073183C" w:rsidP="0052754D">
      <w:pPr>
        <w:numPr>
          <w:ilvl w:val="0"/>
          <w:numId w:val="36"/>
        </w:numPr>
        <w:tabs>
          <w:tab w:val="clear" w:pos="720"/>
          <w:tab w:val="num" w:pos="426"/>
        </w:tabs>
        <w:suppressAutoHyphens/>
        <w:spacing w:after="0" w:line="240" w:lineRule="auto"/>
        <w:ind w:left="426" w:hanging="426"/>
        <w:jc w:val="both"/>
        <w:rPr>
          <w:rFonts w:ascii="Times New Roman" w:hAnsi="Times New Roman" w:cs="Times New Roman"/>
        </w:rPr>
      </w:pPr>
      <w:r w:rsidRPr="0015563A">
        <w:rPr>
          <w:rFonts w:ascii="Times New Roman" w:hAnsi="Times New Roman" w:cs="Times New Roman"/>
        </w:rPr>
        <w:t>pokazują wartości racjonalne, zrozumiałe dla społeczności, oczywiście w zakresie posiadanej wiedzy – ilość przedsiębiorstw</w:t>
      </w:r>
      <w:r w:rsidR="00A149EC" w:rsidRPr="0015563A">
        <w:rPr>
          <w:rFonts w:ascii="Times New Roman" w:hAnsi="Times New Roman" w:cs="Times New Roman"/>
        </w:rPr>
        <w:t xml:space="preserve"> i gospodarstw agroturyst.</w:t>
      </w:r>
      <w:r w:rsidRPr="0015563A">
        <w:rPr>
          <w:rFonts w:ascii="Times New Roman" w:hAnsi="Times New Roman" w:cs="Times New Roman"/>
        </w:rPr>
        <w:t xml:space="preserve">, organizacji pozarządowych, stężenie zanieczyszczenia w powietrzu.  </w:t>
      </w:r>
    </w:p>
    <w:p w14:paraId="7C49BDBF"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Wskaźniki są adekwatne do celów, te zaś wynikają z Analizy SWOT, której zapisy znajdują z odzwierciedlenie </w:t>
      </w:r>
      <w:r w:rsidRPr="0015563A">
        <w:rPr>
          <w:rFonts w:ascii="Times New Roman" w:hAnsi="Times New Roman" w:cs="Times New Roman"/>
        </w:rPr>
        <w:br/>
        <w:t>w Diagnozie. Podane wskaźniki podano też w Diagnozie obrazując sytuację obszaru LGD i jego problemy:</w:t>
      </w:r>
    </w:p>
    <w:p w14:paraId="34013363"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niższa aktywność społeczna - wskaźnik ilości organizacji pozarządowych na 1000 mieszkańców jest niższy niż analogiczne wskaźniki dla województwa i kraju (Diagnoza pkt. 4.1);</w:t>
      </w:r>
    </w:p>
    <w:p w14:paraId="2D1D1F21"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niska ocena możliwości znalezienia pracy i niskie dochody mieszkańców - wskaźnik ilości podmiotów gospodarczych na 1000 mieszkańców jest co pra</w:t>
      </w:r>
      <w:r w:rsidR="00320D6A" w:rsidRPr="0015563A">
        <w:rPr>
          <w:rFonts w:ascii="Times New Roman" w:hAnsi="Times New Roman" w:cs="Times New Roman"/>
        </w:rPr>
        <w:t xml:space="preserve">wda wyższy niż dla województwa </w:t>
      </w:r>
      <w:r w:rsidRPr="0015563A">
        <w:rPr>
          <w:rFonts w:ascii="Times New Roman" w:hAnsi="Times New Roman" w:cs="Times New Roman"/>
        </w:rPr>
        <w:t>i kraju, ale od dalszego jego wysokiego poziomu zależeć będzie lokalny rynek pracy i dochody mieszkańców (Diagnoza pkt 2.1, 3.4 i 5.5);</w:t>
      </w:r>
    </w:p>
    <w:p w14:paraId="513FF760" w14:textId="77777777" w:rsidR="0073183C" w:rsidRPr="0015563A" w:rsidRDefault="0073183C" w:rsidP="0052754D">
      <w:pPr>
        <w:numPr>
          <w:ilvl w:val="0"/>
          <w:numId w:val="44"/>
        </w:numPr>
        <w:suppressAutoHyphens/>
        <w:spacing w:after="0" w:line="240" w:lineRule="auto"/>
        <w:jc w:val="both"/>
        <w:rPr>
          <w:rFonts w:ascii="Times New Roman" w:hAnsi="Times New Roman" w:cs="Times New Roman"/>
        </w:rPr>
      </w:pPr>
      <w:r w:rsidRPr="0015563A">
        <w:rPr>
          <w:rFonts w:ascii="Times New Roman" w:hAnsi="Times New Roman" w:cs="Times New Roman"/>
        </w:rPr>
        <w:t>mała ilość podmiotów gospodarczych w branży I związanej z zakwaterowaniem i usługami gastronomicznymi – ilość podmiotów gospodarki narodowej sytemu REGON w sekcji I oraz gospodarstw agroturystycznych (diagnoza pkt. 2.7).</w:t>
      </w:r>
    </w:p>
    <w:p w14:paraId="1E01F52B" w14:textId="77777777" w:rsidR="0073183C" w:rsidRPr="0015563A" w:rsidRDefault="0073183C" w:rsidP="0073183C">
      <w:pPr>
        <w:spacing w:after="0" w:line="240" w:lineRule="auto"/>
        <w:jc w:val="both"/>
        <w:rPr>
          <w:rFonts w:ascii="Times New Roman" w:hAnsi="Times New Roman" w:cs="Times New Roman"/>
        </w:rPr>
      </w:pPr>
    </w:p>
    <w:p w14:paraId="4C273D8D" w14:textId="77777777" w:rsidR="0073183C" w:rsidRPr="0015563A" w:rsidRDefault="0073183C" w:rsidP="0073183C">
      <w:pPr>
        <w:pStyle w:val="Default"/>
        <w:jc w:val="both"/>
        <w:rPr>
          <w:b/>
          <w:color w:val="auto"/>
          <w:sz w:val="22"/>
          <w:szCs w:val="22"/>
        </w:rPr>
      </w:pPr>
      <w:r w:rsidRPr="0015563A">
        <w:rPr>
          <w:b/>
          <w:color w:val="auto"/>
          <w:sz w:val="22"/>
          <w:szCs w:val="22"/>
        </w:rPr>
        <w:t>Wskaźniki produktu i rezultatu</w:t>
      </w:r>
    </w:p>
    <w:p w14:paraId="18711647" w14:textId="77777777" w:rsidR="0073183C" w:rsidRPr="0015563A" w:rsidRDefault="0073183C" w:rsidP="0073183C">
      <w:pPr>
        <w:pStyle w:val="Default"/>
        <w:jc w:val="both"/>
        <w:rPr>
          <w:bCs/>
          <w:color w:val="auto"/>
          <w:sz w:val="22"/>
          <w:szCs w:val="22"/>
        </w:rPr>
      </w:pPr>
      <w:r w:rsidRPr="0015563A">
        <w:rPr>
          <w:color w:val="auto"/>
          <w:sz w:val="22"/>
          <w:szCs w:val="22"/>
        </w:rPr>
        <w:t xml:space="preserve">Dla określenia wskaźników produktu i rezultatu przyjęto głównie wskaźniki przedstawione w </w:t>
      </w:r>
      <w:r w:rsidRPr="0015563A">
        <w:rPr>
          <w:bCs/>
          <w:color w:val="auto"/>
          <w:sz w:val="22"/>
          <w:szCs w:val="22"/>
        </w:rPr>
        <w:t xml:space="preserve">Załączniku nr 1 - Lista obszarów tematycznych i wskaźników dla PROW 2014-2020 do Poradnika dla Lokalnych Grup Działania w zakresie opracowania Lokalnej Strategii Rozwoju. Szczegóły – powiązanie poszczególnych przedsięwzięć z wskaźnikami produktu i wskaźnikami rezultatu pokazano w Matrycy logicznej. W Matrycy logicznej zawarto też wartości wskaźników, podobnie </w:t>
      </w:r>
      <w:r w:rsidR="007F6BF1" w:rsidRPr="0015563A">
        <w:rPr>
          <w:bCs/>
          <w:color w:val="auto"/>
          <w:sz w:val="22"/>
          <w:szCs w:val="22"/>
        </w:rPr>
        <w:t xml:space="preserve">jak w tabeli Cele i wskaźniki. </w:t>
      </w:r>
      <w:r w:rsidRPr="0015563A">
        <w:rPr>
          <w:bCs/>
          <w:color w:val="auto"/>
          <w:sz w:val="22"/>
          <w:szCs w:val="22"/>
        </w:rPr>
        <w:t>W stosunku do listy wskaźników zawartych w Podręczniku, zastosowano następujące dodatkowe wskaźniki produktu i rezultatu powiązane ze sobą: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6"/>
        <w:gridCol w:w="5355"/>
      </w:tblGrid>
      <w:tr w:rsidR="0015563A" w:rsidRPr="0015563A" w14:paraId="4EE5CA9A" w14:textId="77777777" w:rsidTr="00731471">
        <w:trPr>
          <w:jc w:val="center"/>
        </w:trPr>
        <w:tc>
          <w:tcPr>
            <w:tcW w:w="4846" w:type="dxa"/>
          </w:tcPr>
          <w:p w14:paraId="45706348" w14:textId="77777777" w:rsidR="0073183C" w:rsidRPr="0015563A" w:rsidRDefault="0073183C" w:rsidP="0073183C">
            <w:pPr>
              <w:pStyle w:val="Default"/>
              <w:jc w:val="center"/>
              <w:rPr>
                <w:b/>
                <w:bCs/>
                <w:color w:val="auto"/>
                <w:sz w:val="22"/>
                <w:szCs w:val="22"/>
              </w:rPr>
            </w:pPr>
            <w:r w:rsidRPr="0015563A">
              <w:rPr>
                <w:b/>
                <w:bCs/>
                <w:color w:val="auto"/>
                <w:sz w:val="22"/>
                <w:szCs w:val="22"/>
              </w:rPr>
              <w:t>Wskaźniki produktu</w:t>
            </w:r>
          </w:p>
        </w:tc>
        <w:tc>
          <w:tcPr>
            <w:tcW w:w="5355" w:type="dxa"/>
          </w:tcPr>
          <w:p w14:paraId="039D918F" w14:textId="77777777" w:rsidR="0073183C" w:rsidRPr="0015563A" w:rsidRDefault="0073183C" w:rsidP="0073183C">
            <w:pPr>
              <w:pStyle w:val="Default"/>
              <w:jc w:val="center"/>
              <w:rPr>
                <w:b/>
                <w:color w:val="auto"/>
                <w:sz w:val="22"/>
                <w:szCs w:val="22"/>
              </w:rPr>
            </w:pPr>
            <w:r w:rsidRPr="0015563A">
              <w:rPr>
                <w:b/>
                <w:color w:val="auto"/>
                <w:sz w:val="22"/>
                <w:szCs w:val="22"/>
              </w:rPr>
              <w:t>Wskaźniki rezultatu</w:t>
            </w:r>
          </w:p>
        </w:tc>
      </w:tr>
      <w:tr w:rsidR="0015563A" w:rsidRPr="0015563A" w14:paraId="01927164" w14:textId="77777777" w:rsidTr="00731471">
        <w:trPr>
          <w:jc w:val="center"/>
        </w:trPr>
        <w:tc>
          <w:tcPr>
            <w:tcW w:w="4846" w:type="dxa"/>
          </w:tcPr>
          <w:p w14:paraId="609A63DD" w14:textId="77777777" w:rsidR="0073183C" w:rsidRPr="0015563A" w:rsidRDefault="0073183C" w:rsidP="0073183C">
            <w:pPr>
              <w:pStyle w:val="Default"/>
              <w:rPr>
                <w:color w:val="auto"/>
                <w:sz w:val="22"/>
                <w:szCs w:val="22"/>
              </w:rPr>
            </w:pPr>
            <w:r w:rsidRPr="0015563A">
              <w:rPr>
                <w:color w:val="auto"/>
                <w:sz w:val="22"/>
                <w:szCs w:val="22"/>
              </w:rPr>
              <w:t>Liczba zmodernizowanych i poprawionych wizerunkowo miejsc</w:t>
            </w:r>
          </w:p>
        </w:tc>
        <w:tc>
          <w:tcPr>
            <w:tcW w:w="5355" w:type="dxa"/>
          </w:tcPr>
          <w:p w14:paraId="1DF60109" w14:textId="77777777" w:rsidR="0073183C" w:rsidRPr="0015563A" w:rsidRDefault="0073183C" w:rsidP="0073183C">
            <w:pPr>
              <w:pStyle w:val="Default"/>
              <w:rPr>
                <w:color w:val="auto"/>
                <w:sz w:val="22"/>
                <w:szCs w:val="22"/>
              </w:rPr>
            </w:pPr>
            <w:r w:rsidRPr="0015563A">
              <w:rPr>
                <w:color w:val="auto"/>
                <w:sz w:val="22"/>
                <w:szCs w:val="22"/>
              </w:rPr>
              <w:t>Wzrost liczby osób odwiedzających cenne dla mieszkańców miejsca</w:t>
            </w:r>
          </w:p>
        </w:tc>
      </w:tr>
      <w:tr w:rsidR="0015563A" w:rsidRPr="0015563A" w14:paraId="2D7B847A" w14:textId="77777777" w:rsidTr="00731471">
        <w:trPr>
          <w:jc w:val="center"/>
        </w:trPr>
        <w:tc>
          <w:tcPr>
            <w:tcW w:w="4846" w:type="dxa"/>
          </w:tcPr>
          <w:p w14:paraId="6A14C8DD" w14:textId="77777777" w:rsidR="0073183C" w:rsidRPr="0015563A" w:rsidRDefault="0073183C" w:rsidP="0073183C">
            <w:pPr>
              <w:pStyle w:val="Default"/>
              <w:rPr>
                <w:color w:val="auto"/>
                <w:sz w:val="22"/>
                <w:szCs w:val="22"/>
              </w:rPr>
            </w:pPr>
            <w:r w:rsidRPr="0015563A">
              <w:rPr>
                <w:color w:val="auto"/>
                <w:sz w:val="22"/>
                <w:szCs w:val="22"/>
              </w:rPr>
              <w:t xml:space="preserve">Liczba podmiotów działających w sferze kultury , które otrzymały wsparcie w ramach realizacji LSR </w:t>
            </w:r>
          </w:p>
        </w:tc>
        <w:tc>
          <w:tcPr>
            <w:tcW w:w="5355" w:type="dxa"/>
          </w:tcPr>
          <w:p w14:paraId="3A6AC7B0" w14:textId="77777777" w:rsidR="0073183C" w:rsidRPr="0015563A" w:rsidRDefault="0073183C" w:rsidP="0073183C">
            <w:pPr>
              <w:pStyle w:val="Default"/>
              <w:rPr>
                <w:color w:val="auto"/>
                <w:sz w:val="22"/>
                <w:szCs w:val="22"/>
              </w:rPr>
            </w:pPr>
            <w:r w:rsidRPr="0015563A">
              <w:rPr>
                <w:color w:val="auto"/>
                <w:sz w:val="22"/>
                <w:szCs w:val="22"/>
              </w:rPr>
              <w:t>Wzrost liczby osób odwiedzających obiekty oraz uczestniczących  w wydarzeniach  oraz działaniach związanych z dziedzictwem kulinarnym</w:t>
            </w:r>
          </w:p>
        </w:tc>
      </w:tr>
      <w:tr w:rsidR="0015563A" w:rsidRPr="0015563A" w14:paraId="70260AC0" w14:textId="77777777" w:rsidTr="00731471">
        <w:trPr>
          <w:jc w:val="center"/>
        </w:trPr>
        <w:tc>
          <w:tcPr>
            <w:tcW w:w="4846" w:type="dxa"/>
          </w:tcPr>
          <w:p w14:paraId="7696187B" w14:textId="77777777" w:rsidR="0073183C" w:rsidRPr="0015563A" w:rsidRDefault="0073183C" w:rsidP="0073183C">
            <w:pPr>
              <w:pStyle w:val="Default"/>
              <w:rPr>
                <w:color w:val="auto"/>
                <w:sz w:val="22"/>
                <w:szCs w:val="22"/>
              </w:rPr>
            </w:pPr>
            <w:r w:rsidRPr="0015563A">
              <w:rPr>
                <w:color w:val="auto"/>
                <w:sz w:val="22"/>
                <w:szCs w:val="22"/>
              </w:rPr>
              <w:t>Liczba nowych działań w tym promocyjnych związanych z dziedzictwem kulinarnym</w:t>
            </w:r>
          </w:p>
        </w:tc>
        <w:tc>
          <w:tcPr>
            <w:tcW w:w="5355" w:type="dxa"/>
          </w:tcPr>
          <w:p w14:paraId="7736108E" w14:textId="77777777" w:rsidR="0073183C" w:rsidRPr="0015563A" w:rsidRDefault="0073183C" w:rsidP="0073183C">
            <w:pPr>
              <w:pStyle w:val="Default"/>
              <w:rPr>
                <w:color w:val="auto"/>
                <w:sz w:val="22"/>
                <w:szCs w:val="22"/>
              </w:rPr>
            </w:pPr>
            <w:r w:rsidRPr="0015563A">
              <w:rPr>
                <w:color w:val="auto"/>
                <w:sz w:val="22"/>
                <w:szCs w:val="22"/>
              </w:rPr>
              <w:t>Liczba uczestników działań w tym promocyjnych związanych z dziedzictwem kulinarnym</w:t>
            </w:r>
          </w:p>
        </w:tc>
      </w:tr>
      <w:tr w:rsidR="0015563A" w:rsidRPr="0015563A" w14:paraId="0D6A491B" w14:textId="77777777" w:rsidTr="00731471">
        <w:trPr>
          <w:jc w:val="center"/>
        </w:trPr>
        <w:tc>
          <w:tcPr>
            <w:tcW w:w="4846" w:type="dxa"/>
          </w:tcPr>
          <w:p w14:paraId="7E7748A1" w14:textId="77777777" w:rsidR="0073183C" w:rsidRPr="0015563A" w:rsidRDefault="0073183C" w:rsidP="0073183C">
            <w:pPr>
              <w:pStyle w:val="Default"/>
              <w:rPr>
                <w:color w:val="auto"/>
                <w:sz w:val="22"/>
                <w:szCs w:val="22"/>
              </w:rPr>
            </w:pPr>
            <w:r w:rsidRPr="0015563A">
              <w:rPr>
                <w:color w:val="auto"/>
                <w:sz w:val="22"/>
                <w:szCs w:val="22"/>
              </w:rPr>
              <w:t>Liczba podmiotów działających na rzecz integracji i aktywizacji mieszkańców, które otrzymały wsparcie w ramach realizacji LSR</w:t>
            </w:r>
          </w:p>
        </w:tc>
        <w:tc>
          <w:tcPr>
            <w:tcW w:w="5355" w:type="dxa"/>
          </w:tcPr>
          <w:p w14:paraId="412A4372" w14:textId="77777777" w:rsidR="0073183C" w:rsidRPr="0015563A" w:rsidRDefault="0073183C" w:rsidP="0073183C">
            <w:pPr>
              <w:pStyle w:val="Default"/>
              <w:rPr>
                <w:color w:val="auto"/>
                <w:sz w:val="22"/>
                <w:szCs w:val="22"/>
              </w:rPr>
            </w:pPr>
            <w:r w:rsidRPr="0015563A">
              <w:rPr>
                <w:color w:val="auto"/>
                <w:sz w:val="22"/>
                <w:szCs w:val="22"/>
              </w:rPr>
              <w:t>Wzrost liczby osób uczestniczących w działaniach na rzecz integracji i aktywizacji mieszkańców</w:t>
            </w:r>
          </w:p>
        </w:tc>
      </w:tr>
      <w:tr w:rsidR="0015563A" w:rsidRPr="0015563A" w14:paraId="110A4A94" w14:textId="77777777" w:rsidTr="00731471">
        <w:trPr>
          <w:jc w:val="center"/>
        </w:trPr>
        <w:tc>
          <w:tcPr>
            <w:tcW w:w="4846" w:type="dxa"/>
          </w:tcPr>
          <w:p w14:paraId="4183385F" w14:textId="77777777" w:rsidR="0073183C" w:rsidRPr="0015563A" w:rsidRDefault="0073183C" w:rsidP="0073183C">
            <w:pPr>
              <w:pStyle w:val="Default"/>
              <w:rPr>
                <w:color w:val="auto"/>
                <w:sz w:val="22"/>
                <w:szCs w:val="22"/>
              </w:rPr>
            </w:pPr>
            <w:r w:rsidRPr="0015563A">
              <w:rPr>
                <w:color w:val="auto"/>
                <w:sz w:val="22"/>
                <w:szCs w:val="22"/>
              </w:rPr>
              <w:t>Liczba działań w tym promocyjnych służących promocji turystyki i rekreacji</w:t>
            </w:r>
          </w:p>
        </w:tc>
        <w:tc>
          <w:tcPr>
            <w:tcW w:w="5355" w:type="dxa"/>
          </w:tcPr>
          <w:p w14:paraId="62166AC1" w14:textId="77777777" w:rsidR="0073183C" w:rsidRPr="0015563A" w:rsidRDefault="0073183C" w:rsidP="0073183C">
            <w:pPr>
              <w:pStyle w:val="Default"/>
              <w:jc w:val="both"/>
              <w:rPr>
                <w:color w:val="auto"/>
                <w:sz w:val="22"/>
                <w:szCs w:val="22"/>
              </w:rPr>
            </w:pPr>
            <w:r w:rsidRPr="0015563A">
              <w:rPr>
                <w:color w:val="auto"/>
                <w:sz w:val="22"/>
                <w:szCs w:val="22"/>
              </w:rPr>
              <w:t>Liczba osób uczestników działań służących promocji turystyki i rekreacji</w:t>
            </w:r>
          </w:p>
        </w:tc>
      </w:tr>
      <w:tr w:rsidR="0015563A" w:rsidRPr="0015563A" w14:paraId="65223A76" w14:textId="77777777" w:rsidTr="00731471">
        <w:trPr>
          <w:jc w:val="center"/>
        </w:trPr>
        <w:tc>
          <w:tcPr>
            <w:tcW w:w="4846" w:type="dxa"/>
          </w:tcPr>
          <w:p w14:paraId="52DBC8C9" w14:textId="77777777" w:rsidR="0073183C" w:rsidRPr="0015563A" w:rsidRDefault="0073183C" w:rsidP="0073183C">
            <w:pPr>
              <w:pStyle w:val="Default"/>
              <w:rPr>
                <w:color w:val="auto"/>
                <w:sz w:val="22"/>
                <w:szCs w:val="22"/>
              </w:rPr>
            </w:pPr>
            <w:r w:rsidRPr="0015563A">
              <w:rPr>
                <w:color w:val="auto"/>
                <w:sz w:val="22"/>
                <w:szCs w:val="22"/>
              </w:rPr>
              <w:t>Liczba sieci współpracy przedsiębiorców</w:t>
            </w:r>
          </w:p>
        </w:tc>
        <w:tc>
          <w:tcPr>
            <w:tcW w:w="5355" w:type="dxa"/>
          </w:tcPr>
          <w:p w14:paraId="54B2A9A0" w14:textId="77777777" w:rsidR="0073183C" w:rsidRPr="0015563A" w:rsidRDefault="0073183C" w:rsidP="0073183C">
            <w:pPr>
              <w:pStyle w:val="Default"/>
              <w:rPr>
                <w:bCs/>
                <w:color w:val="auto"/>
                <w:sz w:val="22"/>
                <w:szCs w:val="22"/>
              </w:rPr>
            </w:pPr>
            <w:r w:rsidRPr="0015563A">
              <w:rPr>
                <w:bCs/>
                <w:color w:val="auto"/>
                <w:sz w:val="22"/>
                <w:szCs w:val="22"/>
              </w:rPr>
              <w:t xml:space="preserve">Liczba uczestników sieci współpracy </w:t>
            </w:r>
          </w:p>
        </w:tc>
      </w:tr>
      <w:tr w:rsidR="0015563A" w:rsidRPr="0015563A" w14:paraId="55E4948E" w14:textId="77777777" w:rsidTr="00731471">
        <w:trPr>
          <w:jc w:val="center"/>
        </w:trPr>
        <w:tc>
          <w:tcPr>
            <w:tcW w:w="4846" w:type="dxa"/>
          </w:tcPr>
          <w:p w14:paraId="6D29AAD0" w14:textId="77777777" w:rsidR="0073183C" w:rsidRPr="0015563A" w:rsidRDefault="0073183C" w:rsidP="0073183C">
            <w:pPr>
              <w:pStyle w:val="Default"/>
              <w:rPr>
                <w:color w:val="auto"/>
                <w:sz w:val="22"/>
                <w:szCs w:val="22"/>
              </w:rPr>
            </w:pPr>
            <w:r w:rsidRPr="0015563A">
              <w:rPr>
                <w:color w:val="auto"/>
                <w:sz w:val="22"/>
                <w:szCs w:val="22"/>
              </w:rPr>
              <w:t>Działania na rzecz ochrony  i zachowania walorów  dziedzictwa przyrodniczego i kulturowego przez organizacje pozarządowe</w:t>
            </w:r>
          </w:p>
        </w:tc>
        <w:tc>
          <w:tcPr>
            <w:tcW w:w="5355" w:type="dxa"/>
          </w:tcPr>
          <w:p w14:paraId="728AE79E" w14:textId="77777777" w:rsidR="0073183C" w:rsidRPr="0015563A" w:rsidRDefault="0073183C" w:rsidP="0073183C">
            <w:pPr>
              <w:pStyle w:val="Default"/>
              <w:rPr>
                <w:color w:val="auto"/>
                <w:sz w:val="22"/>
                <w:szCs w:val="22"/>
              </w:rPr>
            </w:pPr>
            <w:r w:rsidRPr="0015563A">
              <w:rPr>
                <w:color w:val="auto"/>
                <w:sz w:val="22"/>
                <w:szCs w:val="22"/>
              </w:rPr>
              <w:t xml:space="preserve">Wzrost liczby osób uczestniczących </w:t>
            </w:r>
            <w:r w:rsidR="00A149EC" w:rsidRPr="0015563A">
              <w:rPr>
                <w:color w:val="auto"/>
                <w:sz w:val="22"/>
                <w:szCs w:val="22"/>
              </w:rPr>
              <w:t>w wydarz.</w:t>
            </w:r>
            <w:r w:rsidRPr="0015563A">
              <w:rPr>
                <w:color w:val="auto"/>
                <w:sz w:val="22"/>
                <w:szCs w:val="22"/>
              </w:rPr>
              <w:t xml:space="preserve">  oraz działaniach promocyjnych związanych </w:t>
            </w:r>
            <w:r w:rsidR="00A149EC" w:rsidRPr="0015563A">
              <w:rPr>
                <w:color w:val="auto"/>
                <w:sz w:val="22"/>
                <w:szCs w:val="22"/>
              </w:rPr>
              <w:br/>
            </w:r>
            <w:r w:rsidRPr="0015563A">
              <w:rPr>
                <w:color w:val="auto"/>
                <w:sz w:val="22"/>
                <w:szCs w:val="22"/>
              </w:rPr>
              <w:t>z zasobami i walorami przyrodniczo – kulturowymi</w:t>
            </w:r>
          </w:p>
        </w:tc>
      </w:tr>
    </w:tbl>
    <w:p w14:paraId="3D23E4AD" w14:textId="77777777" w:rsidR="0073183C" w:rsidRPr="0015563A" w:rsidRDefault="0073183C" w:rsidP="0073183C">
      <w:pPr>
        <w:pStyle w:val="Default"/>
        <w:jc w:val="both"/>
        <w:rPr>
          <w:color w:val="auto"/>
          <w:sz w:val="22"/>
          <w:szCs w:val="22"/>
        </w:rPr>
      </w:pPr>
      <w:r w:rsidRPr="0015563A">
        <w:rPr>
          <w:color w:val="auto"/>
          <w:sz w:val="22"/>
          <w:szCs w:val="22"/>
        </w:rPr>
        <w:t xml:space="preserve">W/w wskaźniki te wynikają ze specyfiki przedsięwzięć, głównie projektów własnych, w których przewidziano już konkretne rozwiązania oraz efekty i rezultaty nie ujęte w Załączniku nr 1 w/w Poradnika. </w:t>
      </w:r>
    </w:p>
    <w:p w14:paraId="2508999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Wskaźniki te, podobnie jak obowiązkowe wskaźniki są (w niektórych przypadkach są modyfikacją wskaźników obowiązkowych):</w:t>
      </w:r>
    </w:p>
    <w:p w14:paraId="55F8058C"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 xml:space="preserve">specyficzne do celów, które mierzą (projekty grantowe, których specyfiką są granty), </w:t>
      </w:r>
    </w:p>
    <w:p w14:paraId="26F9BCB4"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mierzalne,</w:t>
      </w:r>
    </w:p>
    <w:p w14:paraId="55C90DFF"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o dostępnych danych,</w:t>
      </w:r>
    </w:p>
    <w:p w14:paraId="1D2AC9DA"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określone w czasie - dane będą dostępne z ankiet monitorujących lub będzie to informacja własna LGD (granty)</w:t>
      </w:r>
    </w:p>
    <w:p w14:paraId="0D8E7E59" w14:textId="77777777" w:rsidR="0073183C" w:rsidRPr="0015563A" w:rsidRDefault="0073183C" w:rsidP="0052754D">
      <w:pPr>
        <w:numPr>
          <w:ilvl w:val="0"/>
          <w:numId w:val="36"/>
        </w:numPr>
        <w:suppressAutoHyphens/>
        <w:spacing w:after="0" w:line="240" w:lineRule="auto"/>
        <w:jc w:val="both"/>
        <w:rPr>
          <w:rFonts w:ascii="Times New Roman" w:hAnsi="Times New Roman" w:cs="Times New Roman"/>
        </w:rPr>
      </w:pPr>
      <w:r w:rsidRPr="0015563A">
        <w:rPr>
          <w:rFonts w:ascii="Times New Roman" w:hAnsi="Times New Roman" w:cs="Times New Roman"/>
        </w:rPr>
        <w:t>pokazują wartości racjonalne (liczba projektów, grantów, uczestników, działań promocyjnych itp.)</w:t>
      </w:r>
    </w:p>
    <w:p w14:paraId="2E91E11E" w14:textId="77777777" w:rsidR="0073183C" w:rsidRPr="0015563A" w:rsidRDefault="0073183C" w:rsidP="0073183C">
      <w:pPr>
        <w:spacing w:after="0" w:line="240" w:lineRule="auto"/>
        <w:rPr>
          <w:rFonts w:ascii="Times New Roman" w:hAnsi="Times New Roman" w:cs="Times New Roman"/>
        </w:rPr>
      </w:pPr>
    </w:p>
    <w:p w14:paraId="2D760C00"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6. Źródła pozyskania danych do pomiaru.</w:t>
      </w:r>
    </w:p>
    <w:p w14:paraId="24B71625" w14:textId="77777777" w:rsidR="0073183C" w:rsidRPr="0015563A" w:rsidRDefault="0073183C" w:rsidP="0073183C">
      <w:pPr>
        <w:spacing w:after="0" w:line="240" w:lineRule="auto"/>
        <w:rPr>
          <w:rFonts w:ascii="Times New Roman" w:hAnsi="Times New Roman" w:cs="Times New Roman"/>
          <w:sz w:val="23"/>
          <w:szCs w:val="23"/>
        </w:rPr>
      </w:pPr>
    </w:p>
    <w:tbl>
      <w:tblPr>
        <w:tblStyle w:val="Tabela-Siatka"/>
        <w:tblW w:w="0" w:type="auto"/>
        <w:tblLook w:val="01E0" w:firstRow="1" w:lastRow="1" w:firstColumn="1" w:lastColumn="1" w:noHBand="0" w:noVBand="0"/>
      </w:tblPr>
      <w:tblGrid>
        <w:gridCol w:w="7363"/>
        <w:gridCol w:w="3399"/>
      </w:tblGrid>
      <w:tr w:rsidR="0015563A" w:rsidRPr="0015563A" w14:paraId="30EDBB08" w14:textId="77777777" w:rsidTr="0073183C">
        <w:tc>
          <w:tcPr>
            <w:tcW w:w="7371" w:type="dxa"/>
          </w:tcPr>
          <w:p w14:paraId="1ED9617C"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3402" w:type="dxa"/>
          </w:tcPr>
          <w:p w14:paraId="147D95EF"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Źródło danych</w:t>
            </w:r>
          </w:p>
        </w:tc>
      </w:tr>
      <w:tr w:rsidR="0015563A" w:rsidRPr="0015563A" w14:paraId="0ADF78E9" w14:textId="77777777" w:rsidTr="0073183C">
        <w:tc>
          <w:tcPr>
            <w:tcW w:w="7371" w:type="dxa"/>
          </w:tcPr>
          <w:p w14:paraId="2B2CE72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3402" w:type="dxa"/>
          </w:tcPr>
          <w:p w14:paraId="74AC239F"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Bank Danych Lokalnych GUS</w:t>
            </w:r>
          </w:p>
        </w:tc>
      </w:tr>
      <w:tr w:rsidR="0015563A" w:rsidRPr="0015563A" w14:paraId="10663D58" w14:textId="77777777" w:rsidTr="00DC47FC">
        <w:tc>
          <w:tcPr>
            <w:tcW w:w="7371" w:type="dxa"/>
          </w:tcPr>
          <w:p w14:paraId="3A2E36B8"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3402" w:type="dxa"/>
            <w:vAlign w:val="center"/>
          </w:tcPr>
          <w:p w14:paraId="19F613E7"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Bank Danych Lokalnych GUS</w:t>
            </w:r>
          </w:p>
        </w:tc>
      </w:tr>
      <w:tr w:rsidR="0073183C" w:rsidRPr="0015563A" w14:paraId="1526EAF5" w14:textId="77777777" w:rsidTr="0073183C">
        <w:tc>
          <w:tcPr>
            <w:tcW w:w="7371" w:type="dxa"/>
          </w:tcPr>
          <w:p w14:paraId="3D4C03D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3402" w:type="dxa"/>
          </w:tcPr>
          <w:p w14:paraId="283BB1F6"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 xml:space="preserve">Bank Danych Lokalnych GUS </w:t>
            </w:r>
            <w:r w:rsidRPr="0015563A">
              <w:rPr>
                <w:rFonts w:ascii="Times New Roman" w:hAnsi="Times New Roman" w:cs="Times New Roman"/>
              </w:rPr>
              <w:br/>
              <w:t>+ dane z Urzędów Gmin</w:t>
            </w:r>
          </w:p>
        </w:tc>
      </w:tr>
    </w:tbl>
    <w:p w14:paraId="11108283" w14:textId="77777777" w:rsidR="00A149EC" w:rsidRPr="0015563A" w:rsidRDefault="00A149EC" w:rsidP="0073183C">
      <w:pPr>
        <w:spacing w:after="0" w:line="240" w:lineRule="auto"/>
        <w:jc w:val="both"/>
        <w:rPr>
          <w:rFonts w:ascii="Times New Roman" w:hAnsi="Times New Roman" w:cs="Times New Roman"/>
        </w:rPr>
      </w:pPr>
    </w:p>
    <w:p w14:paraId="416B9655"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Dla wskaźników produktu i wskaźników rezultatu –w przypadku projektów konkursowych oraz projektów własnych realizowanych przez inne podmioty - źródłem danych będą ankiety monitorujące wypełniane przez Beneficjentów. </w:t>
      </w:r>
    </w:p>
    <w:p w14:paraId="5773244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W przypadku projektów grantowych, projektów własnych, realizowanych przez LGD, projektów współpracy </w:t>
      </w:r>
      <w:r w:rsidRPr="0015563A">
        <w:rPr>
          <w:rFonts w:ascii="Times New Roman" w:hAnsi="Times New Roman" w:cs="Times New Roman"/>
        </w:rPr>
        <w:br/>
        <w:t>i działań wynikających funkcjonowania LGD i aktywizacji – dane będą informacją własną LGD.</w:t>
      </w:r>
    </w:p>
    <w:p w14:paraId="77448D9D" w14:textId="77777777" w:rsidR="0073183C" w:rsidRPr="0015563A" w:rsidRDefault="0073183C" w:rsidP="0073183C">
      <w:pPr>
        <w:spacing w:after="0" w:line="240" w:lineRule="auto"/>
        <w:rPr>
          <w:rFonts w:ascii="Times New Roman" w:hAnsi="Times New Roman" w:cs="Times New Roman"/>
        </w:rPr>
      </w:pPr>
    </w:p>
    <w:p w14:paraId="1BF9B29A"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7. Sposób i częstotliwość dokonywania pomiaru, uaktualniania danych (podanie dokładnego sposobu liczenia wskaźnika, algorytmów itp.). </w:t>
      </w:r>
    </w:p>
    <w:p w14:paraId="55458D71" w14:textId="77777777" w:rsidR="0073183C" w:rsidRPr="0015563A" w:rsidRDefault="0073183C" w:rsidP="0073183C">
      <w:pPr>
        <w:spacing w:after="0" w:line="240" w:lineRule="auto"/>
        <w:rPr>
          <w:rFonts w:ascii="Times New Roman" w:hAnsi="Times New Roman" w:cs="Times New Roman"/>
          <w:sz w:val="23"/>
          <w:szCs w:val="23"/>
        </w:rPr>
      </w:pPr>
    </w:p>
    <w:p w14:paraId="68501D8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Dane dla wskaźników oddziaływania dostępne są corocznie i wskaźniki te będą określane</w:t>
      </w:r>
      <w:r w:rsidR="00091C25" w:rsidRPr="0015563A">
        <w:rPr>
          <w:rFonts w:ascii="Times New Roman" w:hAnsi="Times New Roman" w:cs="Times New Roman"/>
        </w:rPr>
        <w:t xml:space="preserve"> corocznie</w:t>
      </w:r>
      <w:r w:rsidRPr="0015563A">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5609"/>
      </w:tblGrid>
      <w:tr w:rsidR="0015563A" w:rsidRPr="0015563A" w14:paraId="6122FFDF" w14:textId="77777777" w:rsidTr="00091C25">
        <w:trPr>
          <w:jc w:val="center"/>
        </w:trPr>
        <w:tc>
          <w:tcPr>
            <w:tcW w:w="4218" w:type="dxa"/>
          </w:tcPr>
          <w:p w14:paraId="648A09C7" w14:textId="77777777" w:rsidR="0073183C" w:rsidRPr="0015563A" w:rsidRDefault="0073183C" w:rsidP="0073183C">
            <w:pPr>
              <w:spacing w:after="0" w:line="240" w:lineRule="auto"/>
              <w:jc w:val="center"/>
              <w:rPr>
                <w:rFonts w:ascii="Times New Roman" w:hAnsi="Times New Roman" w:cs="Times New Roman"/>
                <w:b/>
              </w:rPr>
            </w:pPr>
            <w:r w:rsidRPr="0015563A">
              <w:rPr>
                <w:rFonts w:ascii="Times New Roman" w:hAnsi="Times New Roman" w:cs="Times New Roman"/>
                <w:b/>
              </w:rPr>
              <w:t>Wskaźnik</w:t>
            </w:r>
          </w:p>
        </w:tc>
        <w:tc>
          <w:tcPr>
            <w:tcW w:w="5609" w:type="dxa"/>
          </w:tcPr>
          <w:p w14:paraId="1EA5FE8C" w14:textId="77777777" w:rsidR="0073183C" w:rsidRPr="0015563A" w:rsidRDefault="0073183C" w:rsidP="0073183C">
            <w:pPr>
              <w:spacing w:after="0" w:line="240" w:lineRule="auto"/>
              <w:jc w:val="center"/>
              <w:rPr>
                <w:rFonts w:ascii="Times New Roman" w:hAnsi="Times New Roman" w:cs="Times New Roman"/>
                <w:b/>
              </w:rPr>
            </w:pPr>
            <w:r w:rsidRPr="0015563A">
              <w:rPr>
                <w:rFonts w:ascii="Times New Roman" w:hAnsi="Times New Roman" w:cs="Times New Roman"/>
                <w:b/>
              </w:rPr>
              <w:t>Sposób obliczania (określania)</w:t>
            </w:r>
          </w:p>
        </w:tc>
      </w:tr>
      <w:tr w:rsidR="0015563A" w:rsidRPr="0015563A" w14:paraId="71897081" w14:textId="77777777" w:rsidTr="00091C25">
        <w:trPr>
          <w:jc w:val="center"/>
        </w:trPr>
        <w:tc>
          <w:tcPr>
            <w:tcW w:w="4218" w:type="dxa"/>
            <w:vAlign w:val="center"/>
          </w:tcPr>
          <w:p w14:paraId="16BF0500"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Ilość organizacji pozarządowych na 1000 mieszkańców</w:t>
            </w:r>
          </w:p>
        </w:tc>
        <w:tc>
          <w:tcPr>
            <w:tcW w:w="5609" w:type="dxa"/>
          </w:tcPr>
          <w:p w14:paraId="392F958F"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Iloraz sumy ilości fundacji i stowarzyszeń dla gmin obszaru LGD i ludności dla obszaru, pomnożony przez 1000  </w:t>
            </w:r>
          </w:p>
        </w:tc>
      </w:tr>
      <w:tr w:rsidR="0015563A" w:rsidRPr="0015563A" w14:paraId="11EF3C4E" w14:textId="77777777" w:rsidTr="00091C25">
        <w:trPr>
          <w:jc w:val="center"/>
        </w:trPr>
        <w:tc>
          <w:tcPr>
            <w:tcW w:w="4218" w:type="dxa"/>
          </w:tcPr>
          <w:p w14:paraId="40ADF1BC"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lastRenderedPageBreak/>
              <w:t>Ilość podmiotów gospodarki narodowej wpisanych do sytemu REGON na 1000 mieszkańców</w:t>
            </w:r>
          </w:p>
        </w:tc>
        <w:tc>
          <w:tcPr>
            <w:tcW w:w="5609" w:type="dxa"/>
          </w:tcPr>
          <w:p w14:paraId="6C1F9049"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Iloraz sumy podmiotów gospodarki narodowej wpisanych do sytemu REGON dla gmin obszaru LGD i ludności dla obszaru, pomnożony przez 1000  </w:t>
            </w:r>
          </w:p>
        </w:tc>
      </w:tr>
      <w:tr w:rsidR="0073183C" w:rsidRPr="0015563A" w14:paraId="5C4E8B40" w14:textId="77777777" w:rsidTr="00091C25">
        <w:trPr>
          <w:jc w:val="center"/>
        </w:trPr>
        <w:tc>
          <w:tcPr>
            <w:tcW w:w="4218" w:type="dxa"/>
          </w:tcPr>
          <w:p w14:paraId="21E93283"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Ilość podmiotów gospodarczych wpisanych do sytemu REGON w sekcji I oraz go</w:t>
            </w:r>
            <w:r w:rsidR="007F6BF1" w:rsidRPr="0015563A">
              <w:rPr>
                <w:rFonts w:ascii="Times New Roman" w:hAnsi="Times New Roman" w:cs="Times New Roman"/>
              </w:rPr>
              <w:t>spod.</w:t>
            </w:r>
            <w:r w:rsidRPr="0015563A">
              <w:rPr>
                <w:rFonts w:ascii="Times New Roman" w:hAnsi="Times New Roman" w:cs="Times New Roman"/>
              </w:rPr>
              <w:t xml:space="preserve"> agroturystycznych na 1000 mieszkańców</w:t>
            </w:r>
          </w:p>
        </w:tc>
        <w:tc>
          <w:tcPr>
            <w:tcW w:w="5609" w:type="dxa"/>
          </w:tcPr>
          <w:p w14:paraId="0A438B95"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Iloraz sumy podmiotów gospodarki narodowej wpisanych do sytemu REGON w sekcji I dla g</w:t>
            </w:r>
            <w:r w:rsidR="007F6BF1" w:rsidRPr="0015563A">
              <w:rPr>
                <w:rFonts w:ascii="Times New Roman" w:hAnsi="Times New Roman" w:cs="Times New Roman"/>
              </w:rPr>
              <w:t>min obszaru LGD oraz gospod. agroturyst. i ludn. dla obszaru, pomnoż.</w:t>
            </w:r>
            <w:r w:rsidRPr="0015563A">
              <w:rPr>
                <w:rFonts w:ascii="Times New Roman" w:hAnsi="Times New Roman" w:cs="Times New Roman"/>
              </w:rPr>
              <w:t xml:space="preserve"> przez 1000  </w:t>
            </w:r>
          </w:p>
        </w:tc>
      </w:tr>
    </w:tbl>
    <w:p w14:paraId="4C40F1F6" w14:textId="77777777" w:rsidR="007F6BF1" w:rsidRPr="0015563A" w:rsidRDefault="007F6BF1" w:rsidP="0073183C">
      <w:pPr>
        <w:spacing w:after="0" w:line="240" w:lineRule="auto"/>
        <w:jc w:val="both"/>
        <w:rPr>
          <w:rFonts w:ascii="Times New Roman" w:hAnsi="Times New Roman" w:cs="Times New Roman"/>
        </w:rPr>
      </w:pPr>
    </w:p>
    <w:p w14:paraId="728F50CB"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Dane do wskaźników produktu i wskaźniki rezultatu będą podane w ankietach monitorujących przez Beneficjentów albo będą określane przez LGD na podstawie prostych obliczeń ilości uczestników szkoleń, wydarzeń i</w:t>
      </w:r>
      <w:r w:rsidR="00320D6A" w:rsidRPr="0015563A">
        <w:rPr>
          <w:rFonts w:ascii="Times New Roman" w:hAnsi="Times New Roman" w:cs="Times New Roman"/>
        </w:rPr>
        <w:t xml:space="preserve">tp. </w:t>
      </w:r>
      <w:r w:rsidR="00091C25" w:rsidRPr="0015563A">
        <w:rPr>
          <w:rFonts w:ascii="Times New Roman" w:hAnsi="Times New Roman" w:cs="Times New Roman"/>
        </w:rPr>
        <w:br/>
      </w:r>
      <w:r w:rsidRPr="0015563A">
        <w:rPr>
          <w:rFonts w:ascii="Times New Roman" w:hAnsi="Times New Roman" w:cs="Times New Roman"/>
        </w:rPr>
        <w:t xml:space="preserve">(w oparciu np. o listy obecności). </w:t>
      </w:r>
    </w:p>
    <w:p w14:paraId="7F1B6132"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8. Stan początkowy wskaźnika oraz wyjaśnienie sposobu jego ustalenia. </w:t>
      </w:r>
    </w:p>
    <w:p w14:paraId="586CB944" w14:textId="77777777" w:rsidR="0073183C" w:rsidRPr="0015563A" w:rsidRDefault="0073183C" w:rsidP="0073183C">
      <w:pPr>
        <w:spacing w:after="0" w:line="240" w:lineRule="auto"/>
        <w:rPr>
          <w:rFonts w:ascii="Times New Roman" w:hAnsi="Times New Roman" w:cs="Times New Roman"/>
          <w:sz w:val="23"/>
          <w:szCs w:val="23"/>
        </w:rPr>
      </w:pPr>
    </w:p>
    <w:p w14:paraId="5E0C5A84"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Rok początkowy dla wskaźników określono jako 2014 r., ponieważ takie dane są dostępne. Z punktu widzenia interwencji bardziej adekwatny byłby rok 2015, dane dla którego odstępne powinny być w połowie 2016 r.</w:t>
      </w:r>
    </w:p>
    <w:tbl>
      <w:tblPr>
        <w:tblStyle w:val="Tabela-Siatka"/>
        <w:tblW w:w="0" w:type="auto"/>
        <w:tblLook w:val="01E0" w:firstRow="1" w:lastRow="1" w:firstColumn="1" w:lastColumn="1" w:noHBand="0" w:noVBand="0"/>
      </w:tblPr>
      <w:tblGrid>
        <w:gridCol w:w="8496"/>
        <w:gridCol w:w="2266"/>
      </w:tblGrid>
      <w:tr w:rsidR="0015563A" w:rsidRPr="0015563A" w14:paraId="44F0DA50" w14:textId="77777777" w:rsidTr="0073183C">
        <w:tc>
          <w:tcPr>
            <w:tcW w:w="8505" w:type="dxa"/>
          </w:tcPr>
          <w:p w14:paraId="1AF95A9D"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2268" w:type="dxa"/>
          </w:tcPr>
          <w:p w14:paraId="6B15F8A6"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Wartość 2014 r.</w:t>
            </w:r>
          </w:p>
        </w:tc>
      </w:tr>
      <w:tr w:rsidR="0015563A" w:rsidRPr="0015563A" w14:paraId="2B0B646D" w14:textId="77777777" w:rsidTr="0073183C">
        <w:tc>
          <w:tcPr>
            <w:tcW w:w="8505" w:type="dxa"/>
          </w:tcPr>
          <w:p w14:paraId="66F3F90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2268" w:type="dxa"/>
          </w:tcPr>
          <w:p w14:paraId="38A4F302"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3,04</w:t>
            </w:r>
          </w:p>
        </w:tc>
      </w:tr>
      <w:tr w:rsidR="0015563A" w:rsidRPr="0015563A" w14:paraId="23246EC6" w14:textId="77777777" w:rsidTr="0073183C">
        <w:tc>
          <w:tcPr>
            <w:tcW w:w="8505" w:type="dxa"/>
          </w:tcPr>
          <w:p w14:paraId="6F18751F"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268" w:type="dxa"/>
          </w:tcPr>
          <w:p w14:paraId="18522A10"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110,9</w:t>
            </w:r>
          </w:p>
        </w:tc>
      </w:tr>
      <w:tr w:rsidR="0073183C" w:rsidRPr="0015563A" w14:paraId="7CB448C3" w14:textId="77777777" w:rsidTr="0073183C">
        <w:tc>
          <w:tcPr>
            <w:tcW w:w="8505" w:type="dxa"/>
          </w:tcPr>
          <w:p w14:paraId="47BA55EE"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 xml:space="preserve">Ilość podmiotów gospodarczych wpisanych do sytemu REGON w sekcji I oraz gospodarstw agroturystycznych </w:t>
            </w:r>
            <w:r w:rsidRPr="00874E2D">
              <w:rPr>
                <w:rFonts w:ascii="Times New Roman" w:hAnsi="Times New Roman" w:cs="Times New Roman"/>
              </w:rPr>
              <w:t>na 1000 mieszkańców</w:t>
            </w:r>
          </w:p>
        </w:tc>
        <w:tc>
          <w:tcPr>
            <w:tcW w:w="2268" w:type="dxa"/>
          </w:tcPr>
          <w:p w14:paraId="527F678C"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123</w:t>
            </w:r>
          </w:p>
        </w:tc>
      </w:tr>
    </w:tbl>
    <w:p w14:paraId="2B58580D" w14:textId="1B57FA09" w:rsidR="00FF67A0" w:rsidRPr="0015563A" w:rsidRDefault="00FF67A0" w:rsidP="0073183C">
      <w:pPr>
        <w:spacing w:after="0" w:line="240" w:lineRule="auto"/>
        <w:rPr>
          <w:rFonts w:ascii="Times New Roman" w:hAnsi="Times New Roman" w:cs="Times New Roman"/>
        </w:rPr>
      </w:pPr>
    </w:p>
    <w:p w14:paraId="7736C442" w14:textId="77777777" w:rsidR="0073183C" w:rsidRPr="0015563A" w:rsidRDefault="0073183C" w:rsidP="0073183C">
      <w:pPr>
        <w:spacing w:after="0" w:line="240" w:lineRule="auto"/>
        <w:rPr>
          <w:rFonts w:ascii="Times New Roman" w:hAnsi="Times New Roman" w:cs="Times New Roman"/>
        </w:rPr>
      </w:pPr>
      <w:r w:rsidRPr="0015563A">
        <w:rPr>
          <w:rFonts w:ascii="Times New Roman" w:hAnsi="Times New Roman" w:cs="Times New Roman"/>
        </w:rPr>
        <w:t xml:space="preserve">Wskaźniki początkowe produktu i rezultatu wynoszą 0, ponieważ związane są z realizacją określonych operacji, które będą przedmiotem wsparcia w ramach LSR. </w:t>
      </w:r>
    </w:p>
    <w:p w14:paraId="0B141A81" w14:textId="77777777" w:rsidR="0073183C" w:rsidRPr="0015563A" w:rsidRDefault="0073183C" w:rsidP="0073183C">
      <w:pPr>
        <w:spacing w:after="0" w:line="240" w:lineRule="auto"/>
        <w:rPr>
          <w:rFonts w:ascii="Times New Roman" w:hAnsi="Times New Roman" w:cs="Times New Roman"/>
          <w:sz w:val="23"/>
          <w:szCs w:val="23"/>
        </w:rPr>
      </w:pPr>
    </w:p>
    <w:p w14:paraId="1D498A87" w14:textId="77777777" w:rsidR="0073183C" w:rsidRPr="0015563A" w:rsidRDefault="0073183C" w:rsidP="0073183C">
      <w:pPr>
        <w:spacing w:after="0" w:line="240" w:lineRule="auto"/>
        <w:rPr>
          <w:rFonts w:ascii="Arial" w:hAnsi="Arial" w:cs="Arial"/>
          <w:i/>
          <w:sz w:val="26"/>
          <w:szCs w:val="26"/>
        </w:rPr>
      </w:pPr>
      <w:r w:rsidRPr="0015563A">
        <w:rPr>
          <w:rFonts w:ascii="Arial" w:hAnsi="Arial" w:cs="Arial"/>
          <w:i/>
          <w:sz w:val="26"/>
          <w:szCs w:val="26"/>
        </w:rPr>
        <w:t xml:space="preserve">9. Stan docelowy wskaźnika (ewentualnie poziomy przejściowe, jeśli takie są planowane) oraz wyjaśnienie dotyczące sposobu jego ustalenia (założenia do planowania). </w:t>
      </w:r>
    </w:p>
    <w:p w14:paraId="29541158" w14:textId="77777777" w:rsidR="0073183C" w:rsidRPr="0015563A" w:rsidRDefault="0073183C" w:rsidP="0073183C">
      <w:pPr>
        <w:spacing w:after="0" w:line="240" w:lineRule="auto"/>
        <w:jc w:val="both"/>
        <w:rPr>
          <w:rFonts w:ascii="Times New Roman" w:hAnsi="Times New Roman" w:cs="Times New Roman"/>
          <w:sz w:val="23"/>
          <w:szCs w:val="23"/>
        </w:rPr>
      </w:pPr>
    </w:p>
    <w:p w14:paraId="192A2E91"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Rok docelowy określono jako 2022 ponieważ, do końca tego roku powinny być zrealizowane wszystkie operacje.</w:t>
      </w:r>
    </w:p>
    <w:p w14:paraId="0249431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Dla określenia wartości wskaźników oddziaływania w 2022 r. wykorzystano biały wywiad (BDL GUS; </w:t>
      </w:r>
      <w:r w:rsidRPr="0015563A">
        <w:rPr>
          <w:rFonts w:ascii="Times New Roman" w:hAnsi="Times New Roman" w:cs="Times New Roman"/>
          <w:iCs/>
        </w:rPr>
        <w:t>Strategia Rozwoju Województwa Małopolskiego na lata 2011-2020)</w:t>
      </w:r>
      <w:r w:rsidRPr="0015563A">
        <w:rPr>
          <w:rFonts w:ascii="Times New Roman" w:hAnsi="Times New Roman" w:cs="Times New Roman"/>
        </w:rPr>
        <w:t xml:space="preserve"> i wywiad indywidualny z Wacławem Idziakiem w dniu 16 grudnia 2015 r.</w:t>
      </w:r>
    </w:p>
    <w:tbl>
      <w:tblPr>
        <w:tblStyle w:val="Tabela-Siatka"/>
        <w:tblW w:w="0" w:type="auto"/>
        <w:tblLook w:val="01E0" w:firstRow="1" w:lastRow="1" w:firstColumn="1" w:lastColumn="1" w:noHBand="0" w:noVBand="0"/>
      </w:tblPr>
      <w:tblGrid>
        <w:gridCol w:w="8496"/>
        <w:gridCol w:w="2266"/>
      </w:tblGrid>
      <w:tr w:rsidR="0015563A" w:rsidRPr="0015563A" w14:paraId="781BE31B" w14:textId="77777777" w:rsidTr="0073183C">
        <w:tc>
          <w:tcPr>
            <w:tcW w:w="8505" w:type="dxa"/>
          </w:tcPr>
          <w:p w14:paraId="4F9FE86D"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Wskaźniki oddziaływania</w:t>
            </w:r>
          </w:p>
        </w:tc>
        <w:tc>
          <w:tcPr>
            <w:tcW w:w="2268" w:type="dxa"/>
          </w:tcPr>
          <w:p w14:paraId="44A48F57" w14:textId="77777777" w:rsidR="0073183C" w:rsidRPr="0015563A" w:rsidRDefault="0073183C" w:rsidP="0073183C">
            <w:pPr>
              <w:jc w:val="center"/>
              <w:rPr>
                <w:rFonts w:ascii="Times New Roman" w:hAnsi="Times New Roman" w:cs="Times New Roman"/>
                <w:b/>
              </w:rPr>
            </w:pPr>
            <w:r w:rsidRPr="0015563A">
              <w:rPr>
                <w:rFonts w:ascii="Times New Roman" w:hAnsi="Times New Roman" w:cs="Times New Roman"/>
                <w:b/>
              </w:rPr>
              <w:t>Wartość 2022 r.</w:t>
            </w:r>
          </w:p>
        </w:tc>
      </w:tr>
      <w:tr w:rsidR="0015563A" w:rsidRPr="0015563A" w14:paraId="339B4DF7" w14:textId="77777777" w:rsidTr="0073183C">
        <w:tc>
          <w:tcPr>
            <w:tcW w:w="8505" w:type="dxa"/>
          </w:tcPr>
          <w:p w14:paraId="60E46F3A"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organizacji pozarządowych na 1000 mieszkańców</w:t>
            </w:r>
          </w:p>
        </w:tc>
        <w:tc>
          <w:tcPr>
            <w:tcW w:w="2268" w:type="dxa"/>
          </w:tcPr>
          <w:p w14:paraId="368BFDFB"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4,16</w:t>
            </w:r>
          </w:p>
        </w:tc>
      </w:tr>
      <w:tr w:rsidR="0015563A" w:rsidRPr="0015563A" w14:paraId="0D554ADB" w14:textId="77777777" w:rsidTr="0073183C">
        <w:tc>
          <w:tcPr>
            <w:tcW w:w="8505" w:type="dxa"/>
          </w:tcPr>
          <w:p w14:paraId="680AD704"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268" w:type="dxa"/>
          </w:tcPr>
          <w:p w14:paraId="02E7AFF0"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110,6</w:t>
            </w:r>
          </w:p>
        </w:tc>
      </w:tr>
      <w:tr w:rsidR="0073183C" w:rsidRPr="0015563A" w14:paraId="440B7FEE" w14:textId="77777777" w:rsidTr="0073183C">
        <w:tc>
          <w:tcPr>
            <w:tcW w:w="8505" w:type="dxa"/>
          </w:tcPr>
          <w:p w14:paraId="1C255DAC" w14:textId="77777777" w:rsidR="0073183C" w:rsidRPr="0015563A" w:rsidRDefault="0073183C" w:rsidP="0073183C">
            <w:pPr>
              <w:rPr>
                <w:rFonts w:ascii="Times New Roman" w:hAnsi="Times New Roman" w:cs="Times New Roman"/>
              </w:rPr>
            </w:pPr>
            <w:r w:rsidRPr="0015563A">
              <w:rPr>
                <w:rFonts w:ascii="Times New Roman" w:hAnsi="Times New Roman" w:cs="Times New Roman"/>
              </w:rPr>
              <w:t xml:space="preserve">Ilość podmiotów gospodarczych wpisanych do sytemu REGON w sekcji I oraz gospodarstw agroturystycznych </w:t>
            </w:r>
            <w:r w:rsidRPr="00874E2D">
              <w:rPr>
                <w:rFonts w:ascii="Times New Roman" w:hAnsi="Times New Roman" w:cs="Times New Roman"/>
              </w:rPr>
              <w:t>na 1000 mieszkańców</w:t>
            </w:r>
          </w:p>
        </w:tc>
        <w:tc>
          <w:tcPr>
            <w:tcW w:w="2268" w:type="dxa"/>
          </w:tcPr>
          <w:p w14:paraId="60875D19" w14:textId="77777777" w:rsidR="0073183C" w:rsidRPr="0015563A" w:rsidRDefault="0073183C" w:rsidP="0073183C">
            <w:pPr>
              <w:jc w:val="center"/>
              <w:rPr>
                <w:rFonts w:ascii="Times New Roman" w:hAnsi="Times New Roman" w:cs="Times New Roman"/>
              </w:rPr>
            </w:pPr>
            <w:r w:rsidRPr="0015563A">
              <w:rPr>
                <w:rFonts w:ascii="Times New Roman" w:hAnsi="Times New Roman" w:cs="Times New Roman"/>
              </w:rPr>
              <w:t>145</w:t>
            </w:r>
          </w:p>
        </w:tc>
      </w:tr>
    </w:tbl>
    <w:p w14:paraId="0837A894" w14:textId="77777777" w:rsidR="0073183C" w:rsidRPr="0015563A" w:rsidRDefault="0073183C" w:rsidP="0073183C">
      <w:pPr>
        <w:spacing w:after="0" w:line="240" w:lineRule="auto"/>
        <w:jc w:val="both"/>
        <w:rPr>
          <w:rFonts w:ascii="Times New Roman" w:hAnsi="Times New Roman" w:cs="Times New Roman"/>
        </w:rPr>
      </w:pPr>
    </w:p>
    <w:p w14:paraId="5A4AE472" w14:textId="77777777" w:rsidR="0073183C" w:rsidRPr="0015563A" w:rsidRDefault="0073183C" w:rsidP="0073183C">
      <w:pPr>
        <w:spacing w:after="0" w:line="240" w:lineRule="auto"/>
        <w:jc w:val="both"/>
        <w:rPr>
          <w:rFonts w:ascii="Times New Roman" w:hAnsi="Times New Roman" w:cs="Times New Roman"/>
          <w:u w:val="single"/>
        </w:rPr>
      </w:pPr>
      <w:r w:rsidRPr="0015563A">
        <w:rPr>
          <w:rFonts w:ascii="Times New Roman" w:hAnsi="Times New Roman" w:cs="Times New Roman"/>
          <w:u w:val="single"/>
        </w:rPr>
        <w:t>Uzasadnienie:</w:t>
      </w:r>
    </w:p>
    <w:p w14:paraId="062AC97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1) W latach 2009-2014 nastąpił wzrost wartości wskaźnika ilości organizacji pozarządowych na 1000 mieszkańców od wartości 2,34 w 2009 r. do 3,04 w 2014 r. o 0,14 rocznie (Diagnoza pkt. 4.1). Wartość w 2022 r. wyznaczono przyjmując zachowanie wielkości tego trendu w latach 2014-2022.</w:t>
      </w:r>
    </w:p>
    <w:p w14:paraId="327FFB8D"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2) Wartość jest poniżej normy dla stężenia pyłu. Przyjęcie zachowania wartości normatywnej uznano za satysfakcjonujące.</w:t>
      </w:r>
    </w:p>
    <w:p w14:paraId="72E22CD5"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3) W latach 2011-2014 ilość podmiotów gospodarczych na 1000 mieszkańców utrzymywała się na podobnym poziomie pomiędzy 110,2 i 110,9 (Diagnoza pkt 2.1). Jest to wysoka wartość większa niż analogiczne wskaźniki dla Polski i województwa. Wartość w 2022 r. wyznaczono przyjmując wartość średnią dla tego wskaźnika w latach 2011-2014.</w:t>
      </w:r>
    </w:p>
    <w:p w14:paraId="69DED4B2"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 xml:space="preserve">4) W latach 2009-2014 nastąpił niestały wzrost wartości (Diagnoza 2.7) od 2,48 w 2009 r., poprzez wzrost </w:t>
      </w:r>
      <w:r w:rsidRPr="0015563A">
        <w:rPr>
          <w:rFonts w:ascii="Times New Roman" w:hAnsi="Times New Roman" w:cs="Times New Roman"/>
        </w:rPr>
        <w:br/>
        <w:t>i spadek wskaźnika w latach 2010-2011 i stały następnie wzrost do wartości 2,96 w 2014 r. Do ilości podmiotów w sekcji I postanowiono dodać gospodarstwa agroturystyczne i wartość w 2022 r. oszacować o 18% większą niż w 2014 r., zgodnie z sugestią rozmówcy wywiadu indywidualnego – eksperta w dziedzinie turystyki wiejskiej.</w:t>
      </w:r>
    </w:p>
    <w:p w14:paraId="2492B178" w14:textId="77777777" w:rsidR="0073183C" w:rsidRPr="0015563A" w:rsidRDefault="0073183C" w:rsidP="00A149EC">
      <w:pPr>
        <w:pStyle w:val="Default"/>
        <w:jc w:val="both"/>
        <w:rPr>
          <w:color w:val="auto"/>
          <w:sz w:val="22"/>
          <w:szCs w:val="22"/>
        </w:rPr>
      </w:pPr>
      <w:r w:rsidRPr="0015563A">
        <w:rPr>
          <w:color w:val="auto"/>
          <w:sz w:val="22"/>
          <w:szCs w:val="22"/>
        </w:rPr>
        <w:t xml:space="preserve">Dla określenia wartości wskaźników wykorzystano przede wszystkim informacje ze spotkań konsultacyjnych </w:t>
      </w:r>
      <w:r w:rsidRPr="0015563A">
        <w:rPr>
          <w:color w:val="auto"/>
          <w:sz w:val="22"/>
          <w:szCs w:val="22"/>
        </w:rPr>
        <w:br/>
        <w:t xml:space="preserve">z potencjalnymi wnioskodawcami oraz własnego badania ankietowego, związanego ze zbieraniem wstępnych kart projektów. Wykorzystano także dane dotyczące średnich wartości projektów zrealizowanych poprzez LGD G4Ż </w:t>
      </w:r>
      <w:r w:rsidRPr="0015563A">
        <w:rPr>
          <w:color w:val="auto"/>
          <w:sz w:val="22"/>
          <w:szCs w:val="22"/>
        </w:rPr>
        <w:br/>
        <w:t xml:space="preserve">w </w:t>
      </w:r>
      <w:r w:rsidR="00A149EC" w:rsidRPr="0015563A">
        <w:rPr>
          <w:color w:val="auto"/>
          <w:sz w:val="22"/>
          <w:szCs w:val="22"/>
        </w:rPr>
        <w:t xml:space="preserve">okresie finansowania 2007-2013: </w:t>
      </w:r>
      <w:r w:rsidRPr="0015563A">
        <w:rPr>
          <w:color w:val="auto"/>
          <w:sz w:val="22"/>
          <w:szCs w:val="22"/>
        </w:rPr>
        <w:t>Odnowa wsi – 109 tys. zł</w:t>
      </w:r>
      <w:r w:rsidR="00A149EC" w:rsidRPr="0015563A">
        <w:rPr>
          <w:color w:val="auto"/>
          <w:sz w:val="22"/>
          <w:szCs w:val="22"/>
        </w:rPr>
        <w:t xml:space="preserve">, </w:t>
      </w:r>
      <w:r w:rsidRPr="0015563A">
        <w:rPr>
          <w:color w:val="auto"/>
          <w:sz w:val="22"/>
          <w:szCs w:val="22"/>
        </w:rPr>
        <w:t>Tworzenie i rozwój mikroprzedsiębiorstw – 83 tys. zł</w:t>
      </w:r>
      <w:r w:rsidR="00A149EC" w:rsidRPr="0015563A">
        <w:rPr>
          <w:color w:val="auto"/>
          <w:sz w:val="22"/>
          <w:szCs w:val="22"/>
        </w:rPr>
        <w:t xml:space="preserve">, </w:t>
      </w:r>
      <w:r w:rsidRPr="0015563A">
        <w:rPr>
          <w:color w:val="auto"/>
          <w:sz w:val="22"/>
          <w:szCs w:val="22"/>
        </w:rPr>
        <w:t>Małe projekty – 17 tys. zł.</w:t>
      </w:r>
    </w:p>
    <w:p w14:paraId="2AAF054A" w14:textId="77777777" w:rsidR="0073183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t>Wartości wskaźników produktu określono dzieląc kwotę przypisaną danemu przedsięwzięciu, przez szacunkową, spodziewaną wartość dofinansowania projektu w danym przedsięwzięciu.</w:t>
      </w:r>
    </w:p>
    <w:p w14:paraId="176AA04E" w14:textId="77777777" w:rsidR="00A149EC" w:rsidRPr="0015563A" w:rsidRDefault="0073183C" w:rsidP="0073183C">
      <w:pPr>
        <w:spacing w:after="0" w:line="240" w:lineRule="auto"/>
        <w:jc w:val="both"/>
        <w:rPr>
          <w:rFonts w:ascii="Times New Roman" w:hAnsi="Times New Roman" w:cs="Times New Roman"/>
        </w:rPr>
      </w:pPr>
      <w:r w:rsidRPr="0015563A">
        <w:rPr>
          <w:rFonts w:ascii="Times New Roman" w:hAnsi="Times New Roman" w:cs="Times New Roman"/>
        </w:rPr>
        <w:lastRenderedPageBreak/>
        <w:t xml:space="preserve">Wartości wskaźników rezultatu określono na podstawie doświadczeń (ankiet monitorujących) w realizacji podobnych projektów. I tak np. w realizacji celu Wykreowanie i wypromowanie atrakcyjnych produktów turystycznych w tym rozwój bazy turystycznej wskaźnik produktu nr 3 </w:t>
      </w:r>
      <w:r w:rsidRPr="0015563A">
        <w:rPr>
          <w:rFonts w:ascii="Times New Roman" w:hAnsi="Times New Roman" w:cs="Times New Roman"/>
          <w:i/>
        </w:rPr>
        <w:t xml:space="preserve">Liczba nowych lub zmodernizowanych obiektów lub miejsc obsługi ruchu turystycznego , w tym odnowionych centrów wsi zaplanowano na 4( osiągnięto 4)  </w:t>
      </w:r>
      <w:r w:rsidRPr="0015563A">
        <w:rPr>
          <w:rFonts w:ascii="Times New Roman" w:hAnsi="Times New Roman" w:cs="Times New Roman"/>
        </w:rPr>
        <w:t xml:space="preserve">w obecnej LSR zaplanowano cel Rozwój ogólnodostępnej infrastruktury rekreacyjno- turystycznej przez organizacje pozarządowe zaplanowano wskaźnik produktu - </w:t>
      </w:r>
      <w:r w:rsidRPr="0015563A">
        <w:rPr>
          <w:rFonts w:ascii="Times New Roman" w:hAnsi="Times New Roman" w:cs="Times New Roman"/>
          <w:i/>
        </w:rPr>
        <w:t xml:space="preserve">Liczba nowych lub zmodernizowanych obiekt infrastruktury rekreacyjno- turystycznej </w:t>
      </w:r>
      <w:r w:rsidRPr="0015563A">
        <w:rPr>
          <w:rFonts w:ascii="Times New Roman" w:hAnsi="Times New Roman" w:cs="Times New Roman"/>
        </w:rPr>
        <w:t>w wielkości 5.</w:t>
      </w:r>
    </w:p>
    <w:p w14:paraId="7094A18E" w14:textId="77777777" w:rsidR="00A149EC" w:rsidRPr="0015563A" w:rsidRDefault="00A149EC" w:rsidP="0073183C">
      <w:pPr>
        <w:spacing w:after="0" w:line="240" w:lineRule="auto"/>
        <w:jc w:val="both"/>
        <w:rPr>
          <w:rFonts w:ascii="Times New Roman" w:hAnsi="Times New Roman" w:cs="Times New Roman"/>
        </w:rPr>
      </w:pPr>
    </w:p>
    <w:p w14:paraId="1106C0E5" w14:textId="77777777" w:rsidR="0073183C" w:rsidRPr="0015563A" w:rsidRDefault="0073183C" w:rsidP="0073183C">
      <w:pPr>
        <w:spacing w:after="0" w:line="240" w:lineRule="auto"/>
        <w:jc w:val="both"/>
        <w:rPr>
          <w:rFonts w:ascii="Times New Roman" w:hAnsi="Times New Roman" w:cs="Times New Roman"/>
          <w:i/>
        </w:rPr>
      </w:pPr>
      <w:r w:rsidRPr="0015563A">
        <w:rPr>
          <w:rFonts w:ascii="Times New Roman" w:hAnsi="Times New Roman" w:cs="Times New Roman"/>
          <w:i/>
        </w:rPr>
        <w:t xml:space="preserve"> </w:t>
      </w:r>
    </w:p>
    <w:p w14:paraId="4B22D1DB" w14:textId="77777777" w:rsidR="00091C25" w:rsidRPr="0015563A" w:rsidRDefault="00091C25" w:rsidP="0073183C">
      <w:pPr>
        <w:spacing w:after="0" w:line="240" w:lineRule="auto"/>
        <w:jc w:val="both"/>
        <w:rPr>
          <w:rFonts w:ascii="Times New Roman" w:hAnsi="Times New Roman" w:cs="Times New Roman"/>
        </w:rPr>
      </w:pPr>
    </w:p>
    <w:p w14:paraId="11D98F09" w14:textId="77777777" w:rsidR="00091C25" w:rsidRPr="0015563A" w:rsidRDefault="00091C25" w:rsidP="0073183C">
      <w:pPr>
        <w:spacing w:after="0" w:line="240" w:lineRule="auto"/>
        <w:jc w:val="both"/>
        <w:rPr>
          <w:rFonts w:ascii="Times New Roman" w:hAnsi="Times New Roman" w:cs="Times New Roman"/>
        </w:rPr>
        <w:sectPr w:rsidR="00091C25" w:rsidRPr="0015563A" w:rsidSect="00215707">
          <w:headerReference w:type="default" r:id="rId29"/>
          <w:footerReference w:type="default" r:id="rId30"/>
          <w:pgSz w:w="11906" w:h="16838" w:code="9"/>
          <w:pgMar w:top="567" w:right="567" w:bottom="567" w:left="567" w:header="567" w:footer="555" w:gutter="0"/>
          <w:cols w:space="708"/>
          <w:titlePg/>
          <w:docGrid w:linePitch="360"/>
        </w:sectPr>
      </w:pPr>
    </w:p>
    <w:tbl>
      <w:tblPr>
        <w:tblStyle w:val="Tabela-Siatka"/>
        <w:tblW w:w="14714" w:type="dxa"/>
        <w:jc w:val="center"/>
        <w:tblLayout w:type="fixed"/>
        <w:tblLook w:val="04A0" w:firstRow="1" w:lastRow="0" w:firstColumn="1" w:lastColumn="0" w:noHBand="0" w:noVBand="1"/>
      </w:tblPr>
      <w:tblGrid>
        <w:gridCol w:w="681"/>
        <w:gridCol w:w="28"/>
        <w:gridCol w:w="114"/>
        <w:gridCol w:w="170"/>
        <w:gridCol w:w="2523"/>
        <w:gridCol w:w="170"/>
        <w:gridCol w:w="13"/>
        <w:gridCol w:w="242"/>
        <w:gridCol w:w="851"/>
        <w:gridCol w:w="525"/>
        <w:gridCol w:w="1601"/>
        <w:gridCol w:w="425"/>
        <w:gridCol w:w="709"/>
        <w:gridCol w:w="567"/>
        <w:gridCol w:w="851"/>
        <w:gridCol w:w="283"/>
        <w:gridCol w:w="384"/>
        <w:gridCol w:w="325"/>
        <w:gridCol w:w="28"/>
        <w:gridCol w:w="395"/>
        <w:gridCol w:w="144"/>
        <w:gridCol w:w="398"/>
        <w:gridCol w:w="169"/>
        <w:gridCol w:w="283"/>
        <w:gridCol w:w="274"/>
        <w:gridCol w:w="10"/>
        <w:gridCol w:w="850"/>
        <w:gridCol w:w="216"/>
        <w:gridCol w:w="1412"/>
        <w:gridCol w:w="8"/>
        <w:gridCol w:w="65"/>
      </w:tblGrid>
      <w:tr w:rsidR="0015563A" w:rsidRPr="0015563A" w14:paraId="58E8CEA0" w14:textId="77777777" w:rsidTr="00401F76">
        <w:trPr>
          <w:gridAfter w:val="1"/>
          <w:wAfter w:w="65" w:type="dxa"/>
          <w:trHeight w:val="386"/>
          <w:jc w:val="center"/>
        </w:trPr>
        <w:tc>
          <w:tcPr>
            <w:tcW w:w="14649" w:type="dxa"/>
            <w:gridSpan w:val="30"/>
            <w:shd w:val="clear" w:color="auto" w:fill="D9D9D9" w:themeFill="background1" w:themeFillShade="D9"/>
            <w:vAlign w:val="center"/>
          </w:tcPr>
          <w:p w14:paraId="625102E4"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lastRenderedPageBreak/>
              <w:t xml:space="preserve">TABELA CELE I WSKAŹNIKI LSR </w:t>
            </w:r>
          </w:p>
        </w:tc>
      </w:tr>
      <w:tr w:rsidR="0015563A" w:rsidRPr="0015563A" w14:paraId="11C7B6A5" w14:textId="77777777" w:rsidTr="00401F76">
        <w:trPr>
          <w:gridAfter w:val="2"/>
          <w:wAfter w:w="73" w:type="dxa"/>
          <w:trHeight w:val="358"/>
          <w:jc w:val="center"/>
        </w:trPr>
        <w:tc>
          <w:tcPr>
            <w:tcW w:w="823" w:type="dxa"/>
            <w:gridSpan w:val="3"/>
            <w:shd w:val="clear" w:color="auto" w:fill="D9D9D9" w:themeFill="background1" w:themeFillShade="D9"/>
            <w:vAlign w:val="center"/>
          </w:tcPr>
          <w:p w14:paraId="764BBC3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w:t>
            </w:r>
          </w:p>
        </w:tc>
        <w:tc>
          <w:tcPr>
            <w:tcW w:w="2863" w:type="dxa"/>
            <w:gridSpan w:val="3"/>
            <w:shd w:val="clear" w:color="auto" w:fill="D9D9D9" w:themeFill="background1" w:themeFillShade="D9"/>
            <w:vAlign w:val="center"/>
          </w:tcPr>
          <w:p w14:paraId="52819AD9"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CEL OGÓLNY</w:t>
            </w:r>
          </w:p>
        </w:tc>
        <w:tc>
          <w:tcPr>
            <w:tcW w:w="10955" w:type="dxa"/>
            <w:gridSpan w:val="23"/>
            <w:shd w:val="clear" w:color="auto" w:fill="D9D9D9" w:themeFill="background1" w:themeFillShade="D9"/>
            <w:vAlign w:val="center"/>
          </w:tcPr>
          <w:p w14:paraId="511E4847"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Ochrona środowiska, poprawa jakości życia i budowanie kapitału społecznego.</w:t>
            </w:r>
          </w:p>
        </w:tc>
      </w:tr>
      <w:tr w:rsidR="0015563A" w:rsidRPr="0015563A" w14:paraId="0DD5AEB9" w14:textId="77777777" w:rsidTr="00401F76">
        <w:trPr>
          <w:gridAfter w:val="2"/>
          <w:wAfter w:w="73" w:type="dxa"/>
          <w:trHeight w:val="409"/>
          <w:jc w:val="center"/>
        </w:trPr>
        <w:tc>
          <w:tcPr>
            <w:tcW w:w="823" w:type="dxa"/>
            <w:gridSpan w:val="3"/>
            <w:shd w:val="clear" w:color="auto" w:fill="FBE4D5" w:themeFill="accent2" w:themeFillTint="33"/>
            <w:vAlign w:val="center"/>
          </w:tcPr>
          <w:p w14:paraId="35B68C2B"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I.1</w:t>
            </w:r>
          </w:p>
        </w:tc>
        <w:tc>
          <w:tcPr>
            <w:tcW w:w="2863" w:type="dxa"/>
            <w:gridSpan w:val="3"/>
            <w:vMerge w:val="restart"/>
            <w:vAlign w:val="center"/>
          </w:tcPr>
          <w:p w14:paraId="372C1840"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CELE SZCZEGÓŁOWE</w:t>
            </w:r>
          </w:p>
        </w:tc>
        <w:tc>
          <w:tcPr>
            <w:tcW w:w="10955" w:type="dxa"/>
            <w:gridSpan w:val="23"/>
            <w:shd w:val="clear" w:color="auto" w:fill="FBE4D5" w:themeFill="accent2" w:themeFillTint="33"/>
            <w:vAlign w:val="center"/>
          </w:tcPr>
          <w:p w14:paraId="31AB25CB"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Ochrona środowiska, przeciwdziałanie zmianom klimatu oraz zachowanie walorów przyrodniczo-krajobrazowych i kulturowych obszaru LGD.</w:t>
            </w:r>
          </w:p>
        </w:tc>
      </w:tr>
      <w:tr w:rsidR="0015563A" w:rsidRPr="0015563A" w14:paraId="5E0C636A" w14:textId="77777777" w:rsidTr="00401F76">
        <w:trPr>
          <w:gridAfter w:val="2"/>
          <w:wAfter w:w="73" w:type="dxa"/>
          <w:trHeight w:val="415"/>
          <w:jc w:val="center"/>
        </w:trPr>
        <w:tc>
          <w:tcPr>
            <w:tcW w:w="823" w:type="dxa"/>
            <w:gridSpan w:val="3"/>
            <w:shd w:val="clear" w:color="auto" w:fill="FBE4D5" w:themeFill="accent2" w:themeFillTint="33"/>
            <w:vAlign w:val="center"/>
          </w:tcPr>
          <w:p w14:paraId="599C97B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I.2</w:t>
            </w:r>
          </w:p>
        </w:tc>
        <w:tc>
          <w:tcPr>
            <w:tcW w:w="2863" w:type="dxa"/>
            <w:gridSpan w:val="3"/>
            <w:vMerge/>
            <w:vAlign w:val="center"/>
          </w:tcPr>
          <w:p w14:paraId="67763820" w14:textId="77777777" w:rsidR="00401F76" w:rsidRPr="0015563A" w:rsidRDefault="00401F76" w:rsidP="00401F76">
            <w:pPr>
              <w:jc w:val="both"/>
              <w:rPr>
                <w:rFonts w:ascii="Times New Roman" w:hAnsi="Times New Roman" w:cs="Times New Roman"/>
              </w:rPr>
            </w:pPr>
          </w:p>
        </w:tc>
        <w:tc>
          <w:tcPr>
            <w:tcW w:w="10955" w:type="dxa"/>
            <w:gridSpan w:val="23"/>
            <w:shd w:val="clear" w:color="auto" w:fill="FBE4D5" w:themeFill="accent2" w:themeFillTint="33"/>
            <w:vAlign w:val="center"/>
          </w:tcPr>
          <w:p w14:paraId="3D54173D"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 xml:space="preserve">Aktywizacja i działania na rzecz integracji mieszkańców LGD  w tym. min skierowane do osób z grup defaworyzowanych     </w:t>
            </w:r>
          </w:p>
        </w:tc>
      </w:tr>
      <w:tr w:rsidR="0015563A" w:rsidRPr="0015563A" w14:paraId="7E7A327F" w14:textId="77777777" w:rsidTr="00401F76">
        <w:trPr>
          <w:gridAfter w:val="1"/>
          <w:wAfter w:w="65" w:type="dxa"/>
          <w:trHeight w:val="519"/>
          <w:jc w:val="center"/>
        </w:trPr>
        <w:tc>
          <w:tcPr>
            <w:tcW w:w="3686" w:type="dxa"/>
            <w:gridSpan w:val="6"/>
          </w:tcPr>
          <w:p w14:paraId="1C4EB4B3" w14:textId="77777777" w:rsidR="00401F76" w:rsidRPr="0015563A" w:rsidRDefault="00401F76" w:rsidP="00401F76">
            <w:pPr>
              <w:jc w:val="both"/>
              <w:rPr>
                <w:rFonts w:ascii="Times New Roman" w:hAnsi="Times New Roman" w:cs="Times New Roman"/>
              </w:rPr>
            </w:pPr>
          </w:p>
        </w:tc>
        <w:tc>
          <w:tcPr>
            <w:tcW w:w="3232" w:type="dxa"/>
            <w:gridSpan w:val="5"/>
          </w:tcPr>
          <w:p w14:paraId="1276ECAE"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Wskaźniki oddziaływania dla celu ogólnego</w:t>
            </w:r>
          </w:p>
        </w:tc>
        <w:tc>
          <w:tcPr>
            <w:tcW w:w="1701" w:type="dxa"/>
            <w:gridSpan w:val="3"/>
          </w:tcPr>
          <w:p w14:paraId="776284C8"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Jednostka miary</w:t>
            </w:r>
          </w:p>
        </w:tc>
        <w:tc>
          <w:tcPr>
            <w:tcW w:w="1871" w:type="dxa"/>
            <w:gridSpan w:val="5"/>
          </w:tcPr>
          <w:p w14:paraId="198CE7FE"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Stan początkowy 2014 rok</w:t>
            </w:r>
          </w:p>
        </w:tc>
        <w:tc>
          <w:tcPr>
            <w:tcW w:w="1106" w:type="dxa"/>
            <w:gridSpan w:val="4"/>
          </w:tcPr>
          <w:p w14:paraId="4DACAE26"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Plan 2022 rok</w:t>
            </w:r>
          </w:p>
        </w:tc>
        <w:tc>
          <w:tcPr>
            <w:tcW w:w="3053" w:type="dxa"/>
            <w:gridSpan w:val="7"/>
          </w:tcPr>
          <w:p w14:paraId="74A1CE74"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Źródło danych/sposób pomiaru</w:t>
            </w:r>
          </w:p>
        </w:tc>
      </w:tr>
      <w:tr w:rsidR="0015563A" w:rsidRPr="0015563A" w14:paraId="1A14076D" w14:textId="77777777" w:rsidTr="00401F76">
        <w:trPr>
          <w:gridAfter w:val="2"/>
          <w:wAfter w:w="73" w:type="dxa"/>
          <w:trHeight w:val="437"/>
          <w:jc w:val="center"/>
        </w:trPr>
        <w:tc>
          <w:tcPr>
            <w:tcW w:w="823" w:type="dxa"/>
            <w:gridSpan w:val="3"/>
          </w:tcPr>
          <w:p w14:paraId="30F023CE"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W.I.1</w:t>
            </w:r>
          </w:p>
        </w:tc>
        <w:tc>
          <w:tcPr>
            <w:tcW w:w="6095" w:type="dxa"/>
            <w:gridSpan w:val="8"/>
            <w:vAlign w:val="center"/>
          </w:tcPr>
          <w:p w14:paraId="079A5E72"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Ilość organizacji pozarządowych na 1000 mieszkańców</w:t>
            </w:r>
          </w:p>
        </w:tc>
        <w:tc>
          <w:tcPr>
            <w:tcW w:w="1701" w:type="dxa"/>
            <w:gridSpan w:val="3"/>
            <w:vAlign w:val="center"/>
          </w:tcPr>
          <w:p w14:paraId="4825EF44"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Podmiot</w:t>
            </w:r>
          </w:p>
        </w:tc>
        <w:tc>
          <w:tcPr>
            <w:tcW w:w="1871" w:type="dxa"/>
            <w:gridSpan w:val="5"/>
            <w:vAlign w:val="center"/>
          </w:tcPr>
          <w:p w14:paraId="7258D1DA"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3,04</w:t>
            </w:r>
          </w:p>
        </w:tc>
        <w:tc>
          <w:tcPr>
            <w:tcW w:w="1106" w:type="dxa"/>
            <w:gridSpan w:val="4"/>
            <w:vAlign w:val="center"/>
          </w:tcPr>
          <w:p w14:paraId="5477835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4,16</w:t>
            </w:r>
          </w:p>
        </w:tc>
        <w:tc>
          <w:tcPr>
            <w:tcW w:w="3045" w:type="dxa"/>
            <w:gridSpan w:val="6"/>
            <w:vAlign w:val="center"/>
          </w:tcPr>
          <w:p w14:paraId="07F6973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WIOŚ w Krakowie i BDL GUS</w:t>
            </w:r>
          </w:p>
        </w:tc>
      </w:tr>
      <w:tr w:rsidR="0015563A" w:rsidRPr="0015563A" w14:paraId="237A88F9" w14:textId="77777777" w:rsidTr="00C93271">
        <w:trPr>
          <w:gridAfter w:val="1"/>
          <w:wAfter w:w="65" w:type="dxa"/>
          <w:trHeight w:val="441"/>
          <w:jc w:val="center"/>
        </w:trPr>
        <w:tc>
          <w:tcPr>
            <w:tcW w:w="6918" w:type="dxa"/>
            <w:gridSpan w:val="11"/>
            <w:vAlign w:val="center"/>
          </w:tcPr>
          <w:p w14:paraId="0D6DB066" w14:textId="77777777" w:rsidR="00C93271" w:rsidRPr="0015563A" w:rsidRDefault="00C93271" w:rsidP="00401F76">
            <w:pPr>
              <w:jc w:val="both"/>
              <w:rPr>
                <w:rFonts w:ascii="Times New Roman" w:hAnsi="Times New Roman" w:cs="Times New Roman"/>
                <w:b/>
              </w:rPr>
            </w:pPr>
            <w:r w:rsidRPr="0015563A">
              <w:rPr>
                <w:rFonts w:ascii="Times New Roman" w:hAnsi="Times New Roman" w:cs="Times New Roman"/>
                <w:b/>
                <w:i/>
              </w:rPr>
              <w:t>Wskaźniki rezultatu dla celów szczegółowych</w:t>
            </w:r>
          </w:p>
        </w:tc>
        <w:tc>
          <w:tcPr>
            <w:tcW w:w="1701" w:type="dxa"/>
            <w:gridSpan w:val="3"/>
          </w:tcPr>
          <w:p w14:paraId="4414FDB0"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Jednostka miary</w:t>
            </w:r>
          </w:p>
        </w:tc>
        <w:tc>
          <w:tcPr>
            <w:tcW w:w="1871" w:type="dxa"/>
            <w:gridSpan w:val="5"/>
          </w:tcPr>
          <w:p w14:paraId="74553176"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Stan początkowy 2014 rok</w:t>
            </w:r>
          </w:p>
        </w:tc>
        <w:tc>
          <w:tcPr>
            <w:tcW w:w="1106" w:type="dxa"/>
            <w:gridSpan w:val="4"/>
          </w:tcPr>
          <w:p w14:paraId="0357649F"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Plan 2020 rok</w:t>
            </w:r>
          </w:p>
        </w:tc>
        <w:tc>
          <w:tcPr>
            <w:tcW w:w="3053" w:type="dxa"/>
            <w:gridSpan w:val="7"/>
          </w:tcPr>
          <w:p w14:paraId="4ABBD8D7" w14:textId="77777777" w:rsidR="00C93271" w:rsidRPr="0015563A" w:rsidRDefault="00C93271" w:rsidP="00401F76">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7EC64420" w14:textId="77777777" w:rsidTr="00401F76">
        <w:trPr>
          <w:gridAfter w:val="2"/>
          <w:wAfter w:w="73" w:type="dxa"/>
          <w:jc w:val="center"/>
        </w:trPr>
        <w:tc>
          <w:tcPr>
            <w:tcW w:w="709" w:type="dxa"/>
            <w:gridSpan w:val="2"/>
          </w:tcPr>
          <w:p w14:paraId="2EE57C45"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 I.1.1</w:t>
            </w:r>
          </w:p>
        </w:tc>
        <w:tc>
          <w:tcPr>
            <w:tcW w:w="6209" w:type="dxa"/>
            <w:gridSpan w:val="9"/>
          </w:tcPr>
          <w:p w14:paraId="34DD254E"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Wzrost liczby osób uczestniczących w wydarzeniach  oraz działaniach promocyjnych związanych z zasobami i walorami przyrodniczo – kulturowymi</w:t>
            </w:r>
          </w:p>
        </w:tc>
        <w:tc>
          <w:tcPr>
            <w:tcW w:w="1701" w:type="dxa"/>
            <w:gridSpan w:val="3"/>
            <w:vAlign w:val="center"/>
          </w:tcPr>
          <w:p w14:paraId="22ECEAB1"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75F45B7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3A65FC43"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1000</w:t>
            </w:r>
          </w:p>
        </w:tc>
        <w:tc>
          <w:tcPr>
            <w:tcW w:w="3214" w:type="dxa"/>
            <w:gridSpan w:val="7"/>
            <w:vAlign w:val="center"/>
          </w:tcPr>
          <w:p w14:paraId="758B5EF1"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850EEC2" w14:textId="77777777" w:rsidTr="00401F76">
        <w:trPr>
          <w:gridAfter w:val="2"/>
          <w:wAfter w:w="73" w:type="dxa"/>
          <w:jc w:val="center"/>
        </w:trPr>
        <w:tc>
          <w:tcPr>
            <w:tcW w:w="709" w:type="dxa"/>
            <w:gridSpan w:val="2"/>
          </w:tcPr>
          <w:p w14:paraId="17307424"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 I.1.2</w:t>
            </w:r>
          </w:p>
        </w:tc>
        <w:tc>
          <w:tcPr>
            <w:tcW w:w="6209" w:type="dxa"/>
            <w:gridSpan w:val="9"/>
          </w:tcPr>
          <w:p w14:paraId="38E44DF0" w14:textId="77777777" w:rsidR="00401F76" w:rsidRPr="0015563A" w:rsidRDefault="00401F76" w:rsidP="00D30E50">
            <w:pPr>
              <w:jc w:val="both"/>
              <w:rPr>
                <w:rFonts w:ascii="Times New Roman" w:hAnsi="Times New Roman" w:cs="Times New Roman"/>
              </w:rPr>
            </w:pPr>
            <w:r w:rsidRPr="0015563A">
              <w:rPr>
                <w:rFonts w:ascii="Times New Roman" w:hAnsi="Times New Roman" w:cs="Times New Roman"/>
              </w:rPr>
              <w:t>Wzrost liczby osób korzystających z obiektów małej architektury</w:t>
            </w:r>
          </w:p>
        </w:tc>
        <w:tc>
          <w:tcPr>
            <w:tcW w:w="1701" w:type="dxa"/>
            <w:gridSpan w:val="3"/>
            <w:vAlign w:val="center"/>
          </w:tcPr>
          <w:p w14:paraId="298EC742"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657EE4FF"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5024096A"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450</w:t>
            </w:r>
          </w:p>
        </w:tc>
        <w:tc>
          <w:tcPr>
            <w:tcW w:w="3214" w:type="dxa"/>
            <w:gridSpan w:val="7"/>
            <w:vAlign w:val="center"/>
          </w:tcPr>
          <w:p w14:paraId="118A0E3D"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AECCD53" w14:textId="77777777" w:rsidTr="00401F76">
        <w:trPr>
          <w:gridAfter w:val="2"/>
          <w:wAfter w:w="73" w:type="dxa"/>
          <w:jc w:val="center"/>
        </w:trPr>
        <w:tc>
          <w:tcPr>
            <w:tcW w:w="709" w:type="dxa"/>
            <w:gridSpan w:val="2"/>
          </w:tcPr>
          <w:p w14:paraId="53E475F2"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W</w:t>
            </w:r>
          </w:p>
          <w:p w14:paraId="7E8DAD49" w14:textId="77777777" w:rsidR="00401F76" w:rsidRPr="0015563A" w:rsidRDefault="00401F76" w:rsidP="00401F76">
            <w:pPr>
              <w:jc w:val="both"/>
              <w:rPr>
                <w:rFonts w:ascii="Times New Roman" w:hAnsi="Times New Roman" w:cs="Times New Roman"/>
                <w:b/>
              </w:rPr>
            </w:pPr>
            <w:r w:rsidRPr="0015563A">
              <w:rPr>
                <w:rFonts w:ascii="Times New Roman" w:hAnsi="Times New Roman" w:cs="Times New Roman"/>
                <w:b/>
              </w:rPr>
              <w:t>I.1.3</w:t>
            </w:r>
          </w:p>
        </w:tc>
        <w:tc>
          <w:tcPr>
            <w:tcW w:w="6209" w:type="dxa"/>
            <w:gridSpan w:val="9"/>
          </w:tcPr>
          <w:p w14:paraId="1C3DCAB3"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 xml:space="preserve">Liczba projektów skierowanych do następujących </w:t>
            </w:r>
          </w:p>
          <w:p w14:paraId="0995EE34" w14:textId="3AB27F44" w:rsidR="00401F76" w:rsidRPr="0015563A" w:rsidRDefault="00401F76" w:rsidP="00401F76">
            <w:pPr>
              <w:jc w:val="both"/>
              <w:rPr>
                <w:rFonts w:ascii="Times New Roman" w:hAnsi="Times New Roman" w:cs="Times New Roman"/>
              </w:rPr>
            </w:pPr>
            <w:r w:rsidRPr="0015563A">
              <w:rPr>
                <w:rFonts w:ascii="Times New Roman" w:hAnsi="Times New Roman" w:cs="Times New Roman"/>
              </w:rPr>
              <w:t>grup docelowych: przedsiębiorcy, grupy defaworyzowane (określone w LSR), młodzież,</w:t>
            </w:r>
            <w:r w:rsidR="00B80CFD">
              <w:rPr>
                <w:rFonts w:ascii="Times New Roman" w:hAnsi="Times New Roman" w:cs="Times New Roman"/>
              </w:rPr>
              <w:t xml:space="preserve"> </w:t>
            </w:r>
            <w:r w:rsidRPr="0015563A">
              <w:rPr>
                <w:rFonts w:ascii="Times New Roman" w:hAnsi="Times New Roman" w:cs="Times New Roman"/>
              </w:rPr>
              <w:t xml:space="preserve">turyści </w:t>
            </w:r>
          </w:p>
        </w:tc>
        <w:tc>
          <w:tcPr>
            <w:tcW w:w="1701" w:type="dxa"/>
            <w:gridSpan w:val="3"/>
            <w:vAlign w:val="center"/>
          </w:tcPr>
          <w:p w14:paraId="57DFE4B5" w14:textId="77777777" w:rsidR="00401F76" w:rsidRPr="0015563A" w:rsidRDefault="00401F76" w:rsidP="00401F76">
            <w:pPr>
              <w:jc w:val="both"/>
              <w:rPr>
                <w:rFonts w:ascii="Times New Roman" w:hAnsi="Times New Roman" w:cs="Times New Roman"/>
                <w:i/>
              </w:rPr>
            </w:pPr>
            <w:r w:rsidRPr="0015563A">
              <w:rPr>
                <w:rFonts w:ascii="Times New Roman" w:hAnsi="Times New Roman" w:cs="Times New Roman"/>
                <w:i/>
              </w:rPr>
              <w:t xml:space="preserve">Szt. </w:t>
            </w:r>
          </w:p>
        </w:tc>
        <w:tc>
          <w:tcPr>
            <w:tcW w:w="1871" w:type="dxa"/>
            <w:gridSpan w:val="5"/>
            <w:vAlign w:val="center"/>
          </w:tcPr>
          <w:p w14:paraId="4355C6D9"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4CBA5D88"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1</w:t>
            </w:r>
          </w:p>
        </w:tc>
        <w:tc>
          <w:tcPr>
            <w:tcW w:w="3214" w:type="dxa"/>
            <w:gridSpan w:val="7"/>
            <w:vAlign w:val="center"/>
          </w:tcPr>
          <w:p w14:paraId="24A2F70F" w14:textId="77777777" w:rsidR="00401F76" w:rsidRPr="0015563A" w:rsidRDefault="00401F76" w:rsidP="00401F76">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A153BC5" w14:textId="77777777" w:rsidTr="00401F76">
        <w:trPr>
          <w:gridAfter w:val="2"/>
          <w:wAfter w:w="73" w:type="dxa"/>
          <w:jc w:val="center"/>
        </w:trPr>
        <w:tc>
          <w:tcPr>
            <w:tcW w:w="709" w:type="dxa"/>
            <w:gridSpan w:val="2"/>
            <w:vMerge w:val="restart"/>
          </w:tcPr>
          <w:p w14:paraId="098D9896" w14:textId="77777777" w:rsidR="005D0299" w:rsidRPr="0015563A" w:rsidRDefault="005D0299" w:rsidP="00401F76">
            <w:pPr>
              <w:jc w:val="both"/>
              <w:rPr>
                <w:rFonts w:ascii="Times New Roman" w:hAnsi="Times New Roman" w:cs="Times New Roman"/>
                <w:b/>
              </w:rPr>
            </w:pPr>
            <w:r w:rsidRPr="0015563A">
              <w:rPr>
                <w:rFonts w:ascii="Times New Roman" w:hAnsi="Times New Roman" w:cs="Times New Roman"/>
                <w:b/>
              </w:rPr>
              <w:t>W</w:t>
            </w:r>
          </w:p>
          <w:p w14:paraId="18236525" w14:textId="77777777" w:rsidR="005D0299" w:rsidRPr="0015563A" w:rsidRDefault="005D0299" w:rsidP="00401F76">
            <w:pPr>
              <w:jc w:val="both"/>
              <w:rPr>
                <w:rFonts w:ascii="Times New Roman" w:hAnsi="Times New Roman" w:cs="Times New Roman"/>
                <w:b/>
              </w:rPr>
            </w:pPr>
            <w:r w:rsidRPr="0015563A">
              <w:rPr>
                <w:rFonts w:ascii="Times New Roman" w:hAnsi="Times New Roman" w:cs="Times New Roman"/>
                <w:b/>
              </w:rPr>
              <w:t>I.1.4</w:t>
            </w:r>
          </w:p>
        </w:tc>
        <w:tc>
          <w:tcPr>
            <w:tcW w:w="6209" w:type="dxa"/>
            <w:gridSpan w:val="9"/>
          </w:tcPr>
          <w:p w14:paraId="20EC0E31"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Wzrost liczby osób odwiedzających cenne dla mieszkańców miejsca</w:t>
            </w:r>
          </w:p>
        </w:tc>
        <w:tc>
          <w:tcPr>
            <w:tcW w:w="1701" w:type="dxa"/>
            <w:gridSpan w:val="3"/>
            <w:vAlign w:val="center"/>
          </w:tcPr>
          <w:p w14:paraId="1AE927CC" w14:textId="77777777" w:rsidR="005D0299" w:rsidRPr="0015563A" w:rsidRDefault="005D0299" w:rsidP="00401F76">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7DA88736"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50*</w:t>
            </w:r>
          </w:p>
        </w:tc>
        <w:tc>
          <w:tcPr>
            <w:tcW w:w="937" w:type="dxa"/>
            <w:gridSpan w:val="3"/>
            <w:vAlign w:val="center"/>
          </w:tcPr>
          <w:p w14:paraId="4558151C"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350</w:t>
            </w:r>
          </w:p>
        </w:tc>
        <w:tc>
          <w:tcPr>
            <w:tcW w:w="3214" w:type="dxa"/>
            <w:gridSpan w:val="7"/>
            <w:vAlign w:val="center"/>
          </w:tcPr>
          <w:p w14:paraId="5F2E9BA0" w14:textId="77777777" w:rsidR="005D0299" w:rsidRPr="0015563A" w:rsidRDefault="005D0299" w:rsidP="00401F76">
            <w:pPr>
              <w:jc w:val="both"/>
              <w:rPr>
                <w:rFonts w:ascii="Times New Roman" w:hAnsi="Times New Roman" w:cs="Times New Roman"/>
              </w:rPr>
            </w:pPr>
            <w:r w:rsidRPr="0015563A">
              <w:rPr>
                <w:rFonts w:ascii="Times New Roman" w:hAnsi="Times New Roman" w:cs="Times New Roman"/>
              </w:rPr>
              <w:t>Ankieta monitorująca lub informacja własna LGD</w:t>
            </w:r>
          </w:p>
        </w:tc>
      </w:tr>
      <w:tr w:rsidR="0015563A" w:rsidRPr="0015563A" w14:paraId="4A443E09" w14:textId="77777777" w:rsidTr="00401F76">
        <w:trPr>
          <w:gridAfter w:val="2"/>
          <w:wAfter w:w="73" w:type="dxa"/>
          <w:jc w:val="center"/>
        </w:trPr>
        <w:tc>
          <w:tcPr>
            <w:tcW w:w="709" w:type="dxa"/>
            <w:gridSpan w:val="2"/>
            <w:vMerge/>
          </w:tcPr>
          <w:p w14:paraId="4A9BF13F" w14:textId="77777777" w:rsidR="005D0299" w:rsidRPr="0015563A" w:rsidRDefault="005D0299" w:rsidP="00287284">
            <w:pPr>
              <w:jc w:val="both"/>
              <w:rPr>
                <w:rFonts w:ascii="Times New Roman" w:hAnsi="Times New Roman" w:cs="Times New Roman"/>
                <w:b/>
              </w:rPr>
            </w:pPr>
          </w:p>
        </w:tc>
        <w:tc>
          <w:tcPr>
            <w:tcW w:w="6209" w:type="dxa"/>
            <w:gridSpan w:val="9"/>
          </w:tcPr>
          <w:p w14:paraId="5B82E177" w14:textId="4E6D7B32" w:rsidR="005D0299" w:rsidRPr="0015563A" w:rsidRDefault="005D0299" w:rsidP="00287284">
            <w:pPr>
              <w:jc w:val="both"/>
              <w:rPr>
                <w:rFonts w:ascii="Times New Roman" w:hAnsi="Times New Roman" w:cs="Times New Roman"/>
              </w:rPr>
            </w:pPr>
            <w:r w:rsidRPr="0015563A">
              <w:rPr>
                <w:rFonts w:ascii="Times New Roman" w:hAnsi="Times New Roman" w:cs="Times New Roman"/>
              </w:rPr>
              <w:t>Liczba osób przeszkolonych w tym liczba osób z grup defaworyzowanych objętych ww. wsparciem</w:t>
            </w:r>
          </w:p>
        </w:tc>
        <w:tc>
          <w:tcPr>
            <w:tcW w:w="1701" w:type="dxa"/>
            <w:gridSpan w:val="3"/>
            <w:vAlign w:val="center"/>
          </w:tcPr>
          <w:p w14:paraId="47107B6E" w14:textId="3E0DBCBE" w:rsidR="005D0299" w:rsidRPr="0015563A" w:rsidRDefault="005D0299"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5E5C05B3" w14:textId="300EAD7A" w:rsidR="005D0299" w:rsidRPr="0015563A" w:rsidRDefault="005D0299"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B537C99" w14:textId="3E21DCBD" w:rsidR="005D0299" w:rsidRPr="0015563A" w:rsidRDefault="005D0299" w:rsidP="00287284">
            <w:pPr>
              <w:jc w:val="both"/>
              <w:rPr>
                <w:rFonts w:ascii="Times New Roman" w:hAnsi="Times New Roman" w:cs="Times New Roman"/>
              </w:rPr>
            </w:pPr>
            <w:r w:rsidRPr="0015563A">
              <w:rPr>
                <w:rFonts w:ascii="Times New Roman" w:hAnsi="Times New Roman" w:cs="Times New Roman"/>
              </w:rPr>
              <w:t>120</w:t>
            </w:r>
          </w:p>
        </w:tc>
        <w:tc>
          <w:tcPr>
            <w:tcW w:w="3214" w:type="dxa"/>
            <w:gridSpan w:val="7"/>
            <w:vAlign w:val="center"/>
          </w:tcPr>
          <w:p w14:paraId="1CDFA185" w14:textId="341E1A13" w:rsidR="005D0299" w:rsidRPr="0015563A" w:rsidRDefault="005D0299" w:rsidP="00287284">
            <w:pPr>
              <w:jc w:val="both"/>
              <w:rPr>
                <w:rFonts w:ascii="Times New Roman" w:hAnsi="Times New Roman" w:cs="Times New Roman"/>
              </w:rPr>
            </w:pPr>
            <w:r w:rsidRPr="0015563A">
              <w:rPr>
                <w:rFonts w:ascii="Times New Roman" w:hAnsi="Times New Roman" w:cs="Times New Roman"/>
              </w:rPr>
              <w:t>Ankieta monitorująca lub informacja własna LGD</w:t>
            </w:r>
          </w:p>
        </w:tc>
      </w:tr>
      <w:tr w:rsidR="0015563A" w:rsidRPr="0015563A" w14:paraId="3D8B84FF" w14:textId="77777777" w:rsidTr="00401F76">
        <w:trPr>
          <w:gridAfter w:val="2"/>
          <w:wAfter w:w="73" w:type="dxa"/>
          <w:jc w:val="center"/>
        </w:trPr>
        <w:tc>
          <w:tcPr>
            <w:tcW w:w="709" w:type="dxa"/>
            <w:gridSpan w:val="2"/>
          </w:tcPr>
          <w:p w14:paraId="3BA2A499"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w:t>
            </w:r>
          </w:p>
          <w:p w14:paraId="6991459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I.1.5</w:t>
            </w:r>
          </w:p>
        </w:tc>
        <w:tc>
          <w:tcPr>
            <w:tcW w:w="6209" w:type="dxa"/>
            <w:gridSpan w:val="9"/>
          </w:tcPr>
          <w:p w14:paraId="0528958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odwiedzających zabytki i obiekty </w:t>
            </w:r>
          </w:p>
        </w:tc>
        <w:tc>
          <w:tcPr>
            <w:tcW w:w="1701" w:type="dxa"/>
            <w:gridSpan w:val="3"/>
            <w:vAlign w:val="center"/>
          </w:tcPr>
          <w:p w14:paraId="00FDB27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1FB539B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67395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250</w:t>
            </w:r>
          </w:p>
        </w:tc>
        <w:tc>
          <w:tcPr>
            <w:tcW w:w="3214" w:type="dxa"/>
            <w:gridSpan w:val="7"/>
            <w:vAlign w:val="center"/>
          </w:tcPr>
          <w:p w14:paraId="1B3AE5B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2132D0E" w14:textId="77777777" w:rsidTr="00401F76">
        <w:trPr>
          <w:gridAfter w:val="2"/>
          <w:wAfter w:w="73" w:type="dxa"/>
          <w:jc w:val="center"/>
        </w:trPr>
        <w:tc>
          <w:tcPr>
            <w:tcW w:w="709" w:type="dxa"/>
            <w:gridSpan w:val="2"/>
          </w:tcPr>
          <w:p w14:paraId="2C79EED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W.I.6</w:t>
            </w:r>
          </w:p>
        </w:tc>
        <w:tc>
          <w:tcPr>
            <w:tcW w:w="6209" w:type="dxa"/>
            <w:gridSpan w:val="9"/>
          </w:tcPr>
          <w:p w14:paraId="5CCD435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odwiedzających obiekty oraz uczestniczące  w wydarzeniach  oraz działaniach związanych z dziedzictwem kulinarnym</w:t>
            </w:r>
          </w:p>
        </w:tc>
        <w:tc>
          <w:tcPr>
            <w:tcW w:w="1701" w:type="dxa"/>
            <w:gridSpan w:val="3"/>
            <w:vAlign w:val="center"/>
          </w:tcPr>
          <w:p w14:paraId="499D3D24"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871" w:type="dxa"/>
            <w:gridSpan w:val="5"/>
            <w:vAlign w:val="center"/>
          </w:tcPr>
          <w:p w14:paraId="303F746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0D627E7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780</w:t>
            </w:r>
          </w:p>
        </w:tc>
        <w:tc>
          <w:tcPr>
            <w:tcW w:w="3214" w:type="dxa"/>
            <w:gridSpan w:val="7"/>
            <w:vAlign w:val="center"/>
          </w:tcPr>
          <w:p w14:paraId="1699B7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79FDCF8" w14:textId="77777777" w:rsidTr="00401F76">
        <w:trPr>
          <w:gridAfter w:val="2"/>
          <w:wAfter w:w="73" w:type="dxa"/>
          <w:jc w:val="center"/>
        </w:trPr>
        <w:tc>
          <w:tcPr>
            <w:tcW w:w="709" w:type="dxa"/>
            <w:gridSpan w:val="2"/>
          </w:tcPr>
          <w:p w14:paraId="205F1F65"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I.2.1</w:t>
            </w:r>
          </w:p>
        </w:tc>
        <w:tc>
          <w:tcPr>
            <w:tcW w:w="6209" w:type="dxa"/>
            <w:gridSpan w:val="9"/>
          </w:tcPr>
          <w:p w14:paraId="7C4439B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uczestniczących w działaniach na rzecz integracji i aktywizacji mieszkańców</w:t>
            </w:r>
          </w:p>
        </w:tc>
        <w:tc>
          <w:tcPr>
            <w:tcW w:w="1701" w:type="dxa"/>
            <w:gridSpan w:val="3"/>
            <w:vAlign w:val="center"/>
          </w:tcPr>
          <w:p w14:paraId="60675019"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7678C83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12A6C15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3214" w:type="dxa"/>
            <w:gridSpan w:val="7"/>
            <w:vAlign w:val="center"/>
          </w:tcPr>
          <w:p w14:paraId="2254507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E6FEC32" w14:textId="77777777" w:rsidTr="00401F76">
        <w:trPr>
          <w:gridAfter w:val="2"/>
          <w:wAfter w:w="73" w:type="dxa"/>
          <w:jc w:val="center"/>
        </w:trPr>
        <w:tc>
          <w:tcPr>
            <w:tcW w:w="709" w:type="dxa"/>
            <w:gridSpan w:val="2"/>
          </w:tcPr>
          <w:p w14:paraId="6AECD39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 I.2.2</w:t>
            </w:r>
          </w:p>
        </w:tc>
        <w:tc>
          <w:tcPr>
            <w:tcW w:w="6209" w:type="dxa"/>
            <w:gridSpan w:val="9"/>
          </w:tcPr>
          <w:p w14:paraId="1A7EE662"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Liczba osób, które otrzymały wsparcie po uprzednim udzieleniu indywidualnego doradztwa w zakresie ubiegania się o wsparcie na realizację LSR, świadczonego w biurze LGD </w:t>
            </w:r>
          </w:p>
        </w:tc>
        <w:tc>
          <w:tcPr>
            <w:tcW w:w="1701" w:type="dxa"/>
            <w:gridSpan w:val="3"/>
            <w:vAlign w:val="center"/>
          </w:tcPr>
          <w:p w14:paraId="115907D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1F8F36A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542F585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w:t>
            </w:r>
          </w:p>
        </w:tc>
        <w:tc>
          <w:tcPr>
            <w:tcW w:w="3214" w:type="dxa"/>
            <w:gridSpan w:val="7"/>
            <w:vAlign w:val="center"/>
          </w:tcPr>
          <w:p w14:paraId="375CCEA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02929DEA" w14:textId="77777777" w:rsidTr="00401F76">
        <w:trPr>
          <w:gridAfter w:val="2"/>
          <w:wAfter w:w="73" w:type="dxa"/>
          <w:jc w:val="center"/>
        </w:trPr>
        <w:tc>
          <w:tcPr>
            <w:tcW w:w="709" w:type="dxa"/>
            <w:gridSpan w:val="2"/>
          </w:tcPr>
          <w:p w14:paraId="26C54815" w14:textId="77777777" w:rsidR="00287284" w:rsidRPr="0015563A" w:rsidRDefault="00287284" w:rsidP="00287284">
            <w:pPr>
              <w:jc w:val="both"/>
              <w:rPr>
                <w:rFonts w:ascii="Times New Roman" w:hAnsi="Times New Roman" w:cs="Times New Roman"/>
                <w:b/>
              </w:rPr>
            </w:pPr>
          </w:p>
        </w:tc>
        <w:tc>
          <w:tcPr>
            <w:tcW w:w="6209" w:type="dxa"/>
            <w:gridSpan w:val="9"/>
          </w:tcPr>
          <w:p w14:paraId="796B024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uczestniczących w spotkaniach informacyjno – konsultacyjnych </w:t>
            </w:r>
          </w:p>
        </w:tc>
        <w:tc>
          <w:tcPr>
            <w:tcW w:w="1701" w:type="dxa"/>
            <w:gridSpan w:val="3"/>
            <w:vAlign w:val="center"/>
          </w:tcPr>
          <w:p w14:paraId="1944386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871" w:type="dxa"/>
            <w:gridSpan w:val="5"/>
            <w:vAlign w:val="center"/>
          </w:tcPr>
          <w:p w14:paraId="6934F87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937" w:type="dxa"/>
            <w:gridSpan w:val="3"/>
            <w:vAlign w:val="center"/>
          </w:tcPr>
          <w:p w14:paraId="302D1C1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900</w:t>
            </w:r>
          </w:p>
        </w:tc>
        <w:tc>
          <w:tcPr>
            <w:tcW w:w="3214" w:type="dxa"/>
            <w:gridSpan w:val="7"/>
            <w:vAlign w:val="center"/>
          </w:tcPr>
          <w:p w14:paraId="4D9C5C6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2FBB80B" w14:textId="77777777" w:rsidTr="00401F76">
        <w:trPr>
          <w:gridAfter w:val="1"/>
          <w:wAfter w:w="65" w:type="dxa"/>
          <w:trHeight w:val="444"/>
          <w:jc w:val="center"/>
        </w:trPr>
        <w:tc>
          <w:tcPr>
            <w:tcW w:w="3516" w:type="dxa"/>
            <w:gridSpan w:val="5"/>
            <w:vMerge w:val="restart"/>
            <w:shd w:val="clear" w:color="auto" w:fill="D9D9D9" w:themeFill="background1" w:themeFillShade="D9"/>
            <w:vAlign w:val="center"/>
          </w:tcPr>
          <w:p w14:paraId="4DC0C517"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lastRenderedPageBreak/>
              <w:t>Przedsięwzięcia</w:t>
            </w:r>
          </w:p>
        </w:tc>
        <w:tc>
          <w:tcPr>
            <w:tcW w:w="1276" w:type="dxa"/>
            <w:gridSpan w:val="4"/>
            <w:vMerge w:val="restart"/>
            <w:shd w:val="clear" w:color="auto" w:fill="D9D9D9" w:themeFill="background1" w:themeFillShade="D9"/>
            <w:vAlign w:val="center"/>
          </w:tcPr>
          <w:p w14:paraId="7755EE34"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Grupy docelowe</w:t>
            </w:r>
          </w:p>
        </w:tc>
        <w:tc>
          <w:tcPr>
            <w:tcW w:w="2126" w:type="dxa"/>
            <w:gridSpan w:val="2"/>
            <w:vMerge w:val="restart"/>
            <w:shd w:val="clear" w:color="auto" w:fill="D9D9D9" w:themeFill="background1" w:themeFillShade="D9"/>
            <w:vAlign w:val="center"/>
          </w:tcPr>
          <w:p w14:paraId="36A0327C"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 xml:space="preserve">Sposób realizacji </w:t>
            </w:r>
            <w:r w:rsidRPr="0015563A">
              <w:rPr>
                <w:rFonts w:ascii="Times New Roman" w:hAnsi="Times New Roman" w:cs="Times New Roman"/>
                <w:i/>
              </w:rPr>
              <w:t>(konkurs, projekt gran-towy, operacja własna, projekt współpracy, aktywizacja itp.)</w:t>
            </w:r>
          </w:p>
        </w:tc>
        <w:tc>
          <w:tcPr>
            <w:tcW w:w="7731" w:type="dxa"/>
            <w:gridSpan w:val="19"/>
            <w:shd w:val="clear" w:color="auto" w:fill="D9D9D9" w:themeFill="background1" w:themeFillShade="D9"/>
            <w:vAlign w:val="center"/>
          </w:tcPr>
          <w:p w14:paraId="3ABD809C"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Wskaźniki produktu</w:t>
            </w:r>
          </w:p>
        </w:tc>
      </w:tr>
      <w:tr w:rsidR="0015563A" w:rsidRPr="0015563A" w14:paraId="544B07F1" w14:textId="77777777" w:rsidTr="00401F76">
        <w:trPr>
          <w:gridAfter w:val="1"/>
          <w:wAfter w:w="65" w:type="dxa"/>
          <w:jc w:val="center"/>
        </w:trPr>
        <w:tc>
          <w:tcPr>
            <w:tcW w:w="3516" w:type="dxa"/>
            <w:gridSpan w:val="5"/>
            <w:vMerge/>
            <w:shd w:val="clear" w:color="auto" w:fill="D9D9D9" w:themeFill="background1" w:themeFillShade="D9"/>
            <w:vAlign w:val="center"/>
          </w:tcPr>
          <w:p w14:paraId="5DD02987" w14:textId="77777777" w:rsidR="00287284" w:rsidRPr="0015563A" w:rsidRDefault="00287284" w:rsidP="00287284">
            <w:pPr>
              <w:jc w:val="both"/>
              <w:rPr>
                <w:rFonts w:ascii="Times New Roman" w:hAnsi="Times New Roman" w:cs="Times New Roman"/>
                <w:b/>
                <w:i/>
              </w:rPr>
            </w:pPr>
          </w:p>
        </w:tc>
        <w:tc>
          <w:tcPr>
            <w:tcW w:w="1276" w:type="dxa"/>
            <w:gridSpan w:val="4"/>
            <w:vMerge/>
            <w:shd w:val="clear" w:color="auto" w:fill="D9D9D9" w:themeFill="background1" w:themeFillShade="D9"/>
            <w:vAlign w:val="center"/>
          </w:tcPr>
          <w:p w14:paraId="15D60E57" w14:textId="77777777" w:rsidR="00287284" w:rsidRPr="0015563A" w:rsidRDefault="00287284" w:rsidP="00287284">
            <w:pPr>
              <w:jc w:val="both"/>
              <w:rPr>
                <w:rFonts w:ascii="Times New Roman" w:hAnsi="Times New Roman" w:cs="Times New Roman"/>
                <w:b/>
                <w:i/>
              </w:rPr>
            </w:pPr>
          </w:p>
        </w:tc>
        <w:tc>
          <w:tcPr>
            <w:tcW w:w="2126" w:type="dxa"/>
            <w:gridSpan w:val="2"/>
            <w:vMerge/>
            <w:shd w:val="clear" w:color="auto" w:fill="D9D9D9" w:themeFill="background1" w:themeFillShade="D9"/>
            <w:vAlign w:val="center"/>
          </w:tcPr>
          <w:p w14:paraId="4FF0E177" w14:textId="77777777" w:rsidR="00287284" w:rsidRPr="0015563A" w:rsidRDefault="00287284" w:rsidP="00287284">
            <w:pPr>
              <w:jc w:val="both"/>
              <w:rPr>
                <w:rFonts w:ascii="Times New Roman" w:hAnsi="Times New Roman" w:cs="Times New Roman"/>
                <w:b/>
                <w:i/>
              </w:rPr>
            </w:pPr>
          </w:p>
        </w:tc>
        <w:tc>
          <w:tcPr>
            <w:tcW w:w="2552" w:type="dxa"/>
            <w:gridSpan w:val="4"/>
            <w:vMerge w:val="restart"/>
            <w:shd w:val="clear" w:color="auto" w:fill="D9D9D9" w:themeFill="background1" w:themeFillShade="D9"/>
            <w:vAlign w:val="center"/>
          </w:tcPr>
          <w:p w14:paraId="67068578"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Nazwa</w:t>
            </w:r>
          </w:p>
        </w:tc>
        <w:tc>
          <w:tcPr>
            <w:tcW w:w="992" w:type="dxa"/>
            <w:gridSpan w:val="3"/>
            <w:vMerge w:val="restart"/>
            <w:shd w:val="clear" w:color="auto" w:fill="D9D9D9" w:themeFill="background1" w:themeFillShade="D9"/>
            <w:vAlign w:val="center"/>
          </w:tcPr>
          <w:p w14:paraId="003B346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2551" w:type="dxa"/>
            <w:gridSpan w:val="9"/>
            <w:shd w:val="clear" w:color="auto" w:fill="D9D9D9" w:themeFill="background1" w:themeFillShade="D9"/>
            <w:vAlign w:val="center"/>
          </w:tcPr>
          <w:p w14:paraId="7A54E9F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Wartość</w:t>
            </w:r>
          </w:p>
        </w:tc>
        <w:tc>
          <w:tcPr>
            <w:tcW w:w="1636" w:type="dxa"/>
            <w:gridSpan w:val="3"/>
            <w:vMerge w:val="restart"/>
            <w:shd w:val="clear" w:color="auto" w:fill="D9D9D9" w:themeFill="background1" w:themeFillShade="D9"/>
            <w:vAlign w:val="center"/>
          </w:tcPr>
          <w:p w14:paraId="269F9CB1"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 sposób pomiaru</w:t>
            </w:r>
          </w:p>
        </w:tc>
      </w:tr>
      <w:tr w:rsidR="0015563A" w:rsidRPr="0015563A" w14:paraId="326FE7A2" w14:textId="77777777" w:rsidTr="00401F76">
        <w:trPr>
          <w:gridAfter w:val="1"/>
          <w:wAfter w:w="65" w:type="dxa"/>
          <w:trHeight w:val="659"/>
          <w:jc w:val="center"/>
        </w:trPr>
        <w:tc>
          <w:tcPr>
            <w:tcW w:w="3516" w:type="dxa"/>
            <w:gridSpan w:val="5"/>
            <w:vMerge/>
            <w:shd w:val="clear" w:color="auto" w:fill="D9D9D9" w:themeFill="background1" w:themeFillShade="D9"/>
            <w:vAlign w:val="center"/>
          </w:tcPr>
          <w:p w14:paraId="5D7C99FE"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D9D9D9" w:themeFill="background1" w:themeFillShade="D9"/>
            <w:vAlign w:val="center"/>
          </w:tcPr>
          <w:p w14:paraId="102C7F44"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D9D9D9" w:themeFill="background1" w:themeFillShade="D9"/>
            <w:vAlign w:val="center"/>
          </w:tcPr>
          <w:p w14:paraId="161B0CF4" w14:textId="77777777" w:rsidR="00287284" w:rsidRPr="0015563A" w:rsidRDefault="00287284" w:rsidP="00287284">
            <w:pPr>
              <w:jc w:val="both"/>
              <w:rPr>
                <w:rFonts w:ascii="Times New Roman" w:hAnsi="Times New Roman" w:cs="Times New Roman"/>
                <w:i/>
              </w:rPr>
            </w:pPr>
          </w:p>
        </w:tc>
        <w:tc>
          <w:tcPr>
            <w:tcW w:w="2552" w:type="dxa"/>
            <w:gridSpan w:val="4"/>
            <w:vMerge/>
            <w:shd w:val="clear" w:color="auto" w:fill="D9D9D9" w:themeFill="background1" w:themeFillShade="D9"/>
            <w:vAlign w:val="center"/>
          </w:tcPr>
          <w:p w14:paraId="26CC976D" w14:textId="77777777" w:rsidR="00287284" w:rsidRPr="0015563A" w:rsidRDefault="00287284" w:rsidP="00287284">
            <w:pPr>
              <w:jc w:val="both"/>
              <w:rPr>
                <w:rFonts w:ascii="Times New Roman" w:hAnsi="Times New Roman" w:cs="Times New Roman"/>
                <w:i/>
              </w:rPr>
            </w:pPr>
          </w:p>
        </w:tc>
        <w:tc>
          <w:tcPr>
            <w:tcW w:w="992" w:type="dxa"/>
            <w:gridSpan w:val="3"/>
            <w:vMerge/>
            <w:shd w:val="clear" w:color="auto" w:fill="D9D9D9" w:themeFill="background1" w:themeFillShade="D9"/>
            <w:vAlign w:val="center"/>
          </w:tcPr>
          <w:p w14:paraId="11D9FF93" w14:textId="77777777" w:rsidR="00287284" w:rsidRPr="0015563A" w:rsidRDefault="00287284" w:rsidP="00287284">
            <w:pPr>
              <w:jc w:val="both"/>
              <w:rPr>
                <w:rFonts w:ascii="Times New Roman" w:hAnsi="Times New Roman" w:cs="Times New Roman"/>
              </w:rPr>
            </w:pPr>
          </w:p>
        </w:tc>
        <w:tc>
          <w:tcPr>
            <w:tcW w:w="1417" w:type="dxa"/>
            <w:gridSpan w:val="6"/>
            <w:shd w:val="clear" w:color="auto" w:fill="D9D9D9" w:themeFill="background1" w:themeFillShade="D9"/>
            <w:vAlign w:val="center"/>
          </w:tcPr>
          <w:p w14:paraId="732E6F1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Początkowa 2014 rok</w:t>
            </w:r>
          </w:p>
        </w:tc>
        <w:tc>
          <w:tcPr>
            <w:tcW w:w="1134" w:type="dxa"/>
            <w:gridSpan w:val="3"/>
            <w:shd w:val="clear" w:color="auto" w:fill="D9D9D9" w:themeFill="background1" w:themeFillShade="D9"/>
            <w:vAlign w:val="center"/>
          </w:tcPr>
          <w:p w14:paraId="576974A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końcowa </w:t>
            </w:r>
            <w:r w:rsidRPr="0015563A">
              <w:rPr>
                <w:rFonts w:ascii="Times New Roman" w:hAnsi="Times New Roman" w:cs="Times New Roman"/>
                <w:i/>
              </w:rPr>
              <w:br/>
              <w:t>2020 rok</w:t>
            </w:r>
          </w:p>
        </w:tc>
        <w:tc>
          <w:tcPr>
            <w:tcW w:w="1636" w:type="dxa"/>
            <w:gridSpan w:val="3"/>
            <w:vMerge/>
            <w:shd w:val="clear" w:color="auto" w:fill="D9D9D9" w:themeFill="background1" w:themeFillShade="D9"/>
          </w:tcPr>
          <w:p w14:paraId="03AD8264" w14:textId="77777777" w:rsidR="00287284" w:rsidRPr="0015563A" w:rsidRDefault="00287284" w:rsidP="00287284">
            <w:pPr>
              <w:jc w:val="both"/>
              <w:rPr>
                <w:rFonts w:ascii="Times New Roman" w:hAnsi="Times New Roman" w:cs="Times New Roman"/>
              </w:rPr>
            </w:pPr>
          </w:p>
        </w:tc>
      </w:tr>
      <w:tr w:rsidR="0015563A" w:rsidRPr="0015563A" w14:paraId="20F5F2F6" w14:textId="77777777" w:rsidTr="00401F76">
        <w:trPr>
          <w:gridAfter w:val="2"/>
          <w:wAfter w:w="73" w:type="dxa"/>
          <w:trHeight w:val="1294"/>
          <w:jc w:val="center"/>
        </w:trPr>
        <w:tc>
          <w:tcPr>
            <w:tcW w:w="681" w:type="dxa"/>
            <w:shd w:val="clear" w:color="auto" w:fill="FBE4D5" w:themeFill="accent2" w:themeFillTint="33"/>
          </w:tcPr>
          <w:p w14:paraId="0A15F94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I.1.1</w:t>
            </w:r>
          </w:p>
        </w:tc>
        <w:tc>
          <w:tcPr>
            <w:tcW w:w="2835" w:type="dxa"/>
            <w:gridSpan w:val="4"/>
            <w:shd w:val="clear" w:color="auto" w:fill="FBE4D5" w:themeFill="accent2" w:themeFillTint="33"/>
          </w:tcPr>
          <w:p w14:paraId="080836C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Organizacja wydarzeń oraz działań promocyjnych związanych z zasobami i walorami przyrodniczo – kulturowymi obszaru LGD</w:t>
            </w:r>
          </w:p>
        </w:tc>
        <w:tc>
          <w:tcPr>
            <w:tcW w:w="1276" w:type="dxa"/>
            <w:gridSpan w:val="4"/>
            <w:shd w:val="clear" w:color="auto" w:fill="FBE4D5" w:themeFill="accent2" w:themeFillTint="33"/>
            <w:vAlign w:val="center"/>
          </w:tcPr>
          <w:p w14:paraId="3E2AA6B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Org.pozarządowe </w:t>
            </w:r>
          </w:p>
        </w:tc>
        <w:tc>
          <w:tcPr>
            <w:tcW w:w="2126" w:type="dxa"/>
            <w:gridSpan w:val="2"/>
            <w:shd w:val="clear" w:color="auto" w:fill="FBE4D5" w:themeFill="accent2" w:themeFillTint="33"/>
            <w:vAlign w:val="center"/>
          </w:tcPr>
          <w:p w14:paraId="054BAC2E" w14:textId="4A390112"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grantowy</w:t>
            </w:r>
            <w:r w:rsidRPr="0015563A">
              <w:rPr>
                <w:rFonts w:ascii="Times New Roman" w:hAnsi="Times New Roman" w:cs="Times New Roman"/>
              </w:rPr>
              <w:t xml:space="preserve"> </w:t>
            </w:r>
          </w:p>
        </w:tc>
        <w:tc>
          <w:tcPr>
            <w:tcW w:w="2552" w:type="dxa"/>
            <w:gridSpan w:val="4"/>
            <w:shd w:val="clear" w:color="auto" w:fill="FBE4D5" w:themeFill="accent2" w:themeFillTint="33"/>
          </w:tcPr>
          <w:p w14:paraId="6A7E5688" w14:textId="07EAF020"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w sferze kultury, które otrzymały wsparcie w ramach realizacji SR</w:t>
            </w:r>
          </w:p>
        </w:tc>
        <w:tc>
          <w:tcPr>
            <w:tcW w:w="992" w:type="dxa"/>
            <w:gridSpan w:val="3"/>
            <w:shd w:val="clear" w:color="auto" w:fill="FBE4D5" w:themeFill="accent2" w:themeFillTint="33"/>
            <w:vAlign w:val="center"/>
          </w:tcPr>
          <w:p w14:paraId="0BCA96D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7609A47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AF7A52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10</w:t>
            </w:r>
          </w:p>
        </w:tc>
        <w:tc>
          <w:tcPr>
            <w:tcW w:w="1628" w:type="dxa"/>
            <w:gridSpan w:val="2"/>
            <w:shd w:val="clear" w:color="auto" w:fill="FBE4D5" w:themeFill="accent2" w:themeFillTint="33"/>
            <w:vAlign w:val="center"/>
          </w:tcPr>
          <w:p w14:paraId="398791E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2D7B4D5" w14:textId="77777777" w:rsidTr="00401F76">
        <w:trPr>
          <w:gridAfter w:val="2"/>
          <w:wAfter w:w="73" w:type="dxa"/>
          <w:jc w:val="center"/>
        </w:trPr>
        <w:tc>
          <w:tcPr>
            <w:tcW w:w="681" w:type="dxa"/>
            <w:shd w:val="clear" w:color="auto" w:fill="FBE4D5" w:themeFill="accent2" w:themeFillTint="33"/>
          </w:tcPr>
          <w:p w14:paraId="1676943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I.1.2</w:t>
            </w:r>
          </w:p>
        </w:tc>
        <w:tc>
          <w:tcPr>
            <w:tcW w:w="2835" w:type="dxa"/>
            <w:gridSpan w:val="4"/>
            <w:shd w:val="clear" w:color="auto" w:fill="FBE4D5" w:themeFill="accent2" w:themeFillTint="33"/>
          </w:tcPr>
          <w:p w14:paraId="5E21F64C" w14:textId="77777777" w:rsidR="00287284" w:rsidRPr="0015563A" w:rsidRDefault="00287284" w:rsidP="00287284">
            <w:pPr>
              <w:jc w:val="both"/>
              <w:rPr>
                <w:rFonts w:ascii="Times New Roman" w:hAnsi="Times New Roman" w:cs="Times New Roman"/>
                <w:i/>
              </w:rPr>
            </w:pPr>
          </w:p>
          <w:p w14:paraId="57F2B16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Modernizacja i renowacja obiektów małej architektury</w:t>
            </w:r>
          </w:p>
        </w:tc>
        <w:tc>
          <w:tcPr>
            <w:tcW w:w="1276" w:type="dxa"/>
            <w:gridSpan w:val="4"/>
            <w:shd w:val="clear" w:color="auto" w:fill="FBE4D5" w:themeFill="accent2" w:themeFillTint="33"/>
            <w:vAlign w:val="center"/>
          </w:tcPr>
          <w:p w14:paraId="148C968F"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Org.pozarządowe </w:t>
            </w:r>
          </w:p>
        </w:tc>
        <w:tc>
          <w:tcPr>
            <w:tcW w:w="2126" w:type="dxa"/>
            <w:gridSpan w:val="2"/>
            <w:shd w:val="clear" w:color="auto" w:fill="FBE4D5" w:themeFill="accent2" w:themeFillTint="33"/>
            <w:vAlign w:val="center"/>
          </w:tcPr>
          <w:p w14:paraId="7078B321" w14:textId="33CFFA26"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grantowy</w:t>
            </w:r>
            <w:r w:rsidRPr="0015563A">
              <w:rPr>
                <w:rFonts w:ascii="Times New Roman" w:hAnsi="Times New Roman" w:cs="Times New Roman"/>
              </w:rPr>
              <w:t xml:space="preserve"> </w:t>
            </w:r>
          </w:p>
        </w:tc>
        <w:tc>
          <w:tcPr>
            <w:tcW w:w="2552" w:type="dxa"/>
            <w:gridSpan w:val="4"/>
            <w:shd w:val="clear" w:color="auto" w:fill="FBE4D5" w:themeFill="accent2" w:themeFillTint="33"/>
          </w:tcPr>
          <w:p w14:paraId="2B55C5EE" w14:textId="4CBC4298"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nowych lub zmodernizowanych obiektów małej architektury</w:t>
            </w:r>
          </w:p>
        </w:tc>
        <w:tc>
          <w:tcPr>
            <w:tcW w:w="992" w:type="dxa"/>
            <w:gridSpan w:val="3"/>
            <w:shd w:val="clear" w:color="auto" w:fill="FBE4D5" w:themeFill="accent2" w:themeFillTint="33"/>
            <w:vAlign w:val="center"/>
          </w:tcPr>
          <w:p w14:paraId="1496FDA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7F8CA58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51B669E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4</w:t>
            </w:r>
          </w:p>
        </w:tc>
        <w:tc>
          <w:tcPr>
            <w:tcW w:w="1628" w:type="dxa"/>
            <w:gridSpan w:val="2"/>
            <w:shd w:val="clear" w:color="auto" w:fill="FBE4D5" w:themeFill="accent2" w:themeFillTint="33"/>
            <w:vAlign w:val="center"/>
          </w:tcPr>
          <w:p w14:paraId="5E08CE1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4C14A5E" w14:textId="77777777" w:rsidTr="00401F76">
        <w:trPr>
          <w:gridAfter w:val="2"/>
          <w:wAfter w:w="73" w:type="dxa"/>
          <w:trHeight w:val="614"/>
          <w:jc w:val="center"/>
        </w:trPr>
        <w:tc>
          <w:tcPr>
            <w:tcW w:w="681" w:type="dxa"/>
            <w:vMerge w:val="restart"/>
            <w:shd w:val="clear" w:color="auto" w:fill="FBE4D5" w:themeFill="accent2" w:themeFillTint="33"/>
          </w:tcPr>
          <w:p w14:paraId="78410CB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I.1.3</w:t>
            </w:r>
          </w:p>
        </w:tc>
        <w:tc>
          <w:tcPr>
            <w:tcW w:w="2835" w:type="dxa"/>
            <w:gridSpan w:val="4"/>
            <w:vMerge w:val="restart"/>
            <w:shd w:val="clear" w:color="auto" w:fill="FBE4D5" w:themeFill="accent2" w:themeFillTint="33"/>
          </w:tcPr>
          <w:p w14:paraId="7292CC28"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Rozwój istniejących Ekomuzeów na rzecz rozwoju i promocji turystyki na obszarach wiejskich i małych miast.  </w:t>
            </w:r>
          </w:p>
        </w:tc>
        <w:tc>
          <w:tcPr>
            <w:tcW w:w="1276" w:type="dxa"/>
            <w:gridSpan w:val="4"/>
            <w:vMerge w:val="restart"/>
            <w:shd w:val="clear" w:color="auto" w:fill="FBE4D5" w:themeFill="accent2" w:themeFillTint="33"/>
            <w:vAlign w:val="center"/>
          </w:tcPr>
          <w:p w14:paraId="04AF138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przedsiębiorcy branży turystycznej, turyści </w:t>
            </w:r>
          </w:p>
        </w:tc>
        <w:tc>
          <w:tcPr>
            <w:tcW w:w="2126" w:type="dxa"/>
            <w:gridSpan w:val="2"/>
            <w:vMerge w:val="restart"/>
            <w:shd w:val="clear" w:color="auto" w:fill="FBE4D5" w:themeFill="accent2" w:themeFillTint="33"/>
            <w:vAlign w:val="center"/>
          </w:tcPr>
          <w:p w14:paraId="4B8D7C75"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współpracy LGD</w:t>
            </w:r>
          </w:p>
        </w:tc>
        <w:tc>
          <w:tcPr>
            <w:tcW w:w="2552" w:type="dxa"/>
            <w:gridSpan w:val="4"/>
            <w:shd w:val="clear" w:color="auto" w:fill="FBE4D5" w:themeFill="accent2" w:themeFillTint="33"/>
          </w:tcPr>
          <w:p w14:paraId="0DEC80D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zrealizowanych projektów współpracy w tym projekt. współpracy międzynarodowej </w:t>
            </w:r>
          </w:p>
        </w:tc>
        <w:tc>
          <w:tcPr>
            <w:tcW w:w="992" w:type="dxa"/>
            <w:gridSpan w:val="3"/>
            <w:shd w:val="clear" w:color="auto" w:fill="FBE4D5" w:themeFill="accent2" w:themeFillTint="33"/>
            <w:vAlign w:val="center"/>
          </w:tcPr>
          <w:p w14:paraId="4517F7B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438652F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1329856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w:t>
            </w:r>
          </w:p>
        </w:tc>
        <w:tc>
          <w:tcPr>
            <w:tcW w:w="1628" w:type="dxa"/>
            <w:gridSpan w:val="2"/>
            <w:shd w:val="clear" w:color="auto" w:fill="FBE4D5" w:themeFill="accent2" w:themeFillTint="33"/>
            <w:vAlign w:val="center"/>
          </w:tcPr>
          <w:p w14:paraId="3AEF98A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42A1F93A" w14:textId="77777777" w:rsidTr="00401F76">
        <w:trPr>
          <w:gridAfter w:val="2"/>
          <w:wAfter w:w="73" w:type="dxa"/>
          <w:trHeight w:val="532"/>
          <w:jc w:val="center"/>
        </w:trPr>
        <w:tc>
          <w:tcPr>
            <w:tcW w:w="681" w:type="dxa"/>
            <w:vMerge/>
            <w:shd w:val="clear" w:color="auto" w:fill="FBE4D5" w:themeFill="accent2" w:themeFillTint="33"/>
          </w:tcPr>
          <w:p w14:paraId="564EB4FD"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24823AA2"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331021D5"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0CEEBF13" w14:textId="77777777" w:rsidR="00287284" w:rsidRPr="0015563A" w:rsidRDefault="00287284" w:rsidP="00287284">
            <w:pPr>
              <w:jc w:val="both"/>
              <w:rPr>
                <w:rFonts w:ascii="Times New Roman" w:hAnsi="Times New Roman" w:cs="Times New Roman"/>
              </w:rPr>
            </w:pPr>
          </w:p>
        </w:tc>
        <w:tc>
          <w:tcPr>
            <w:tcW w:w="2552" w:type="dxa"/>
            <w:gridSpan w:val="4"/>
            <w:shd w:val="clear" w:color="auto" w:fill="FBE4D5" w:themeFill="accent2" w:themeFillTint="33"/>
          </w:tcPr>
          <w:p w14:paraId="3E24F57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LGD uczestni-czących w projektach współpracy </w:t>
            </w:r>
          </w:p>
        </w:tc>
        <w:tc>
          <w:tcPr>
            <w:tcW w:w="992" w:type="dxa"/>
            <w:gridSpan w:val="3"/>
            <w:shd w:val="clear" w:color="auto" w:fill="FBE4D5" w:themeFill="accent2" w:themeFillTint="33"/>
            <w:vAlign w:val="center"/>
          </w:tcPr>
          <w:p w14:paraId="2AE9037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48359E2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4C0210EB"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w:t>
            </w:r>
          </w:p>
        </w:tc>
        <w:tc>
          <w:tcPr>
            <w:tcW w:w="1628" w:type="dxa"/>
            <w:gridSpan w:val="2"/>
            <w:shd w:val="clear" w:color="auto" w:fill="FBE4D5" w:themeFill="accent2" w:themeFillTint="33"/>
            <w:vAlign w:val="center"/>
          </w:tcPr>
          <w:p w14:paraId="064FE8C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7A0575A" w14:textId="77777777" w:rsidTr="00B5035D">
        <w:trPr>
          <w:gridAfter w:val="2"/>
          <w:wAfter w:w="73" w:type="dxa"/>
          <w:trHeight w:val="834"/>
          <w:jc w:val="center"/>
        </w:trPr>
        <w:tc>
          <w:tcPr>
            <w:tcW w:w="681" w:type="dxa"/>
            <w:vMerge w:val="restart"/>
            <w:shd w:val="clear" w:color="auto" w:fill="FBE4D5" w:themeFill="accent2" w:themeFillTint="33"/>
          </w:tcPr>
          <w:p w14:paraId="5AE3053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I.1.4</w:t>
            </w:r>
          </w:p>
        </w:tc>
        <w:tc>
          <w:tcPr>
            <w:tcW w:w="2835" w:type="dxa"/>
            <w:gridSpan w:val="4"/>
            <w:vMerge w:val="restart"/>
            <w:shd w:val="clear" w:color="auto" w:fill="FBE4D5" w:themeFill="accent2" w:themeFillTint="33"/>
          </w:tcPr>
          <w:p w14:paraId="524C7622" w14:textId="4063628A"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Podniesienie świadomości ekol. szczególnie w zakresie innow. form ochrony środowiska i przeciw. zmianom klimatu oraz działania związane z tworzeniem wizerunku miejsc cennych dla mieszk.  LGD</w:t>
            </w:r>
          </w:p>
        </w:tc>
        <w:tc>
          <w:tcPr>
            <w:tcW w:w="1276" w:type="dxa"/>
            <w:gridSpan w:val="4"/>
            <w:vMerge w:val="restart"/>
            <w:shd w:val="clear" w:color="auto" w:fill="FBE4D5" w:themeFill="accent2" w:themeFillTint="33"/>
            <w:vAlign w:val="center"/>
          </w:tcPr>
          <w:p w14:paraId="5A5CDE0D" w14:textId="05C00179" w:rsidR="00287284" w:rsidRPr="0015563A" w:rsidRDefault="005C4B98" w:rsidP="005C4B98">
            <w:pPr>
              <w:rPr>
                <w:rFonts w:ascii="Times New Roman" w:hAnsi="Times New Roman" w:cs="Times New Roman"/>
              </w:rPr>
            </w:pPr>
            <w:r w:rsidRPr="0015563A">
              <w:rPr>
                <w:rFonts w:ascii="Times New Roman" w:hAnsi="Times New Roman" w:cs="Times New Roman"/>
              </w:rPr>
              <w:t>M</w:t>
            </w:r>
            <w:r w:rsidR="00287284" w:rsidRPr="0015563A">
              <w:rPr>
                <w:rFonts w:ascii="Times New Roman" w:hAnsi="Times New Roman" w:cs="Times New Roman"/>
              </w:rPr>
              <w:t>ieszkańcy</w:t>
            </w:r>
            <w:r w:rsidRPr="0015563A">
              <w:rPr>
                <w:rFonts w:ascii="Times New Roman" w:hAnsi="Times New Roman" w:cs="Times New Roman"/>
              </w:rPr>
              <w:t xml:space="preserve"> LGD</w:t>
            </w:r>
            <w:r w:rsidR="00287284" w:rsidRPr="0015563A">
              <w:rPr>
                <w:rFonts w:ascii="Times New Roman" w:hAnsi="Times New Roman" w:cs="Times New Roman"/>
              </w:rPr>
              <w:t xml:space="preserve"> organizacje pozarządowe</w:t>
            </w:r>
          </w:p>
        </w:tc>
        <w:tc>
          <w:tcPr>
            <w:tcW w:w="2126" w:type="dxa"/>
            <w:gridSpan w:val="2"/>
            <w:vMerge w:val="restart"/>
            <w:shd w:val="clear" w:color="auto" w:fill="FBE4D5" w:themeFill="accent2" w:themeFillTint="33"/>
            <w:vAlign w:val="center"/>
          </w:tcPr>
          <w:p w14:paraId="37BF818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Projekt własny</w:t>
            </w:r>
          </w:p>
        </w:tc>
        <w:tc>
          <w:tcPr>
            <w:tcW w:w="2552" w:type="dxa"/>
            <w:gridSpan w:val="4"/>
            <w:shd w:val="clear" w:color="auto" w:fill="FBE4D5" w:themeFill="accent2" w:themeFillTint="33"/>
          </w:tcPr>
          <w:p w14:paraId="48D9B61E" w14:textId="7EB034C6" w:rsidR="00287284" w:rsidRPr="0015563A" w:rsidRDefault="00287284" w:rsidP="00287284">
            <w:pPr>
              <w:jc w:val="both"/>
              <w:rPr>
                <w:rFonts w:ascii="Times New Roman" w:hAnsi="Times New Roman" w:cs="Times New Roman"/>
              </w:rPr>
            </w:pPr>
            <w:r w:rsidRPr="0015563A">
              <w:rPr>
                <w:rFonts w:ascii="Times New Roman" w:hAnsi="Times New Roman" w:cs="Times New Roman"/>
              </w:rPr>
              <w:t>Liczba zmodernizo-wanych i poprawionych wizerunkowo miejsc</w:t>
            </w:r>
          </w:p>
        </w:tc>
        <w:tc>
          <w:tcPr>
            <w:tcW w:w="992" w:type="dxa"/>
            <w:gridSpan w:val="3"/>
            <w:shd w:val="clear" w:color="auto" w:fill="FBE4D5" w:themeFill="accent2" w:themeFillTint="33"/>
            <w:vAlign w:val="center"/>
          </w:tcPr>
          <w:p w14:paraId="632C8A1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3EB9A0F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7261080F" w14:textId="0FCEDDCB" w:rsidR="00287284" w:rsidRPr="0015563A" w:rsidRDefault="006579DC" w:rsidP="00287284">
            <w:pPr>
              <w:jc w:val="both"/>
              <w:rPr>
                <w:rFonts w:ascii="Times New Roman" w:hAnsi="Times New Roman" w:cs="Times New Roman"/>
              </w:rPr>
            </w:pPr>
            <w:r w:rsidRPr="000D5CF2">
              <w:rPr>
                <w:rFonts w:ascii="Times New Roman" w:hAnsi="Times New Roman" w:cs="Times New Roman"/>
              </w:rPr>
              <w:t>3</w:t>
            </w:r>
          </w:p>
        </w:tc>
        <w:tc>
          <w:tcPr>
            <w:tcW w:w="1628" w:type="dxa"/>
            <w:gridSpan w:val="2"/>
            <w:vMerge w:val="restart"/>
            <w:shd w:val="clear" w:color="auto" w:fill="FBE4D5" w:themeFill="accent2" w:themeFillTint="33"/>
            <w:vAlign w:val="center"/>
          </w:tcPr>
          <w:p w14:paraId="0F7F09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 lub info. własna LGD</w:t>
            </w:r>
          </w:p>
        </w:tc>
      </w:tr>
      <w:tr w:rsidR="0015563A" w:rsidRPr="0015563A" w14:paraId="2B1BDA69" w14:textId="77777777" w:rsidTr="00401F76">
        <w:trPr>
          <w:gridAfter w:val="2"/>
          <w:wAfter w:w="73" w:type="dxa"/>
          <w:trHeight w:val="1267"/>
          <w:jc w:val="center"/>
        </w:trPr>
        <w:tc>
          <w:tcPr>
            <w:tcW w:w="681" w:type="dxa"/>
            <w:vMerge/>
            <w:shd w:val="clear" w:color="auto" w:fill="FBE4D5" w:themeFill="accent2" w:themeFillTint="33"/>
          </w:tcPr>
          <w:p w14:paraId="391F64F9"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047170F6"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0F07524E" w14:textId="77777777" w:rsidR="00287284" w:rsidRPr="0015563A" w:rsidRDefault="00287284" w:rsidP="00287284">
            <w:pPr>
              <w:jc w:val="both"/>
              <w:rPr>
                <w:rFonts w:ascii="Times New Roman" w:hAnsi="Times New Roman" w:cs="Times New Roman"/>
              </w:rPr>
            </w:pPr>
          </w:p>
        </w:tc>
        <w:tc>
          <w:tcPr>
            <w:tcW w:w="2126" w:type="dxa"/>
            <w:gridSpan w:val="2"/>
            <w:vMerge/>
            <w:shd w:val="clear" w:color="auto" w:fill="FBE4D5" w:themeFill="accent2" w:themeFillTint="33"/>
            <w:vAlign w:val="center"/>
          </w:tcPr>
          <w:p w14:paraId="26ED3202"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74A44EFD" w14:textId="2072E619" w:rsidR="00287284" w:rsidRPr="0015563A" w:rsidRDefault="00461764" w:rsidP="00287284">
            <w:pPr>
              <w:jc w:val="both"/>
              <w:rPr>
                <w:rFonts w:ascii="Times New Roman" w:hAnsi="Times New Roman" w:cs="Times New Roman"/>
              </w:rPr>
            </w:pPr>
            <w:r w:rsidRPr="0015563A">
              <w:rPr>
                <w:rFonts w:ascii="Times New Roman" w:hAnsi="Times New Roman" w:cs="Times New Roman"/>
              </w:rPr>
              <w:t>L</w:t>
            </w:r>
            <w:r w:rsidR="00287284" w:rsidRPr="0015563A">
              <w:rPr>
                <w:rFonts w:ascii="Times New Roman" w:hAnsi="Times New Roman" w:cs="Times New Roman"/>
              </w:rPr>
              <w:t xml:space="preserve">iczba szkoleń w zakresie innowacyjnych form ochrony środowiska i przeciwdziałania zmianom klimatu </w:t>
            </w:r>
          </w:p>
        </w:tc>
        <w:tc>
          <w:tcPr>
            <w:tcW w:w="992" w:type="dxa"/>
            <w:gridSpan w:val="3"/>
            <w:shd w:val="clear" w:color="auto" w:fill="FBE4D5" w:themeFill="accent2" w:themeFillTint="33"/>
            <w:vAlign w:val="center"/>
          </w:tcPr>
          <w:p w14:paraId="5E773F10" w14:textId="40C63331"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1FBB2C18" w14:textId="4DCB96D2"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A97620B" w14:textId="67C1B931" w:rsidR="00287284" w:rsidRPr="0015563A" w:rsidRDefault="00287284" w:rsidP="00287284">
            <w:pPr>
              <w:jc w:val="both"/>
              <w:rPr>
                <w:rFonts w:ascii="Times New Roman" w:hAnsi="Times New Roman" w:cs="Times New Roman"/>
              </w:rPr>
            </w:pPr>
            <w:r w:rsidRPr="0015563A">
              <w:rPr>
                <w:rFonts w:ascii="Times New Roman" w:hAnsi="Times New Roman" w:cs="Times New Roman"/>
              </w:rPr>
              <w:t>8</w:t>
            </w:r>
          </w:p>
        </w:tc>
        <w:tc>
          <w:tcPr>
            <w:tcW w:w="1628" w:type="dxa"/>
            <w:gridSpan w:val="2"/>
            <w:vMerge/>
            <w:shd w:val="clear" w:color="auto" w:fill="FBE4D5" w:themeFill="accent2" w:themeFillTint="33"/>
            <w:vAlign w:val="center"/>
          </w:tcPr>
          <w:p w14:paraId="4C992B38" w14:textId="77777777" w:rsidR="00287284" w:rsidRPr="0015563A" w:rsidRDefault="00287284" w:rsidP="00287284">
            <w:pPr>
              <w:jc w:val="both"/>
              <w:rPr>
                <w:rFonts w:ascii="Times New Roman" w:hAnsi="Times New Roman" w:cs="Times New Roman"/>
              </w:rPr>
            </w:pPr>
          </w:p>
        </w:tc>
      </w:tr>
      <w:tr w:rsidR="0015563A" w:rsidRPr="0015563A" w14:paraId="78D64232" w14:textId="77777777" w:rsidTr="00401F76">
        <w:trPr>
          <w:gridAfter w:val="2"/>
          <w:wAfter w:w="73" w:type="dxa"/>
          <w:trHeight w:val="1230"/>
          <w:jc w:val="center"/>
        </w:trPr>
        <w:tc>
          <w:tcPr>
            <w:tcW w:w="681" w:type="dxa"/>
            <w:shd w:val="clear" w:color="auto" w:fill="FBE4D5" w:themeFill="accent2" w:themeFillTint="33"/>
          </w:tcPr>
          <w:p w14:paraId="7D43DB9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I.1.5</w:t>
            </w:r>
          </w:p>
        </w:tc>
        <w:tc>
          <w:tcPr>
            <w:tcW w:w="2835" w:type="dxa"/>
            <w:gridSpan w:val="4"/>
            <w:shd w:val="clear" w:color="auto" w:fill="FBE4D5" w:themeFill="accent2" w:themeFillTint="33"/>
          </w:tcPr>
          <w:p w14:paraId="2F4BAC56"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Działania na rzecz ochrony  i zachowania walorów  dziedzictwa przyrodniczego i kulturowego przez organizacje pozarządowe</w:t>
            </w:r>
          </w:p>
        </w:tc>
        <w:tc>
          <w:tcPr>
            <w:tcW w:w="1276" w:type="dxa"/>
            <w:gridSpan w:val="4"/>
            <w:shd w:val="clear" w:color="auto" w:fill="FBE4D5" w:themeFill="accent2" w:themeFillTint="33"/>
            <w:vAlign w:val="center"/>
          </w:tcPr>
          <w:p w14:paraId="051F248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Org.pozarządowe</w:t>
            </w:r>
          </w:p>
        </w:tc>
        <w:tc>
          <w:tcPr>
            <w:tcW w:w="2126" w:type="dxa"/>
            <w:gridSpan w:val="2"/>
            <w:shd w:val="clear" w:color="auto" w:fill="FBE4D5" w:themeFill="accent2" w:themeFillTint="33"/>
            <w:vAlign w:val="center"/>
          </w:tcPr>
          <w:p w14:paraId="16CA0FBD" w14:textId="629450A8"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Grant</w:t>
            </w:r>
          </w:p>
        </w:tc>
        <w:tc>
          <w:tcPr>
            <w:tcW w:w="2552" w:type="dxa"/>
            <w:gridSpan w:val="4"/>
            <w:shd w:val="clear" w:color="auto" w:fill="FBE4D5" w:themeFill="accent2" w:themeFillTint="33"/>
            <w:vAlign w:val="center"/>
          </w:tcPr>
          <w:p w14:paraId="60CA895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podmiotów działających w sferze kultury, które otrzymały wsparcie w ramach realizacji LSR </w:t>
            </w:r>
          </w:p>
        </w:tc>
        <w:tc>
          <w:tcPr>
            <w:tcW w:w="992" w:type="dxa"/>
            <w:gridSpan w:val="3"/>
            <w:shd w:val="clear" w:color="auto" w:fill="FBE4D5" w:themeFill="accent2" w:themeFillTint="33"/>
            <w:vAlign w:val="center"/>
          </w:tcPr>
          <w:p w14:paraId="5502E97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6BC2D8B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2D019D1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1628" w:type="dxa"/>
            <w:gridSpan w:val="2"/>
            <w:shd w:val="clear" w:color="auto" w:fill="FBE4D5" w:themeFill="accent2" w:themeFillTint="33"/>
            <w:vAlign w:val="center"/>
          </w:tcPr>
          <w:p w14:paraId="31F400F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191C76A4" w14:textId="77777777" w:rsidTr="00401F76">
        <w:trPr>
          <w:gridAfter w:val="2"/>
          <w:wAfter w:w="73" w:type="dxa"/>
          <w:trHeight w:val="1122"/>
          <w:jc w:val="center"/>
        </w:trPr>
        <w:tc>
          <w:tcPr>
            <w:tcW w:w="681" w:type="dxa"/>
            <w:shd w:val="clear" w:color="auto" w:fill="FBE4D5" w:themeFill="accent2" w:themeFillTint="33"/>
          </w:tcPr>
          <w:p w14:paraId="4EB66E0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lastRenderedPageBreak/>
              <w:t>I.1.6</w:t>
            </w:r>
          </w:p>
        </w:tc>
        <w:tc>
          <w:tcPr>
            <w:tcW w:w="2835" w:type="dxa"/>
            <w:gridSpan w:val="4"/>
            <w:shd w:val="clear" w:color="auto" w:fill="FBE4D5" w:themeFill="accent2" w:themeFillTint="33"/>
          </w:tcPr>
          <w:p w14:paraId="47A7D1B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Zachowanie dziedzictwa kulinarnego poprzez organizacje pozarządowe</w:t>
            </w:r>
          </w:p>
        </w:tc>
        <w:tc>
          <w:tcPr>
            <w:tcW w:w="1276" w:type="dxa"/>
            <w:gridSpan w:val="4"/>
            <w:shd w:val="clear" w:color="auto" w:fill="FBE4D5" w:themeFill="accent2" w:themeFillTint="33"/>
            <w:vAlign w:val="center"/>
          </w:tcPr>
          <w:p w14:paraId="0C263FA4"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Org.pozarządowe</w:t>
            </w:r>
          </w:p>
        </w:tc>
        <w:tc>
          <w:tcPr>
            <w:tcW w:w="2126" w:type="dxa"/>
            <w:gridSpan w:val="2"/>
            <w:shd w:val="clear" w:color="auto" w:fill="FBE4D5" w:themeFill="accent2" w:themeFillTint="33"/>
            <w:vAlign w:val="center"/>
          </w:tcPr>
          <w:p w14:paraId="32643359" w14:textId="4BBE9261"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Grant</w:t>
            </w:r>
          </w:p>
        </w:tc>
        <w:tc>
          <w:tcPr>
            <w:tcW w:w="2552" w:type="dxa"/>
            <w:gridSpan w:val="4"/>
            <w:shd w:val="clear" w:color="auto" w:fill="FBE4D5" w:themeFill="accent2" w:themeFillTint="33"/>
            <w:vAlign w:val="center"/>
          </w:tcPr>
          <w:p w14:paraId="49129CB9"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w sferze kultury, które otrzymały wsparcie w ramach realizacji LSR</w:t>
            </w:r>
          </w:p>
        </w:tc>
        <w:tc>
          <w:tcPr>
            <w:tcW w:w="992" w:type="dxa"/>
            <w:gridSpan w:val="3"/>
            <w:shd w:val="clear" w:color="auto" w:fill="FBE4D5" w:themeFill="accent2" w:themeFillTint="33"/>
            <w:vAlign w:val="center"/>
          </w:tcPr>
          <w:p w14:paraId="6A13324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7D7DD703" w14:textId="77777777" w:rsidR="00287284" w:rsidRPr="006C3D3A" w:rsidRDefault="00287284" w:rsidP="00287284">
            <w:pPr>
              <w:jc w:val="both"/>
              <w:rPr>
                <w:rFonts w:ascii="Times New Roman" w:hAnsi="Times New Roman" w:cs="Times New Roman"/>
              </w:rPr>
            </w:pPr>
            <w:r w:rsidRPr="006C3D3A">
              <w:rPr>
                <w:rFonts w:ascii="Times New Roman" w:hAnsi="Times New Roman" w:cs="Times New Roman"/>
              </w:rPr>
              <w:t>0</w:t>
            </w:r>
          </w:p>
        </w:tc>
        <w:tc>
          <w:tcPr>
            <w:tcW w:w="1134" w:type="dxa"/>
            <w:gridSpan w:val="3"/>
            <w:shd w:val="clear" w:color="auto" w:fill="FBE4D5" w:themeFill="accent2" w:themeFillTint="33"/>
            <w:vAlign w:val="center"/>
          </w:tcPr>
          <w:p w14:paraId="5FAE97E2" w14:textId="0736B115" w:rsidR="00287284" w:rsidRPr="006C3D3A" w:rsidRDefault="006579DC" w:rsidP="00287284">
            <w:pPr>
              <w:jc w:val="both"/>
              <w:rPr>
                <w:rFonts w:ascii="Times New Roman" w:hAnsi="Times New Roman" w:cs="Times New Roman"/>
              </w:rPr>
            </w:pPr>
            <w:r w:rsidRPr="006C3D3A">
              <w:rPr>
                <w:rFonts w:ascii="Times New Roman" w:hAnsi="Times New Roman" w:cs="Times New Roman"/>
              </w:rPr>
              <w:t>7</w:t>
            </w:r>
          </w:p>
        </w:tc>
        <w:tc>
          <w:tcPr>
            <w:tcW w:w="1628" w:type="dxa"/>
            <w:gridSpan w:val="2"/>
            <w:shd w:val="clear" w:color="auto" w:fill="FBE4D5" w:themeFill="accent2" w:themeFillTint="33"/>
            <w:vAlign w:val="center"/>
          </w:tcPr>
          <w:p w14:paraId="4805947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5AE35FAC" w14:textId="77777777" w:rsidTr="00401F76">
        <w:trPr>
          <w:gridAfter w:val="2"/>
          <w:wAfter w:w="73" w:type="dxa"/>
          <w:trHeight w:val="785"/>
          <w:jc w:val="center"/>
        </w:trPr>
        <w:tc>
          <w:tcPr>
            <w:tcW w:w="681" w:type="dxa"/>
            <w:shd w:val="clear" w:color="auto" w:fill="FBE4D5" w:themeFill="accent2" w:themeFillTint="33"/>
          </w:tcPr>
          <w:p w14:paraId="5CB2CC6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I.2.1</w:t>
            </w:r>
          </w:p>
        </w:tc>
        <w:tc>
          <w:tcPr>
            <w:tcW w:w="2835" w:type="dxa"/>
            <w:gridSpan w:val="4"/>
            <w:shd w:val="clear" w:color="auto" w:fill="FBE4D5" w:themeFill="accent2" w:themeFillTint="33"/>
          </w:tcPr>
          <w:p w14:paraId="525992B1"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Działania na rzecz integracji międzypokoleniowej oraz integracji i aktywizacji osób niepełnosprawnych </w:t>
            </w:r>
          </w:p>
        </w:tc>
        <w:tc>
          <w:tcPr>
            <w:tcW w:w="1276" w:type="dxa"/>
            <w:gridSpan w:val="4"/>
            <w:shd w:val="clear" w:color="auto" w:fill="FBE4D5" w:themeFill="accent2" w:themeFillTint="33"/>
            <w:vAlign w:val="center"/>
          </w:tcPr>
          <w:p w14:paraId="515D7E5F" w14:textId="0A5DE261"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Org.pozarządowe</w:t>
            </w:r>
            <w:r w:rsidR="0056202C">
              <w:rPr>
                <w:rFonts w:ascii="Times New Roman" w:hAnsi="Times New Roman" w:cs="Times New Roman"/>
              </w:rPr>
              <w:t xml:space="preserve"> </w:t>
            </w:r>
          </w:p>
        </w:tc>
        <w:tc>
          <w:tcPr>
            <w:tcW w:w="2126" w:type="dxa"/>
            <w:gridSpan w:val="2"/>
            <w:shd w:val="clear" w:color="auto" w:fill="FBE4D5" w:themeFill="accent2" w:themeFillTint="33"/>
            <w:vAlign w:val="center"/>
          </w:tcPr>
          <w:p w14:paraId="067B8CFF" w14:textId="5E96BD71" w:rsidR="00FE5384" w:rsidRPr="006579DC" w:rsidRDefault="006579DC" w:rsidP="00287284">
            <w:pPr>
              <w:jc w:val="both"/>
              <w:rPr>
                <w:rFonts w:ascii="Times New Roman" w:hAnsi="Times New Roman" w:cs="Times New Roman"/>
                <w:i/>
              </w:rPr>
            </w:pPr>
            <w:r w:rsidRPr="006579DC">
              <w:rPr>
                <w:rFonts w:ascii="Times New Roman" w:hAnsi="Times New Roman" w:cs="Times New Roman"/>
                <w:i/>
              </w:rPr>
              <w:t>Grant</w:t>
            </w:r>
          </w:p>
          <w:p w14:paraId="0AC5D5D6" w14:textId="05B2618E" w:rsidR="00FE5384" w:rsidRPr="0015563A" w:rsidRDefault="00FE5384" w:rsidP="00287284">
            <w:pPr>
              <w:jc w:val="both"/>
              <w:rPr>
                <w:rFonts w:ascii="Times New Roman" w:hAnsi="Times New Roman" w:cs="Times New Roman"/>
                <w:i/>
              </w:rPr>
            </w:pPr>
          </w:p>
        </w:tc>
        <w:tc>
          <w:tcPr>
            <w:tcW w:w="2552" w:type="dxa"/>
            <w:gridSpan w:val="4"/>
            <w:shd w:val="clear" w:color="auto" w:fill="FBE4D5" w:themeFill="accent2" w:themeFillTint="33"/>
            <w:vAlign w:val="center"/>
          </w:tcPr>
          <w:p w14:paraId="62A9259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Liczba. podmiotów działających na rzecz integracji i aktywizacji mieszkańców, które otrzymały wsparcie w ramach realizacji LSR</w:t>
            </w:r>
          </w:p>
        </w:tc>
        <w:tc>
          <w:tcPr>
            <w:tcW w:w="992" w:type="dxa"/>
            <w:gridSpan w:val="3"/>
            <w:shd w:val="clear" w:color="auto" w:fill="FBE4D5" w:themeFill="accent2" w:themeFillTint="33"/>
            <w:vAlign w:val="center"/>
          </w:tcPr>
          <w:p w14:paraId="0E15050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576F97B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F1C3912" w14:textId="1B13E51A" w:rsidR="00FE5384" w:rsidRPr="006579DC" w:rsidRDefault="006579DC" w:rsidP="00287284">
            <w:pPr>
              <w:jc w:val="both"/>
              <w:rPr>
                <w:rFonts w:ascii="Times New Roman" w:hAnsi="Times New Roman" w:cs="Times New Roman"/>
              </w:rPr>
            </w:pPr>
            <w:r w:rsidRPr="006579DC">
              <w:rPr>
                <w:rFonts w:ascii="Times New Roman" w:hAnsi="Times New Roman" w:cs="Times New Roman"/>
              </w:rPr>
              <w:t>10</w:t>
            </w:r>
          </w:p>
        </w:tc>
        <w:tc>
          <w:tcPr>
            <w:tcW w:w="1628" w:type="dxa"/>
            <w:gridSpan w:val="2"/>
            <w:shd w:val="clear" w:color="auto" w:fill="FBE4D5" w:themeFill="accent2" w:themeFillTint="33"/>
            <w:vAlign w:val="center"/>
          </w:tcPr>
          <w:p w14:paraId="28C64F7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39843FC1" w14:textId="77777777" w:rsidTr="00401F76">
        <w:trPr>
          <w:gridAfter w:val="2"/>
          <w:wAfter w:w="73" w:type="dxa"/>
          <w:trHeight w:val="441"/>
          <w:jc w:val="center"/>
        </w:trPr>
        <w:tc>
          <w:tcPr>
            <w:tcW w:w="681" w:type="dxa"/>
            <w:vMerge w:val="restart"/>
            <w:shd w:val="clear" w:color="auto" w:fill="FBE4D5" w:themeFill="accent2" w:themeFillTint="33"/>
          </w:tcPr>
          <w:p w14:paraId="5FDA225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I.2.2</w:t>
            </w:r>
          </w:p>
        </w:tc>
        <w:tc>
          <w:tcPr>
            <w:tcW w:w="2835" w:type="dxa"/>
            <w:gridSpan w:val="4"/>
            <w:vMerge w:val="restart"/>
            <w:shd w:val="clear" w:color="auto" w:fill="FBE4D5" w:themeFill="accent2" w:themeFillTint="33"/>
          </w:tcPr>
          <w:p w14:paraId="4E649A81" w14:textId="413EB451" w:rsidR="00287284" w:rsidRPr="00B80CFD" w:rsidRDefault="00910342" w:rsidP="00181E8E">
            <w:pPr>
              <w:rPr>
                <w:rFonts w:ascii="Times New Roman" w:hAnsi="Times New Roman" w:cs="Times New Roman"/>
                <w:i/>
              </w:rPr>
            </w:pPr>
            <w:r w:rsidRPr="007F28E4">
              <w:rPr>
                <w:rFonts w:ascii="Times New Roman" w:hAnsi="Times New Roman" w:cs="Times New Roman"/>
                <w:i/>
              </w:rPr>
              <w:t>Koszty funkcjonowania i aktywizacji prowadzonej przez LGD</w:t>
            </w:r>
          </w:p>
        </w:tc>
        <w:tc>
          <w:tcPr>
            <w:tcW w:w="1276" w:type="dxa"/>
            <w:gridSpan w:val="4"/>
            <w:vMerge w:val="restart"/>
            <w:shd w:val="clear" w:color="auto" w:fill="FBE4D5" w:themeFill="accent2" w:themeFillTint="33"/>
            <w:vAlign w:val="center"/>
          </w:tcPr>
          <w:p w14:paraId="04882F7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Wszystkie grupy</w:t>
            </w:r>
          </w:p>
        </w:tc>
        <w:tc>
          <w:tcPr>
            <w:tcW w:w="2126" w:type="dxa"/>
            <w:gridSpan w:val="2"/>
            <w:vMerge w:val="restart"/>
            <w:shd w:val="clear" w:color="auto" w:fill="FBE4D5" w:themeFill="accent2" w:themeFillTint="33"/>
            <w:vAlign w:val="center"/>
          </w:tcPr>
          <w:p w14:paraId="7791B195"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Koszty bieżące </w:t>
            </w:r>
            <w:r w:rsidRPr="0015563A">
              <w:rPr>
                <w:rFonts w:ascii="Times New Roman" w:hAnsi="Times New Roman" w:cs="Times New Roman"/>
                <w:i/>
              </w:rPr>
              <w:br/>
              <w:t>i aktywizacja</w:t>
            </w:r>
          </w:p>
        </w:tc>
        <w:tc>
          <w:tcPr>
            <w:tcW w:w="2552" w:type="dxa"/>
            <w:gridSpan w:val="4"/>
            <w:shd w:val="clear" w:color="auto" w:fill="FBE4D5" w:themeFill="accent2" w:themeFillTint="33"/>
          </w:tcPr>
          <w:p w14:paraId="2B569AA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osobodni szkoleń dla pracowników LGD </w:t>
            </w:r>
          </w:p>
        </w:tc>
        <w:tc>
          <w:tcPr>
            <w:tcW w:w="992" w:type="dxa"/>
            <w:gridSpan w:val="3"/>
            <w:shd w:val="clear" w:color="auto" w:fill="FBE4D5" w:themeFill="accent2" w:themeFillTint="33"/>
            <w:vAlign w:val="center"/>
          </w:tcPr>
          <w:p w14:paraId="3478373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Osobodzień</w:t>
            </w:r>
          </w:p>
        </w:tc>
        <w:tc>
          <w:tcPr>
            <w:tcW w:w="1417" w:type="dxa"/>
            <w:gridSpan w:val="6"/>
            <w:shd w:val="clear" w:color="auto" w:fill="FBE4D5" w:themeFill="accent2" w:themeFillTint="33"/>
            <w:vAlign w:val="center"/>
          </w:tcPr>
          <w:p w14:paraId="02EAE91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08FCBC0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145</w:t>
            </w:r>
          </w:p>
        </w:tc>
        <w:tc>
          <w:tcPr>
            <w:tcW w:w="1628" w:type="dxa"/>
            <w:gridSpan w:val="2"/>
            <w:shd w:val="clear" w:color="auto" w:fill="FBE4D5" w:themeFill="accent2" w:themeFillTint="33"/>
            <w:vAlign w:val="center"/>
          </w:tcPr>
          <w:p w14:paraId="62C4F8A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5994DA16" w14:textId="77777777" w:rsidTr="00401F76">
        <w:trPr>
          <w:gridAfter w:val="2"/>
          <w:wAfter w:w="73" w:type="dxa"/>
          <w:trHeight w:val="505"/>
          <w:jc w:val="center"/>
        </w:trPr>
        <w:tc>
          <w:tcPr>
            <w:tcW w:w="681" w:type="dxa"/>
            <w:vMerge/>
            <w:shd w:val="clear" w:color="auto" w:fill="FBE4D5" w:themeFill="accent2" w:themeFillTint="33"/>
          </w:tcPr>
          <w:p w14:paraId="218EADE6"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79B221C6"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41C6A53C"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7CBDD5D2"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19C0D0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osobodni szkoleń dla organów LGD </w:t>
            </w:r>
          </w:p>
        </w:tc>
        <w:tc>
          <w:tcPr>
            <w:tcW w:w="992" w:type="dxa"/>
            <w:gridSpan w:val="3"/>
            <w:shd w:val="clear" w:color="auto" w:fill="FBE4D5" w:themeFill="accent2" w:themeFillTint="33"/>
            <w:vAlign w:val="center"/>
          </w:tcPr>
          <w:p w14:paraId="14FD38C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Osobodzień</w:t>
            </w:r>
          </w:p>
        </w:tc>
        <w:tc>
          <w:tcPr>
            <w:tcW w:w="1417" w:type="dxa"/>
            <w:gridSpan w:val="6"/>
            <w:shd w:val="clear" w:color="auto" w:fill="FBE4D5" w:themeFill="accent2" w:themeFillTint="33"/>
            <w:vAlign w:val="center"/>
          </w:tcPr>
          <w:p w14:paraId="5177623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6BFF95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125</w:t>
            </w:r>
          </w:p>
        </w:tc>
        <w:tc>
          <w:tcPr>
            <w:tcW w:w="1628" w:type="dxa"/>
            <w:gridSpan w:val="2"/>
            <w:shd w:val="clear" w:color="auto" w:fill="FBE4D5" w:themeFill="accent2" w:themeFillTint="33"/>
            <w:vAlign w:val="center"/>
          </w:tcPr>
          <w:p w14:paraId="471707D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5A2EC3D8" w14:textId="77777777" w:rsidTr="00401F76">
        <w:trPr>
          <w:gridAfter w:val="2"/>
          <w:wAfter w:w="73" w:type="dxa"/>
          <w:trHeight w:val="644"/>
          <w:jc w:val="center"/>
        </w:trPr>
        <w:tc>
          <w:tcPr>
            <w:tcW w:w="681" w:type="dxa"/>
            <w:vMerge/>
            <w:shd w:val="clear" w:color="auto" w:fill="FBE4D5" w:themeFill="accent2" w:themeFillTint="33"/>
          </w:tcPr>
          <w:p w14:paraId="3E7F580E"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3661F7AA"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676701C8"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75BC4B5E"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53A43CB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podmiotów, którym udzielono indywi-dualnego doradztwa </w:t>
            </w:r>
          </w:p>
        </w:tc>
        <w:tc>
          <w:tcPr>
            <w:tcW w:w="992" w:type="dxa"/>
            <w:gridSpan w:val="3"/>
            <w:shd w:val="clear" w:color="auto" w:fill="FBE4D5" w:themeFill="accent2" w:themeFillTint="33"/>
            <w:vAlign w:val="center"/>
          </w:tcPr>
          <w:p w14:paraId="5EB97A1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417" w:type="dxa"/>
            <w:gridSpan w:val="6"/>
            <w:shd w:val="clear" w:color="auto" w:fill="FBE4D5" w:themeFill="accent2" w:themeFillTint="33"/>
            <w:vAlign w:val="center"/>
          </w:tcPr>
          <w:p w14:paraId="0C8CAC4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0BB8F7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90</w:t>
            </w:r>
          </w:p>
        </w:tc>
        <w:tc>
          <w:tcPr>
            <w:tcW w:w="1628" w:type="dxa"/>
            <w:gridSpan w:val="2"/>
            <w:shd w:val="clear" w:color="auto" w:fill="FBE4D5" w:themeFill="accent2" w:themeFillTint="33"/>
            <w:vAlign w:val="center"/>
          </w:tcPr>
          <w:p w14:paraId="51F90B2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79070FDA" w14:textId="77777777" w:rsidTr="00401F76">
        <w:trPr>
          <w:gridAfter w:val="2"/>
          <w:wAfter w:w="73" w:type="dxa"/>
          <w:trHeight w:val="644"/>
          <w:jc w:val="center"/>
        </w:trPr>
        <w:tc>
          <w:tcPr>
            <w:tcW w:w="681" w:type="dxa"/>
            <w:vMerge/>
            <w:shd w:val="clear" w:color="auto" w:fill="FBE4D5" w:themeFill="accent2" w:themeFillTint="33"/>
          </w:tcPr>
          <w:p w14:paraId="4F1C1108" w14:textId="77777777" w:rsidR="00287284" w:rsidRPr="0015563A" w:rsidRDefault="00287284" w:rsidP="00287284">
            <w:pPr>
              <w:jc w:val="both"/>
              <w:rPr>
                <w:rFonts w:ascii="Times New Roman" w:hAnsi="Times New Roman" w:cs="Times New Roman"/>
              </w:rPr>
            </w:pPr>
          </w:p>
        </w:tc>
        <w:tc>
          <w:tcPr>
            <w:tcW w:w="2835" w:type="dxa"/>
            <w:gridSpan w:val="4"/>
            <w:vMerge/>
            <w:shd w:val="clear" w:color="auto" w:fill="FBE4D5" w:themeFill="accent2" w:themeFillTint="33"/>
          </w:tcPr>
          <w:p w14:paraId="02C63867" w14:textId="77777777" w:rsidR="00287284" w:rsidRPr="0015563A" w:rsidRDefault="00287284" w:rsidP="00287284">
            <w:pPr>
              <w:jc w:val="both"/>
              <w:rPr>
                <w:rFonts w:ascii="Times New Roman" w:hAnsi="Times New Roman" w:cs="Times New Roman"/>
                <w:i/>
              </w:rPr>
            </w:pPr>
          </w:p>
        </w:tc>
        <w:tc>
          <w:tcPr>
            <w:tcW w:w="1276" w:type="dxa"/>
            <w:gridSpan w:val="4"/>
            <w:vMerge/>
            <w:shd w:val="clear" w:color="auto" w:fill="FBE4D5" w:themeFill="accent2" w:themeFillTint="33"/>
            <w:vAlign w:val="center"/>
          </w:tcPr>
          <w:p w14:paraId="096E6864" w14:textId="77777777" w:rsidR="00287284" w:rsidRPr="0015563A" w:rsidRDefault="00287284" w:rsidP="00287284">
            <w:pPr>
              <w:jc w:val="both"/>
              <w:rPr>
                <w:rFonts w:ascii="Times New Roman" w:hAnsi="Times New Roman" w:cs="Times New Roman"/>
                <w:i/>
              </w:rPr>
            </w:pPr>
          </w:p>
        </w:tc>
        <w:tc>
          <w:tcPr>
            <w:tcW w:w="2126" w:type="dxa"/>
            <w:gridSpan w:val="2"/>
            <w:vMerge/>
            <w:shd w:val="clear" w:color="auto" w:fill="FBE4D5" w:themeFill="accent2" w:themeFillTint="33"/>
            <w:vAlign w:val="center"/>
          </w:tcPr>
          <w:p w14:paraId="6BA774CF" w14:textId="77777777" w:rsidR="00287284" w:rsidRPr="0015563A" w:rsidRDefault="00287284" w:rsidP="00287284">
            <w:pPr>
              <w:jc w:val="both"/>
              <w:rPr>
                <w:rFonts w:ascii="Times New Roman" w:hAnsi="Times New Roman" w:cs="Times New Roman"/>
                <w:i/>
              </w:rPr>
            </w:pPr>
          </w:p>
        </w:tc>
        <w:tc>
          <w:tcPr>
            <w:tcW w:w="2552" w:type="dxa"/>
            <w:gridSpan w:val="4"/>
            <w:shd w:val="clear" w:color="auto" w:fill="FBE4D5" w:themeFill="accent2" w:themeFillTint="33"/>
          </w:tcPr>
          <w:p w14:paraId="123907A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spotkań infor-macyjno- konsultacyjnych LGD z mieszkańcami  </w:t>
            </w:r>
          </w:p>
        </w:tc>
        <w:tc>
          <w:tcPr>
            <w:tcW w:w="992" w:type="dxa"/>
            <w:gridSpan w:val="3"/>
            <w:shd w:val="clear" w:color="auto" w:fill="FBE4D5" w:themeFill="accent2" w:themeFillTint="33"/>
            <w:vAlign w:val="center"/>
          </w:tcPr>
          <w:p w14:paraId="30E8445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Szt.</w:t>
            </w:r>
          </w:p>
        </w:tc>
        <w:tc>
          <w:tcPr>
            <w:tcW w:w="1417" w:type="dxa"/>
            <w:gridSpan w:val="6"/>
            <w:shd w:val="clear" w:color="auto" w:fill="FBE4D5" w:themeFill="accent2" w:themeFillTint="33"/>
            <w:vAlign w:val="center"/>
          </w:tcPr>
          <w:p w14:paraId="5992F5A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3"/>
            <w:shd w:val="clear" w:color="auto" w:fill="FBE4D5" w:themeFill="accent2" w:themeFillTint="33"/>
            <w:vAlign w:val="center"/>
          </w:tcPr>
          <w:p w14:paraId="75E5FF8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60</w:t>
            </w:r>
          </w:p>
        </w:tc>
        <w:tc>
          <w:tcPr>
            <w:tcW w:w="1628" w:type="dxa"/>
            <w:gridSpan w:val="2"/>
            <w:shd w:val="clear" w:color="auto" w:fill="FBE4D5" w:themeFill="accent2" w:themeFillTint="33"/>
            <w:vAlign w:val="center"/>
          </w:tcPr>
          <w:p w14:paraId="13888FF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64795E9E" w14:textId="77777777" w:rsidTr="00401F76">
        <w:trPr>
          <w:trHeight w:val="417"/>
          <w:jc w:val="center"/>
        </w:trPr>
        <w:tc>
          <w:tcPr>
            <w:tcW w:w="993" w:type="dxa"/>
            <w:gridSpan w:val="4"/>
            <w:shd w:val="clear" w:color="auto" w:fill="D9D9D9" w:themeFill="background1" w:themeFillShade="D9"/>
            <w:vAlign w:val="center"/>
          </w:tcPr>
          <w:p w14:paraId="1EF80F57"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w:t>
            </w:r>
          </w:p>
        </w:tc>
        <w:tc>
          <w:tcPr>
            <w:tcW w:w="2706" w:type="dxa"/>
            <w:gridSpan w:val="3"/>
            <w:shd w:val="clear" w:color="auto" w:fill="D9D9D9" w:themeFill="background1" w:themeFillShade="D9"/>
            <w:vAlign w:val="center"/>
          </w:tcPr>
          <w:p w14:paraId="2D713ADF"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CEL OGÓLNY</w:t>
            </w:r>
          </w:p>
        </w:tc>
        <w:tc>
          <w:tcPr>
            <w:tcW w:w="11015" w:type="dxa"/>
            <w:gridSpan w:val="24"/>
            <w:shd w:val="clear" w:color="auto" w:fill="D9D9D9" w:themeFill="background1" w:themeFillShade="D9"/>
            <w:vAlign w:val="center"/>
          </w:tcPr>
          <w:p w14:paraId="6BEC54A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przedsiębiorczości oraz tworzenie atrakcyjnych miejsc pracy na terenie LGD</w:t>
            </w:r>
          </w:p>
        </w:tc>
      </w:tr>
      <w:tr w:rsidR="0015563A" w:rsidRPr="0015563A" w14:paraId="08D330BF" w14:textId="77777777" w:rsidTr="00401F76">
        <w:trPr>
          <w:trHeight w:val="212"/>
          <w:jc w:val="center"/>
        </w:trPr>
        <w:tc>
          <w:tcPr>
            <w:tcW w:w="993" w:type="dxa"/>
            <w:gridSpan w:val="4"/>
            <w:shd w:val="clear" w:color="auto" w:fill="E2EFD9" w:themeFill="accent6" w:themeFillTint="33"/>
            <w:vAlign w:val="center"/>
          </w:tcPr>
          <w:p w14:paraId="1F2FB149"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II.1</w:t>
            </w:r>
          </w:p>
        </w:tc>
        <w:tc>
          <w:tcPr>
            <w:tcW w:w="2706" w:type="dxa"/>
            <w:gridSpan w:val="3"/>
            <w:vMerge w:val="restart"/>
            <w:vAlign w:val="center"/>
          </w:tcPr>
          <w:p w14:paraId="03B107D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b/>
              </w:rPr>
              <w:t>CELE SZCZEGÓŁOWE</w:t>
            </w:r>
          </w:p>
        </w:tc>
        <w:tc>
          <w:tcPr>
            <w:tcW w:w="11015" w:type="dxa"/>
            <w:gridSpan w:val="24"/>
            <w:shd w:val="clear" w:color="auto" w:fill="E2EFD9" w:themeFill="accent6" w:themeFillTint="33"/>
            <w:vAlign w:val="center"/>
          </w:tcPr>
          <w:p w14:paraId="3986F0D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Wspieranie rozwoju  turystyki i rekreacji oraz promocja turystyczna obszaru G4Ż</w:t>
            </w:r>
          </w:p>
        </w:tc>
      </w:tr>
      <w:tr w:rsidR="0015563A" w:rsidRPr="0015563A" w14:paraId="581DB042" w14:textId="77777777" w:rsidTr="00401F76">
        <w:trPr>
          <w:trHeight w:val="415"/>
          <w:jc w:val="center"/>
        </w:trPr>
        <w:tc>
          <w:tcPr>
            <w:tcW w:w="993" w:type="dxa"/>
            <w:gridSpan w:val="4"/>
            <w:shd w:val="clear" w:color="auto" w:fill="E2EFD9" w:themeFill="accent6" w:themeFillTint="33"/>
            <w:vAlign w:val="center"/>
          </w:tcPr>
          <w:p w14:paraId="2901B66D"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II.2</w:t>
            </w:r>
          </w:p>
        </w:tc>
        <w:tc>
          <w:tcPr>
            <w:tcW w:w="2706" w:type="dxa"/>
            <w:gridSpan w:val="3"/>
            <w:vMerge/>
            <w:vAlign w:val="center"/>
          </w:tcPr>
          <w:p w14:paraId="41C03F6D" w14:textId="77777777" w:rsidR="00287284" w:rsidRPr="0015563A" w:rsidRDefault="00287284" w:rsidP="00287284">
            <w:pPr>
              <w:jc w:val="both"/>
              <w:rPr>
                <w:rFonts w:ascii="Times New Roman" w:hAnsi="Times New Roman" w:cs="Times New Roman"/>
              </w:rPr>
            </w:pPr>
          </w:p>
        </w:tc>
        <w:tc>
          <w:tcPr>
            <w:tcW w:w="11015" w:type="dxa"/>
            <w:gridSpan w:val="24"/>
            <w:shd w:val="clear" w:color="auto" w:fill="E2EFD9" w:themeFill="accent6" w:themeFillTint="33"/>
            <w:vAlign w:val="center"/>
          </w:tcPr>
          <w:p w14:paraId="074E0B8C"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innowacyjnych rozwiązań gospodarczych, szczególnie w produkcji mebli, obuwia i tradycyjnej żywności,  w tym poprzez współpracę przedsiębiorstw i ośrodków naukowych ze sobą (w ramach tzw. klastrów przemysłowych)</w:t>
            </w:r>
          </w:p>
        </w:tc>
      </w:tr>
      <w:tr w:rsidR="0015563A" w:rsidRPr="0015563A" w14:paraId="698D3B4C" w14:textId="77777777" w:rsidTr="00401F76">
        <w:trPr>
          <w:trHeight w:val="335"/>
          <w:jc w:val="center"/>
        </w:trPr>
        <w:tc>
          <w:tcPr>
            <w:tcW w:w="993" w:type="dxa"/>
            <w:gridSpan w:val="4"/>
            <w:shd w:val="clear" w:color="auto" w:fill="E2EFD9" w:themeFill="accent6" w:themeFillTint="33"/>
            <w:vAlign w:val="center"/>
          </w:tcPr>
          <w:p w14:paraId="05FFA8E0"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II.3</w:t>
            </w:r>
          </w:p>
        </w:tc>
        <w:tc>
          <w:tcPr>
            <w:tcW w:w="2706" w:type="dxa"/>
            <w:gridSpan w:val="3"/>
            <w:vMerge/>
            <w:vAlign w:val="center"/>
          </w:tcPr>
          <w:p w14:paraId="3BFE4522" w14:textId="77777777" w:rsidR="00287284" w:rsidRPr="0015563A" w:rsidRDefault="00287284" w:rsidP="00287284">
            <w:pPr>
              <w:jc w:val="both"/>
              <w:rPr>
                <w:rFonts w:ascii="Times New Roman" w:hAnsi="Times New Roman" w:cs="Times New Roman"/>
              </w:rPr>
            </w:pPr>
          </w:p>
        </w:tc>
        <w:tc>
          <w:tcPr>
            <w:tcW w:w="11015" w:type="dxa"/>
            <w:gridSpan w:val="24"/>
            <w:shd w:val="clear" w:color="auto" w:fill="E2EFD9" w:themeFill="accent6" w:themeFillTint="33"/>
            <w:vAlign w:val="center"/>
          </w:tcPr>
          <w:p w14:paraId="24AF0631"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Rozwój usług społecznych i ekonomii społecznej</w:t>
            </w:r>
          </w:p>
        </w:tc>
      </w:tr>
      <w:tr w:rsidR="0015563A" w:rsidRPr="0015563A" w14:paraId="045A0628" w14:textId="77777777" w:rsidTr="00401F76">
        <w:trPr>
          <w:trHeight w:val="564"/>
          <w:jc w:val="center"/>
        </w:trPr>
        <w:tc>
          <w:tcPr>
            <w:tcW w:w="3699" w:type="dxa"/>
            <w:gridSpan w:val="7"/>
          </w:tcPr>
          <w:p w14:paraId="6A28C6F9" w14:textId="77777777" w:rsidR="00287284" w:rsidRPr="0015563A" w:rsidRDefault="00287284" w:rsidP="00287284">
            <w:pPr>
              <w:jc w:val="both"/>
              <w:rPr>
                <w:rFonts w:ascii="Times New Roman" w:hAnsi="Times New Roman" w:cs="Times New Roman"/>
              </w:rPr>
            </w:pPr>
          </w:p>
        </w:tc>
        <w:tc>
          <w:tcPr>
            <w:tcW w:w="3644" w:type="dxa"/>
            <w:gridSpan w:val="5"/>
            <w:vAlign w:val="center"/>
          </w:tcPr>
          <w:p w14:paraId="39661BAB"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Wskaźniki oddziaływania dla celu ogólnego</w:t>
            </w:r>
          </w:p>
        </w:tc>
        <w:tc>
          <w:tcPr>
            <w:tcW w:w="2410" w:type="dxa"/>
            <w:gridSpan w:val="4"/>
            <w:vAlign w:val="center"/>
          </w:tcPr>
          <w:p w14:paraId="1D404777"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1276" w:type="dxa"/>
            <w:gridSpan w:val="5"/>
            <w:vAlign w:val="center"/>
          </w:tcPr>
          <w:p w14:paraId="460259A0"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Stan początkowy 2014 rok</w:t>
            </w:r>
          </w:p>
        </w:tc>
        <w:tc>
          <w:tcPr>
            <w:tcW w:w="1134" w:type="dxa"/>
            <w:gridSpan w:val="5"/>
            <w:vAlign w:val="center"/>
          </w:tcPr>
          <w:p w14:paraId="63352E35"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Plan 2020 rok</w:t>
            </w:r>
          </w:p>
        </w:tc>
        <w:tc>
          <w:tcPr>
            <w:tcW w:w="2551" w:type="dxa"/>
            <w:gridSpan w:val="5"/>
            <w:vAlign w:val="center"/>
          </w:tcPr>
          <w:p w14:paraId="0A3A945A"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785CE6A2" w14:textId="77777777" w:rsidTr="00401F76">
        <w:trPr>
          <w:jc w:val="center"/>
        </w:trPr>
        <w:tc>
          <w:tcPr>
            <w:tcW w:w="993" w:type="dxa"/>
            <w:gridSpan w:val="4"/>
          </w:tcPr>
          <w:p w14:paraId="0CAAEE9F" w14:textId="77777777" w:rsidR="00287284" w:rsidRPr="000B444B" w:rsidRDefault="00287284" w:rsidP="00287284">
            <w:pPr>
              <w:jc w:val="both"/>
              <w:rPr>
                <w:rFonts w:ascii="Times New Roman" w:hAnsi="Times New Roman" w:cs="Times New Roman"/>
                <w:b/>
              </w:rPr>
            </w:pPr>
            <w:r w:rsidRPr="000B444B">
              <w:rPr>
                <w:rFonts w:ascii="Times New Roman" w:hAnsi="Times New Roman" w:cs="Times New Roman"/>
                <w:b/>
              </w:rPr>
              <w:t>W.II.1</w:t>
            </w:r>
          </w:p>
        </w:tc>
        <w:tc>
          <w:tcPr>
            <w:tcW w:w="6350" w:type="dxa"/>
            <w:gridSpan w:val="8"/>
          </w:tcPr>
          <w:p w14:paraId="1491052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Ilość podmiotów gospodarki narodowej wpisanych do sytemu REGON na 1000 mieszkańców</w:t>
            </w:r>
          </w:p>
        </w:tc>
        <w:tc>
          <w:tcPr>
            <w:tcW w:w="2410" w:type="dxa"/>
            <w:gridSpan w:val="4"/>
            <w:vAlign w:val="center"/>
          </w:tcPr>
          <w:p w14:paraId="1A80912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276" w:type="dxa"/>
            <w:gridSpan w:val="5"/>
            <w:vAlign w:val="center"/>
          </w:tcPr>
          <w:p w14:paraId="514C432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110,9</w:t>
            </w:r>
          </w:p>
        </w:tc>
        <w:tc>
          <w:tcPr>
            <w:tcW w:w="1134" w:type="dxa"/>
            <w:gridSpan w:val="5"/>
            <w:vAlign w:val="center"/>
          </w:tcPr>
          <w:p w14:paraId="75BA0B4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110,6</w:t>
            </w:r>
          </w:p>
        </w:tc>
        <w:tc>
          <w:tcPr>
            <w:tcW w:w="2551" w:type="dxa"/>
            <w:gridSpan w:val="5"/>
            <w:vAlign w:val="center"/>
          </w:tcPr>
          <w:p w14:paraId="7D4FC5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Bank Danych Lokalnych GUS</w:t>
            </w:r>
          </w:p>
        </w:tc>
      </w:tr>
      <w:tr w:rsidR="0015563A" w:rsidRPr="0015563A" w14:paraId="007FD575" w14:textId="77777777" w:rsidTr="00401F76">
        <w:trPr>
          <w:jc w:val="center"/>
        </w:trPr>
        <w:tc>
          <w:tcPr>
            <w:tcW w:w="993" w:type="dxa"/>
            <w:gridSpan w:val="4"/>
          </w:tcPr>
          <w:p w14:paraId="01822759" w14:textId="77777777" w:rsidR="00287284" w:rsidRDefault="00287284" w:rsidP="00287284">
            <w:pPr>
              <w:jc w:val="both"/>
              <w:rPr>
                <w:rFonts w:ascii="Times New Roman" w:hAnsi="Times New Roman" w:cs="Times New Roman"/>
                <w:b/>
              </w:rPr>
            </w:pPr>
            <w:r w:rsidRPr="000B444B">
              <w:rPr>
                <w:rFonts w:ascii="Times New Roman" w:hAnsi="Times New Roman" w:cs="Times New Roman"/>
                <w:b/>
              </w:rPr>
              <w:t>W.II.2</w:t>
            </w:r>
          </w:p>
          <w:p w14:paraId="1F08C386" w14:textId="0F337B1C" w:rsidR="00EE21ED" w:rsidRPr="000B444B" w:rsidRDefault="00EE21ED" w:rsidP="00287284">
            <w:pPr>
              <w:jc w:val="both"/>
              <w:rPr>
                <w:rFonts w:ascii="Times New Roman" w:hAnsi="Times New Roman" w:cs="Times New Roman"/>
                <w:b/>
              </w:rPr>
            </w:pPr>
            <w:r>
              <w:rPr>
                <w:rFonts w:ascii="Times New Roman" w:hAnsi="Times New Roman" w:cs="Times New Roman"/>
                <w:b/>
              </w:rPr>
              <w:t>W.II.3</w:t>
            </w:r>
          </w:p>
        </w:tc>
        <w:tc>
          <w:tcPr>
            <w:tcW w:w="6350" w:type="dxa"/>
            <w:gridSpan w:val="8"/>
          </w:tcPr>
          <w:p w14:paraId="2E41AA19"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Ilość podmiotów gospodarczych wpisanych do sytemu REGON w sekcji I oraz gospodarstw agroturystycznych na 1000 mieszkańców</w:t>
            </w:r>
          </w:p>
        </w:tc>
        <w:tc>
          <w:tcPr>
            <w:tcW w:w="2410" w:type="dxa"/>
            <w:gridSpan w:val="4"/>
            <w:vAlign w:val="center"/>
          </w:tcPr>
          <w:p w14:paraId="2827405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Podmiot</w:t>
            </w:r>
          </w:p>
        </w:tc>
        <w:tc>
          <w:tcPr>
            <w:tcW w:w="1276" w:type="dxa"/>
            <w:gridSpan w:val="5"/>
            <w:vAlign w:val="center"/>
          </w:tcPr>
          <w:p w14:paraId="04DB6F5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123</w:t>
            </w:r>
          </w:p>
        </w:tc>
        <w:tc>
          <w:tcPr>
            <w:tcW w:w="1134" w:type="dxa"/>
            <w:gridSpan w:val="5"/>
            <w:vAlign w:val="center"/>
          </w:tcPr>
          <w:p w14:paraId="714A54F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145</w:t>
            </w:r>
          </w:p>
        </w:tc>
        <w:tc>
          <w:tcPr>
            <w:tcW w:w="2551" w:type="dxa"/>
            <w:gridSpan w:val="5"/>
            <w:vAlign w:val="center"/>
          </w:tcPr>
          <w:p w14:paraId="4BAB2A3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Bank Danych Lokalnych GUS, Urzędy Gmin</w:t>
            </w:r>
          </w:p>
        </w:tc>
      </w:tr>
      <w:tr w:rsidR="0015563A" w:rsidRPr="0015563A" w14:paraId="59D06FFD" w14:textId="77777777" w:rsidTr="00401F76">
        <w:trPr>
          <w:trHeight w:val="561"/>
          <w:jc w:val="center"/>
        </w:trPr>
        <w:tc>
          <w:tcPr>
            <w:tcW w:w="3699" w:type="dxa"/>
            <w:gridSpan w:val="7"/>
          </w:tcPr>
          <w:p w14:paraId="432C8993" w14:textId="77777777" w:rsidR="00287284" w:rsidRPr="0015563A" w:rsidRDefault="00287284" w:rsidP="00287284">
            <w:pPr>
              <w:jc w:val="both"/>
              <w:rPr>
                <w:rFonts w:ascii="Times New Roman" w:hAnsi="Times New Roman" w:cs="Times New Roman"/>
              </w:rPr>
            </w:pPr>
          </w:p>
        </w:tc>
        <w:tc>
          <w:tcPr>
            <w:tcW w:w="3644" w:type="dxa"/>
            <w:gridSpan w:val="5"/>
            <w:vAlign w:val="center"/>
          </w:tcPr>
          <w:p w14:paraId="1EA69C5B"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i/>
              </w:rPr>
              <w:t>Wskaźniki rezultatu dla celów szczegółowych</w:t>
            </w:r>
          </w:p>
        </w:tc>
        <w:tc>
          <w:tcPr>
            <w:tcW w:w="2410" w:type="dxa"/>
            <w:gridSpan w:val="4"/>
            <w:vAlign w:val="center"/>
          </w:tcPr>
          <w:p w14:paraId="78C906BA"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Jednostka miary</w:t>
            </w:r>
          </w:p>
        </w:tc>
        <w:tc>
          <w:tcPr>
            <w:tcW w:w="1276" w:type="dxa"/>
            <w:gridSpan w:val="5"/>
            <w:vAlign w:val="center"/>
          </w:tcPr>
          <w:p w14:paraId="53140C33"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Stan początkowy 2014 rok</w:t>
            </w:r>
          </w:p>
        </w:tc>
        <w:tc>
          <w:tcPr>
            <w:tcW w:w="1134" w:type="dxa"/>
            <w:gridSpan w:val="5"/>
            <w:vAlign w:val="center"/>
          </w:tcPr>
          <w:p w14:paraId="4324D978"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Plan 2020 rok</w:t>
            </w:r>
          </w:p>
        </w:tc>
        <w:tc>
          <w:tcPr>
            <w:tcW w:w="2551" w:type="dxa"/>
            <w:gridSpan w:val="5"/>
            <w:vAlign w:val="center"/>
          </w:tcPr>
          <w:p w14:paraId="77B79B5E" w14:textId="77777777" w:rsidR="00287284" w:rsidRPr="0015563A" w:rsidRDefault="00287284" w:rsidP="00287284">
            <w:pPr>
              <w:jc w:val="both"/>
              <w:rPr>
                <w:rFonts w:ascii="Times New Roman" w:hAnsi="Times New Roman" w:cs="Times New Roman"/>
                <w:b/>
                <w:i/>
              </w:rPr>
            </w:pPr>
            <w:r w:rsidRPr="0015563A">
              <w:rPr>
                <w:rFonts w:ascii="Times New Roman" w:hAnsi="Times New Roman" w:cs="Times New Roman"/>
                <w:b/>
                <w:i/>
              </w:rPr>
              <w:t>Źródło danych/sposób pomiaru</w:t>
            </w:r>
          </w:p>
        </w:tc>
      </w:tr>
      <w:tr w:rsidR="0015563A" w:rsidRPr="0015563A" w14:paraId="29B392EE" w14:textId="77777777" w:rsidTr="00401F76">
        <w:trPr>
          <w:trHeight w:val="370"/>
          <w:jc w:val="center"/>
        </w:trPr>
        <w:tc>
          <w:tcPr>
            <w:tcW w:w="993" w:type="dxa"/>
            <w:gridSpan w:val="4"/>
          </w:tcPr>
          <w:p w14:paraId="2C652D14"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lastRenderedPageBreak/>
              <w:t>W II.1.1</w:t>
            </w:r>
          </w:p>
        </w:tc>
        <w:tc>
          <w:tcPr>
            <w:tcW w:w="6350" w:type="dxa"/>
            <w:gridSpan w:val="8"/>
            <w:vAlign w:val="center"/>
          </w:tcPr>
          <w:p w14:paraId="450209C6" w14:textId="3974367D"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 </w:t>
            </w:r>
            <w:r w:rsidRPr="0015563A">
              <w:rPr>
                <w:rFonts w:ascii="Times New Roman" w:hAnsi="Times New Roman" w:cs="Times New Roman"/>
              </w:rPr>
              <w:t xml:space="preserve">Liczba utworzonych miejsc pracy w zakresie turystyki, w tym agroturystyki (ogółem) </w:t>
            </w:r>
            <w:r w:rsidRPr="0015563A">
              <w:rPr>
                <w:rFonts w:ascii="Times New Roman" w:hAnsi="Times New Roman" w:cs="Times New Roman"/>
                <w:i/>
              </w:rPr>
              <w:t xml:space="preserve"> </w:t>
            </w:r>
          </w:p>
        </w:tc>
        <w:tc>
          <w:tcPr>
            <w:tcW w:w="2410" w:type="dxa"/>
            <w:gridSpan w:val="4"/>
            <w:vAlign w:val="center"/>
          </w:tcPr>
          <w:p w14:paraId="7A3DD568"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3130E6E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C15EF0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2551" w:type="dxa"/>
            <w:gridSpan w:val="5"/>
            <w:vAlign w:val="center"/>
          </w:tcPr>
          <w:p w14:paraId="307F963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61AA0BE0" w14:textId="77777777" w:rsidTr="00401F76">
        <w:trPr>
          <w:jc w:val="center"/>
        </w:trPr>
        <w:tc>
          <w:tcPr>
            <w:tcW w:w="993" w:type="dxa"/>
            <w:gridSpan w:val="4"/>
          </w:tcPr>
          <w:p w14:paraId="69187619"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6A777B6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korzystających z obiektów infrastruktury turystycznej i rekreacyjnej </w:t>
            </w:r>
          </w:p>
        </w:tc>
        <w:tc>
          <w:tcPr>
            <w:tcW w:w="2410" w:type="dxa"/>
            <w:gridSpan w:val="4"/>
            <w:vAlign w:val="center"/>
          </w:tcPr>
          <w:p w14:paraId="04C685A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4F01F99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9D1BA6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2551" w:type="dxa"/>
            <w:gridSpan w:val="5"/>
            <w:vAlign w:val="center"/>
          </w:tcPr>
          <w:p w14:paraId="1DE7D38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7116A093" w14:textId="77777777" w:rsidTr="00401F76">
        <w:trPr>
          <w:jc w:val="center"/>
        </w:trPr>
        <w:tc>
          <w:tcPr>
            <w:tcW w:w="993" w:type="dxa"/>
            <w:gridSpan w:val="4"/>
          </w:tcPr>
          <w:p w14:paraId="53966E8F"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4D1C4A2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które skorzystały z miejsc noclegowych w ciągu roku </w:t>
            </w:r>
          </w:p>
        </w:tc>
        <w:tc>
          <w:tcPr>
            <w:tcW w:w="2410" w:type="dxa"/>
            <w:gridSpan w:val="4"/>
            <w:vAlign w:val="center"/>
          </w:tcPr>
          <w:p w14:paraId="51558AB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59B772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DADF20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150</w:t>
            </w:r>
          </w:p>
        </w:tc>
        <w:tc>
          <w:tcPr>
            <w:tcW w:w="2551" w:type="dxa"/>
            <w:gridSpan w:val="5"/>
            <w:vAlign w:val="center"/>
          </w:tcPr>
          <w:p w14:paraId="4529D67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F629F66" w14:textId="77777777" w:rsidTr="00401F76">
        <w:trPr>
          <w:jc w:val="center"/>
        </w:trPr>
        <w:tc>
          <w:tcPr>
            <w:tcW w:w="993" w:type="dxa"/>
            <w:gridSpan w:val="4"/>
          </w:tcPr>
          <w:p w14:paraId="0C1B0A76"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W.II.1.2</w:t>
            </w:r>
          </w:p>
        </w:tc>
        <w:tc>
          <w:tcPr>
            <w:tcW w:w="6350" w:type="dxa"/>
            <w:gridSpan w:val="8"/>
            <w:vAlign w:val="center"/>
          </w:tcPr>
          <w:p w14:paraId="0BFE0E89" w14:textId="12EECF3C" w:rsidR="00287284" w:rsidRPr="0015563A" w:rsidRDefault="00287284" w:rsidP="00287284">
            <w:pPr>
              <w:jc w:val="both"/>
              <w:rPr>
                <w:rFonts w:ascii="Times New Roman" w:hAnsi="Times New Roman" w:cs="Times New Roman"/>
                <w:i/>
              </w:rPr>
            </w:pPr>
            <w:r w:rsidRPr="0015563A">
              <w:rPr>
                <w:rFonts w:ascii="Times New Roman" w:hAnsi="Times New Roman" w:cs="Times New Roman"/>
              </w:rPr>
              <w:t xml:space="preserve">Liczba utworzonych miejsc pracy w zakresie turystyki, w tym agroturystyki (ogółem) </w:t>
            </w:r>
            <w:r w:rsidRPr="0015563A">
              <w:rPr>
                <w:rFonts w:ascii="Times New Roman" w:hAnsi="Times New Roman" w:cs="Times New Roman"/>
                <w:i/>
              </w:rPr>
              <w:t xml:space="preserve">  </w:t>
            </w:r>
          </w:p>
        </w:tc>
        <w:tc>
          <w:tcPr>
            <w:tcW w:w="2410" w:type="dxa"/>
            <w:gridSpan w:val="4"/>
            <w:vAlign w:val="center"/>
          </w:tcPr>
          <w:p w14:paraId="2C805F1C"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53CD77A2"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C73601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w:t>
            </w:r>
          </w:p>
        </w:tc>
        <w:tc>
          <w:tcPr>
            <w:tcW w:w="2551" w:type="dxa"/>
            <w:gridSpan w:val="5"/>
            <w:vAlign w:val="center"/>
          </w:tcPr>
          <w:p w14:paraId="413AFF58"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2E6524E" w14:textId="77777777" w:rsidTr="00401F76">
        <w:trPr>
          <w:jc w:val="center"/>
        </w:trPr>
        <w:tc>
          <w:tcPr>
            <w:tcW w:w="993" w:type="dxa"/>
            <w:gridSpan w:val="4"/>
          </w:tcPr>
          <w:p w14:paraId="5589CA05"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221803FA"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Wzrost liczby osób korzystających z obiektów infrastruktury turystycznej i rekreacyjnej </w:t>
            </w:r>
          </w:p>
        </w:tc>
        <w:tc>
          <w:tcPr>
            <w:tcW w:w="2410" w:type="dxa"/>
            <w:gridSpan w:val="4"/>
            <w:vAlign w:val="center"/>
          </w:tcPr>
          <w:p w14:paraId="0E5D3F5A"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2A5415A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6CF2C63"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300</w:t>
            </w:r>
          </w:p>
        </w:tc>
        <w:tc>
          <w:tcPr>
            <w:tcW w:w="2551" w:type="dxa"/>
            <w:gridSpan w:val="5"/>
            <w:vAlign w:val="center"/>
          </w:tcPr>
          <w:p w14:paraId="04E6BCD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7D0964E" w14:textId="77777777" w:rsidTr="00401F76">
        <w:trPr>
          <w:jc w:val="center"/>
        </w:trPr>
        <w:tc>
          <w:tcPr>
            <w:tcW w:w="993" w:type="dxa"/>
            <w:gridSpan w:val="4"/>
          </w:tcPr>
          <w:p w14:paraId="78F02C89" w14:textId="77777777" w:rsidR="00287284" w:rsidRPr="0015563A" w:rsidRDefault="00287284" w:rsidP="00287284">
            <w:pPr>
              <w:jc w:val="both"/>
              <w:rPr>
                <w:rFonts w:ascii="Times New Roman" w:hAnsi="Times New Roman" w:cs="Times New Roman"/>
                <w:b/>
              </w:rPr>
            </w:pPr>
          </w:p>
        </w:tc>
        <w:tc>
          <w:tcPr>
            <w:tcW w:w="6350" w:type="dxa"/>
            <w:gridSpan w:val="8"/>
            <w:vAlign w:val="center"/>
          </w:tcPr>
          <w:p w14:paraId="30E9786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które skorzystały z miejsc noclegowych w ciągu roku </w:t>
            </w:r>
          </w:p>
        </w:tc>
        <w:tc>
          <w:tcPr>
            <w:tcW w:w="2410" w:type="dxa"/>
            <w:gridSpan w:val="4"/>
            <w:vAlign w:val="center"/>
          </w:tcPr>
          <w:p w14:paraId="07BE0D20"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210A2D1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E70822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150</w:t>
            </w:r>
          </w:p>
        </w:tc>
        <w:tc>
          <w:tcPr>
            <w:tcW w:w="2551" w:type="dxa"/>
            <w:gridSpan w:val="5"/>
            <w:vAlign w:val="center"/>
          </w:tcPr>
          <w:p w14:paraId="5D3CFD5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0008DFAD" w14:textId="77777777" w:rsidTr="00401F76">
        <w:trPr>
          <w:jc w:val="center"/>
        </w:trPr>
        <w:tc>
          <w:tcPr>
            <w:tcW w:w="993" w:type="dxa"/>
            <w:gridSpan w:val="4"/>
          </w:tcPr>
          <w:p w14:paraId="6822E6AE"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W.II.1.3</w:t>
            </w:r>
          </w:p>
        </w:tc>
        <w:tc>
          <w:tcPr>
            <w:tcW w:w="6350" w:type="dxa"/>
            <w:gridSpan w:val="8"/>
            <w:vAlign w:val="center"/>
          </w:tcPr>
          <w:p w14:paraId="1DF891D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63FF4C14"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541681D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E80087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600</w:t>
            </w:r>
          </w:p>
        </w:tc>
        <w:tc>
          <w:tcPr>
            <w:tcW w:w="2551" w:type="dxa"/>
            <w:gridSpan w:val="5"/>
            <w:vAlign w:val="center"/>
          </w:tcPr>
          <w:p w14:paraId="10D2BF7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02F9047" w14:textId="77777777" w:rsidTr="00401F76">
        <w:trPr>
          <w:jc w:val="center"/>
        </w:trPr>
        <w:tc>
          <w:tcPr>
            <w:tcW w:w="993" w:type="dxa"/>
            <w:gridSpan w:val="4"/>
          </w:tcPr>
          <w:p w14:paraId="6F79AB57"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W.II.1.4</w:t>
            </w:r>
          </w:p>
        </w:tc>
        <w:tc>
          <w:tcPr>
            <w:tcW w:w="6350" w:type="dxa"/>
            <w:gridSpan w:val="8"/>
            <w:vAlign w:val="center"/>
          </w:tcPr>
          <w:p w14:paraId="29AF0AFD"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3B45600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82D23F"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8C8C0F0"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1000</w:t>
            </w:r>
          </w:p>
        </w:tc>
        <w:tc>
          <w:tcPr>
            <w:tcW w:w="2551" w:type="dxa"/>
            <w:gridSpan w:val="5"/>
            <w:vAlign w:val="center"/>
          </w:tcPr>
          <w:p w14:paraId="189E690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26CC69A9" w14:textId="77777777" w:rsidTr="00401F76">
        <w:trPr>
          <w:jc w:val="center"/>
        </w:trPr>
        <w:tc>
          <w:tcPr>
            <w:tcW w:w="993" w:type="dxa"/>
            <w:gridSpan w:val="4"/>
          </w:tcPr>
          <w:p w14:paraId="0BBEB4C2"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W.II.1.5</w:t>
            </w:r>
          </w:p>
        </w:tc>
        <w:tc>
          <w:tcPr>
            <w:tcW w:w="6350" w:type="dxa"/>
            <w:gridSpan w:val="8"/>
            <w:vAlign w:val="center"/>
          </w:tcPr>
          <w:p w14:paraId="2E293C7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Wzrost liczby osób korzystających z obiektów infrastruktury turystycznej i rekreacyjnej</w:t>
            </w:r>
          </w:p>
        </w:tc>
        <w:tc>
          <w:tcPr>
            <w:tcW w:w="2410" w:type="dxa"/>
            <w:gridSpan w:val="4"/>
            <w:vAlign w:val="center"/>
          </w:tcPr>
          <w:p w14:paraId="7F01475E"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1BCC71"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87F0F74"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2000</w:t>
            </w:r>
          </w:p>
        </w:tc>
        <w:tc>
          <w:tcPr>
            <w:tcW w:w="2551" w:type="dxa"/>
            <w:gridSpan w:val="5"/>
            <w:vAlign w:val="center"/>
          </w:tcPr>
          <w:p w14:paraId="5D80871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Ankieta monitorująca</w:t>
            </w:r>
          </w:p>
        </w:tc>
      </w:tr>
      <w:tr w:rsidR="0015563A" w:rsidRPr="0015563A" w14:paraId="3993E579" w14:textId="77777777" w:rsidTr="00401F76">
        <w:trPr>
          <w:jc w:val="center"/>
        </w:trPr>
        <w:tc>
          <w:tcPr>
            <w:tcW w:w="993" w:type="dxa"/>
            <w:gridSpan w:val="4"/>
          </w:tcPr>
          <w:p w14:paraId="0AFE311E" w14:textId="77777777" w:rsidR="00287284" w:rsidRPr="0015563A" w:rsidRDefault="00287284" w:rsidP="00287284">
            <w:pPr>
              <w:jc w:val="both"/>
              <w:rPr>
                <w:rFonts w:ascii="Times New Roman" w:hAnsi="Times New Roman" w:cs="Times New Roman"/>
                <w:b/>
              </w:rPr>
            </w:pPr>
            <w:r w:rsidRPr="0015563A">
              <w:rPr>
                <w:rFonts w:ascii="Times New Roman" w:hAnsi="Times New Roman" w:cs="Times New Roman"/>
                <w:b/>
              </w:rPr>
              <w:t>W.II.1.6</w:t>
            </w:r>
          </w:p>
        </w:tc>
        <w:tc>
          <w:tcPr>
            <w:tcW w:w="6350" w:type="dxa"/>
            <w:gridSpan w:val="8"/>
            <w:vAlign w:val="center"/>
          </w:tcPr>
          <w:p w14:paraId="23153D27" w14:textId="608E960C" w:rsidR="00287284" w:rsidRPr="0015563A" w:rsidRDefault="00287284" w:rsidP="00287284">
            <w:pPr>
              <w:jc w:val="both"/>
              <w:rPr>
                <w:rFonts w:ascii="Times New Roman" w:hAnsi="Times New Roman" w:cs="Times New Roman"/>
              </w:rPr>
            </w:pPr>
            <w:r w:rsidRPr="0015563A">
              <w:rPr>
                <w:rFonts w:ascii="Times New Roman" w:hAnsi="Times New Roman" w:cs="Times New Roman"/>
              </w:rPr>
              <w:t xml:space="preserve">Liczba osób uczestników działań służących promocji turystyki i rekreacji </w:t>
            </w:r>
          </w:p>
        </w:tc>
        <w:tc>
          <w:tcPr>
            <w:tcW w:w="2410" w:type="dxa"/>
            <w:gridSpan w:val="4"/>
            <w:vAlign w:val="center"/>
          </w:tcPr>
          <w:p w14:paraId="00D7BC97" w14:textId="77777777" w:rsidR="00287284" w:rsidRPr="0015563A" w:rsidRDefault="00287284" w:rsidP="00287284">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6F6AA1E7"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8D20BD5"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500</w:t>
            </w:r>
          </w:p>
        </w:tc>
        <w:tc>
          <w:tcPr>
            <w:tcW w:w="2551" w:type="dxa"/>
            <w:gridSpan w:val="5"/>
            <w:vAlign w:val="center"/>
          </w:tcPr>
          <w:p w14:paraId="5D1CEBEE"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15563A" w:rsidRPr="0015563A" w14:paraId="14EE29CE" w14:textId="77777777" w:rsidTr="00F434A6">
        <w:trPr>
          <w:jc w:val="center"/>
        </w:trPr>
        <w:tc>
          <w:tcPr>
            <w:tcW w:w="993" w:type="dxa"/>
            <w:gridSpan w:val="4"/>
            <w:vAlign w:val="center"/>
          </w:tcPr>
          <w:p w14:paraId="17ED3DCE" w14:textId="14949554" w:rsidR="00287284" w:rsidRPr="007F28E4" w:rsidRDefault="00F434A6" w:rsidP="00287284">
            <w:pPr>
              <w:jc w:val="both"/>
              <w:rPr>
                <w:rFonts w:ascii="Times New Roman" w:hAnsi="Times New Roman" w:cs="Times New Roman"/>
                <w:b/>
                <w:color w:val="FF0000"/>
              </w:rPr>
            </w:pPr>
            <w:r w:rsidRPr="007F28E4">
              <w:rPr>
                <w:rFonts w:ascii="Times New Roman" w:hAnsi="Times New Roman" w:cs="Times New Roman"/>
                <w:b/>
                <w:color w:val="FF0000"/>
              </w:rPr>
              <w:t>W.II.1.7</w:t>
            </w:r>
          </w:p>
        </w:tc>
        <w:tc>
          <w:tcPr>
            <w:tcW w:w="6350" w:type="dxa"/>
            <w:gridSpan w:val="8"/>
            <w:vAlign w:val="center"/>
          </w:tcPr>
          <w:p w14:paraId="0368B360" w14:textId="754632E7" w:rsidR="00287284" w:rsidRPr="008556B7" w:rsidRDefault="00287284" w:rsidP="006C3D3A">
            <w:pPr>
              <w:jc w:val="both"/>
              <w:rPr>
                <w:rFonts w:ascii="Times New Roman" w:hAnsi="Times New Roman" w:cs="Times New Roman"/>
                <w:strike/>
              </w:rPr>
            </w:pPr>
            <w:r w:rsidRPr="0015563A">
              <w:rPr>
                <w:rFonts w:ascii="Times New Roman" w:hAnsi="Times New Roman" w:cs="Times New Roman"/>
              </w:rPr>
              <w:t xml:space="preserve">Liczba </w:t>
            </w:r>
            <w:r w:rsidR="008556B7" w:rsidRPr="008556B7">
              <w:rPr>
                <w:rFonts w:ascii="Times New Roman" w:hAnsi="Times New Roman" w:cs="Times New Roman"/>
                <w:color w:val="FF0000"/>
              </w:rPr>
              <w:t>turystów, którzy skorzystają z nowej oferty w zakresie turystyki kreatywnej</w:t>
            </w:r>
          </w:p>
        </w:tc>
        <w:tc>
          <w:tcPr>
            <w:tcW w:w="2410" w:type="dxa"/>
            <w:gridSpan w:val="4"/>
            <w:vAlign w:val="center"/>
          </w:tcPr>
          <w:p w14:paraId="62B60B71" w14:textId="754C6A0B" w:rsidR="00287284" w:rsidRPr="0015563A" w:rsidRDefault="00287284" w:rsidP="00287284">
            <w:pPr>
              <w:jc w:val="both"/>
              <w:rPr>
                <w:rFonts w:ascii="Times New Roman" w:hAnsi="Times New Roman" w:cs="Times New Roman"/>
                <w:i/>
              </w:rPr>
            </w:pPr>
            <w:r w:rsidRPr="008556B7">
              <w:rPr>
                <w:rFonts w:ascii="Times New Roman" w:hAnsi="Times New Roman" w:cs="Times New Roman"/>
                <w:i/>
                <w:strike/>
                <w:color w:val="FF0000"/>
              </w:rPr>
              <w:t>Podmiot</w:t>
            </w:r>
            <w:r w:rsidR="008556B7" w:rsidRPr="008556B7">
              <w:rPr>
                <w:rFonts w:ascii="Times New Roman" w:hAnsi="Times New Roman" w:cs="Times New Roman"/>
                <w:i/>
                <w:color w:val="FF0000"/>
              </w:rPr>
              <w:t xml:space="preserve"> Osoba</w:t>
            </w:r>
          </w:p>
        </w:tc>
        <w:tc>
          <w:tcPr>
            <w:tcW w:w="1276" w:type="dxa"/>
            <w:gridSpan w:val="5"/>
            <w:vAlign w:val="center"/>
          </w:tcPr>
          <w:p w14:paraId="7CE1D646"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7EE62EAA" w14:textId="29730EB0" w:rsidR="00287284" w:rsidRPr="008556B7" w:rsidRDefault="008556B7" w:rsidP="00287284">
            <w:pPr>
              <w:jc w:val="both"/>
              <w:rPr>
                <w:rFonts w:ascii="Times New Roman" w:hAnsi="Times New Roman" w:cs="Times New Roman"/>
                <w:strike/>
              </w:rPr>
            </w:pPr>
            <w:r w:rsidRPr="008556B7">
              <w:rPr>
                <w:rFonts w:ascii="Times New Roman" w:hAnsi="Times New Roman" w:cs="Times New Roman"/>
                <w:color w:val="FF0000"/>
              </w:rPr>
              <w:t>50</w:t>
            </w:r>
          </w:p>
        </w:tc>
        <w:tc>
          <w:tcPr>
            <w:tcW w:w="2551" w:type="dxa"/>
            <w:gridSpan w:val="5"/>
            <w:vAlign w:val="center"/>
          </w:tcPr>
          <w:p w14:paraId="5F993E0C" w14:textId="77777777" w:rsidR="00287284" w:rsidRPr="0015563A" w:rsidRDefault="00287284" w:rsidP="00287284">
            <w:pPr>
              <w:jc w:val="both"/>
              <w:rPr>
                <w:rFonts w:ascii="Times New Roman" w:hAnsi="Times New Roman" w:cs="Times New Roman"/>
              </w:rPr>
            </w:pPr>
            <w:r w:rsidRPr="0015563A">
              <w:rPr>
                <w:rFonts w:ascii="Times New Roman" w:hAnsi="Times New Roman" w:cs="Times New Roman"/>
              </w:rPr>
              <w:t>Informacja własna LGD</w:t>
            </w:r>
          </w:p>
        </w:tc>
      </w:tr>
      <w:tr w:rsidR="008556B7" w:rsidRPr="0015563A" w14:paraId="2CD023CA" w14:textId="77777777" w:rsidTr="00401F76">
        <w:trPr>
          <w:jc w:val="center"/>
        </w:trPr>
        <w:tc>
          <w:tcPr>
            <w:tcW w:w="993" w:type="dxa"/>
            <w:gridSpan w:val="4"/>
          </w:tcPr>
          <w:p w14:paraId="500F15C2" w14:textId="7E62B70F" w:rsidR="008556B7" w:rsidRPr="007F28E4" w:rsidRDefault="008556B7" w:rsidP="008556B7">
            <w:pPr>
              <w:jc w:val="both"/>
              <w:rPr>
                <w:rFonts w:ascii="Times New Roman" w:hAnsi="Times New Roman" w:cs="Times New Roman"/>
                <w:b/>
                <w:color w:val="FF0000"/>
              </w:rPr>
            </w:pPr>
            <w:r w:rsidRPr="007F28E4">
              <w:rPr>
                <w:rFonts w:ascii="Times New Roman" w:hAnsi="Times New Roman" w:cs="Times New Roman"/>
                <w:b/>
                <w:color w:val="FF0000"/>
              </w:rPr>
              <w:t>W.II.1.8</w:t>
            </w:r>
          </w:p>
        </w:tc>
        <w:tc>
          <w:tcPr>
            <w:tcW w:w="6350" w:type="dxa"/>
            <w:gridSpan w:val="8"/>
            <w:vAlign w:val="center"/>
          </w:tcPr>
          <w:p w14:paraId="6DC28C0A" w14:textId="28D66F70" w:rsidR="008556B7" w:rsidRPr="007F28E4" w:rsidRDefault="008556B7" w:rsidP="008556B7">
            <w:pPr>
              <w:autoSpaceDE w:val="0"/>
              <w:autoSpaceDN w:val="0"/>
              <w:adjustRightInd w:val="0"/>
              <w:jc w:val="both"/>
              <w:rPr>
                <w:rFonts w:ascii="Times New Roman" w:eastAsia="CIDFont+F2" w:hAnsi="Times New Roman" w:cs="Times New Roman"/>
                <w:color w:val="FF0000"/>
              </w:rPr>
            </w:pPr>
            <w:r w:rsidRPr="007F28E4">
              <w:rPr>
                <w:rFonts w:ascii="Times New Roman" w:eastAsia="CIDFont+F2" w:hAnsi="Times New Roman" w:cs="Times New Roman"/>
                <w:color w:val="FF0000"/>
              </w:rPr>
              <w:t>Liczba turystów rocznie, którzy skorzystają z odnowionych i nowych szlaków</w:t>
            </w:r>
            <w:r w:rsidR="005838D9" w:rsidRPr="007F28E4">
              <w:rPr>
                <w:rFonts w:ascii="Times New Roman" w:eastAsia="CIDFont+F2" w:hAnsi="Times New Roman" w:cs="Times New Roman"/>
                <w:color w:val="FF0000"/>
              </w:rPr>
              <w:t xml:space="preserve"> rowerowych</w:t>
            </w:r>
            <w:r w:rsidRPr="007F28E4">
              <w:rPr>
                <w:rFonts w:ascii="Times New Roman" w:eastAsia="CIDFont+F2" w:hAnsi="Times New Roman" w:cs="Times New Roman"/>
                <w:color w:val="FF0000"/>
              </w:rPr>
              <w:t>.</w:t>
            </w:r>
          </w:p>
        </w:tc>
        <w:tc>
          <w:tcPr>
            <w:tcW w:w="2410" w:type="dxa"/>
            <w:gridSpan w:val="4"/>
            <w:vAlign w:val="center"/>
          </w:tcPr>
          <w:p w14:paraId="5B83504B" w14:textId="77C21BE3" w:rsidR="008556B7" w:rsidRPr="0015563A" w:rsidRDefault="008556B7" w:rsidP="008556B7">
            <w:pPr>
              <w:jc w:val="both"/>
              <w:rPr>
                <w:rFonts w:ascii="Times New Roman" w:hAnsi="Times New Roman" w:cs="Times New Roman"/>
                <w:i/>
              </w:rPr>
            </w:pPr>
            <w:r w:rsidRPr="008556B7">
              <w:rPr>
                <w:rFonts w:ascii="Times New Roman" w:hAnsi="Times New Roman" w:cs="Times New Roman"/>
                <w:i/>
                <w:color w:val="FF0000"/>
              </w:rPr>
              <w:t>Osoba</w:t>
            </w:r>
          </w:p>
        </w:tc>
        <w:tc>
          <w:tcPr>
            <w:tcW w:w="1276" w:type="dxa"/>
            <w:gridSpan w:val="5"/>
            <w:vAlign w:val="center"/>
          </w:tcPr>
          <w:p w14:paraId="57AC4667" w14:textId="77777777" w:rsidR="008556B7" w:rsidRPr="0015563A" w:rsidRDefault="008556B7" w:rsidP="008556B7">
            <w:pPr>
              <w:jc w:val="both"/>
              <w:rPr>
                <w:rFonts w:ascii="Times New Roman" w:hAnsi="Times New Roman" w:cs="Times New Roman"/>
              </w:rPr>
            </w:pPr>
          </w:p>
        </w:tc>
        <w:tc>
          <w:tcPr>
            <w:tcW w:w="1134" w:type="dxa"/>
            <w:gridSpan w:val="5"/>
            <w:vAlign w:val="center"/>
          </w:tcPr>
          <w:p w14:paraId="0715D29C" w14:textId="3025EB4E" w:rsidR="008556B7" w:rsidRPr="008556B7" w:rsidRDefault="008556B7" w:rsidP="008556B7">
            <w:pPr>
              <w:jc w:val="both"/>
              <w:rPr>
                <w:rFonts w:ascii="Times New Roman" w:hAnsi="Times New Roman" w:cs="Times New Roman"/>
                <w:color w:val="FF0000"/>
              </w:rPr>
            </w:pPr>
            <w:r w:rsidRPr="008556B7">
              <w:rPr>
                <w:rFonts w:ascii="Times New Roman" w:hAnsi="Times New Roman" w:cs="Times New Roman"/>
                <w:color w:val="FF0000"/>
              </w:rPr>
              <w:t>50</w:t>
            </w:r>
          </w:p>
        </w:tc>
        <w:tc>
          <w:tcPr>
            <w:tcW w:w="2551" w:type="dxa"/>
            <w:gridSpan w:val="5"/>
            <w:vAlign w:val="center"/>
          </w:tcPr>
          <w:p w14:paraId="6B3D6171" w14:textId="4F6C024E" w:rsidR="008556B7" w:rsidRPr="008556B7" w:rsidRDefault="008556B7" w:rsidP="008556B7">
            <w:pPr>
              <w:jc w:val="both"/>
              <w:rPr>
                <w:rFonts w:ascii="Times New Roman" w:hAnsi="Times New Roman" w:cs="Times New Roman"/>
                <w:color w:val="FF0000"/>
              </w:rPr>
            </w:pPr>
            <w:r w:rsidRPr="008556B7">
              <w:rPr>
                <w:rFonts w:ascii="Times New Roman" w:hAnsi="Times New Roman" w:cs="Times New Roman"/>
                <w:color w:val="FF0000"/>
              </w:rPr>
              <w:t>Informacja własna LGD</w:t>
            </w:r>
          </w:p>
        </w:tc>
      </w:tr>
      <w:tr w:rsidR="008556B7" w:rsidRPr="0015563A" w14:paraId="73A7ED0C" w14:textId="77777777" w:rsidTr="00401F76">
        <w:trPr>
          <w:jc w:val="center"/>
        </w:trPr>
        <w:tc>
          <w:tcPr>
            <w:tcW w:w="993" w:type="dxa"/>
            <w:gridSpan w:val="4"/>
          </w:tcPr>
          <w:p w14:paraId="0FC67657"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 II.2.1</w:t>
            </w:r>
          </w:p>
        </w:tc>
        <w:tc>
          <w:tcPr>
            <w:tcW w:w="6350" w:type="dxa"/>
            <w:gridSpan w:val="8"/>
            <w:vAlign w:val="center"/>
          </w:tcPr>
          <w:p w14:paraId="4BB6AB6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39DAEA1C"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1E53FD8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731F73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5</w:t>
            </w:r>
          </w:p>
        </w:tc>
        <w:tc>
          <w:tcPr>
            <w:tcW w:w="2551" w:type="dxa"/>
            <w:gridSpan w:val="5"/>
            <w:vAlign w:val="center"/>
          </w:tcPr>
          <w:p w14:paraId="72E5C44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2577A8A0" w14:textId="77777777" w:rsidTr="00401F76">
        <w:trPr>
          <w:jc w:val="center"/>
        </w:trPr>
        <w:tc>
          <w:tcPr>
            <w:tcW w:w="993" w:type="dxa"/>
            <w:gridSpan w:val="4"/>
          </w:tcPr>
          <w:p w14:paraId="0C3DDEF9" w14:textId="77777777" w:rsidR="008556B7" w:rsidRPr="0015563A" w:rsidRDefault="008556B7" w:rsidP="008556B7">
            <w:pPr>
              <w:jc w:val="both"/>
              <w:rPr>
                <w:rFonts w:ascii="Times New Roman" w:hAnsi="Times New Roman" w:cs="Times New Roman"/>
                <w:b/>
                <w:strike/>
              </w:rPr>
            </w:pPr>
          </w:p>
        </w:tc>
        <w:tc>
          <w:tcPr>
            <w:tcW w:w="6350" w:type="dxa"/>
            <w:gridSpan w:val="8"/>
            <w:vAlign w:val="center"/>
          </w:tcPr>
          <w:p w14:paraId="3C9FA271"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Liczba operacji polegających na utworzeniu nowego przedsiębiorstwa w tym również firm branży meblowej, obuwniczej i spożywczej ukierunkowanych na innowacje </w:t>
            </w:r>
          </w:p>
        </w:tc>
        <w:tc>
          <w:tcPr>
            <w:tcW w:w="2410" w:type="dxa"/>
            <w:gridSpan w:val="4"/>
            <w:vAlign w:val="center"/>
          </w:tcPr>
          <w:p w14:paraId="5327946E"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30760F7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C3BF0FE"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629912EB"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129B7C13" w14:textId="77777777" w:rsidTr="00401F76">
        <w:trPr>
          <w:jc w:val="center"/>
        </w:trPr>
        <w:tc>
          <w:tcPr>
            <w:tcW w:w="993" w:type="dxa"/>
            <w:gridSpan w:val="4"/>
          </w:tcPr>
          <w:p w14:paraId="7A8CC123"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 II.2.2</w:t>
            </w:r>
          </w:p>
        </w:tc>
        <w:tc>
          <w:tcPr>
            <w:tcW w:w="6350" w:type="dxa"/>
            <w:gridSpan w:val="8"/>
            <w:vAlign w:val="center"/>
          </w:tcPr>
          <w:p w14:paraId="04DA52B4"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46A387F3"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0AA356D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7471640"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5</w:t>
            </w:r>
          </w:p>
        </w:tc>
        <w:tc>
          <w:tcPr>
            <w:tcW w:w="2551" w:type="dxa"/>
            <w:gridSpan w:val="5"/>
            <w:vAlign w:val="center"/>
          </w:tcPr>
          <w:p w14:paraId="3D2D6C2B"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75D1DF24" w14:textId="77777777" w:rsidTr="00401F76">
        <w:trPr>
          <w:jc w:val="center"/>
        </w:trPr>
        <w:tc>
          <w:tcPr>
            <w:tcW w:w="993" w:type="dxa"/>
            <w:gridSpan w:val="4"/>
          </w:tcPr>
          <w:p w14:paraId="71F39F32" w14:textId="77777777" w:rsidR="008556B7" w:rsidRPr="0015563A" w:rsidRDefault="008556B7" w:rsidP="008556B7">
            <w:pPr>
              <w:jc w:val="both"/>
              <w:rPr>
                <w:rFonts w:ascii="Times New Roman" w:hAnsi="Times New Roman" w:cs="Times New Roman"/>
                <w:b/>
              </w:rPr>
            </w:pPr>
          </w:p>
        </w:tc>
        <w:tc>
          <w:tcPr>
            <w:tcW w:w="6350" w:type="dxa"/>
            <w:gridSpan w:val="8"/>
            <w:vAlign w:val="center"/>
          </w:tcPr>
          <w:p w14:paraId="2A2F2725"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Liczba operacji polegających na rozwoju istniejącego przedsiębiorstwa w tym również firm branży meblowej, obuwniczej i spożywczej ukierunkowanych na innowacje</w:t>
            </w:r>
          </w:p>
        </w:tc>
        <w:tc>
          <w:tcPr>
            <w:tcW w:w="2410" w:type="dxa"/>
            <w:gridSpan w:val="4"/>
            <w:vAlign w:val="center"/>
          </w:tcPr>
          <w:p w14:paraId="6DFD7228"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F115FD2"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4895B55C"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325B5B7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00D25E84" w14:textId="77777777" w:rsidTr="00401F76">
        <w:trPr>
          <w:jc w:val="center"/>
        </w:trPr>
        <w:tc>
          <w:tcPr>
            <w:tcW w:w="993" w:type="dxa"/>
            <w:gridSpan w:val="4"/>
          </w:tcPr>
          <w:p w14:paraId="0F6A5746"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W.II.2.3</w:t>
            </w:r>
          </w:p>
        </w:tc>
        <w:tc>
          <w:tcPr>
            <w:tcW w:w="6350" w:type="dxa"/>
            <w:gridSpan w:val="8"/>
            <w:vAlign w:val="center"/>
          </w:tcPr>
          <w:p w14:paraId="7DA2E12E"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Liczba uczestników sieci współpracy w zakresie innowacyjnych rozwiązań gospodarczych (klastrów gospodarczych)</w:t>
            </w:r>
          </w:p>
        </w:tc>
        <w:tc>
          <w:tcPr>
            <w:tcW w:w="2410" w:type="dxa"/>
            <w:gridSpan w:val="4"/>
            <w:vAlign w:val="center"/>
          </w:tcPr>
          <w:p w14:paraId="6CA5B039"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Osoba </w:t>
            </w:r>
          </w:p>
        </w:tc>
        <w:tc>
          <w:tcPr>
            <w:tcW w:w="1276" w:type="dxa"/>
            <w:gridSpan w:val="5"/>
            <w:vAlign w:val="center"/>
          </w:tcPr>
          <w:p w14:paraId="2B666721"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28F3089"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18</w:t>
            </w:r>
          </w:p>
        </w:tc>
        <w:tc>
          <w:tcPr>
            <w:tcW w:w="2551" w:type="dxa"/>
            <w:gridSpan w:val="5"/>
            <w:vAlign w:val="center"/>
          </w:tcPr>
          <w:p w14:paraId="1A45BF8E"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 informacja własna LGD</w:t>
            </w:r>
          </w:p>
        </w:tc>
      </w:tr>
      <w:tr w:rsidR="008556B7" w:rsidRPr="0015563A" w14:paraId="48FE37CA" w14:textId="77777777" w:rsidTr="005C4B98">
        <w:trPr>
          <w:trHeight w:val="531"/>
          <w:jc w:val="center"/>
        </w:trPr>
        <w:tc>
          <w:tcPr>
            <w:tcW w:w="993" w:type="dxa"/>
            <w:gridSpan w:val="4"/>
          </w:tcPr>
          <w:p w14:paraId="6F41E0BF" w14:textId="77777777" w:rsidR="008556B7" w:rsidRPr="0015563A" w:rsidRDefault="008556B7" w:rsidP="008556B7">
            <w:pPr>
              <w:jc w:val="both"/>
              <w:rPr>
                <w:rFonts w:ascii="Times New Roman" w:hAnsi="Times New Roman" w:cs="Times New Roman"/>
                <w:b/>
              </w:rPr>
            </w:pPr>
          </w:p>
        </w:tc>
        <w:tc>
          <w:tcPr>
            <w:tcW w:w="6350" w:type="dxa"/>
            <w:gridSpan w:val="8"/>
            <w:vAlign w:val="center"/>
          </w:tcPr>
          <w:p w14:paraId="4D57FEB0" w14:textId="63562FDE" w:rsidR="008556B7" w:rsidRPr="0015563A" w:rsidRDefault="008556B7" w:rsidP="008556B7">
            <w:pPr>
              <w:jc w:val="both"/>
              <w:rPr>
                <w:rFonts w:ascii="Times New Roman" w:hAnsi="Times New Roman" w:cs="Times New Roman"/>
              </w:rPr>
            </w:pPr>
            <w:r w:rsidRPr="0015563A">
              <w:rPr>
                <w:rFonts w:ascii="Times New Roman" w:hAnsi="Times New Roman" w:cs="Times New Roman"/>
              </w:rPr>
              <w:t>Liczba osób przeszkolonych w tym liczba osób z grup defaworyzowanych objętych wsparciem</w:t>
            </w:r>
          </w:p>
        </w:tc>
        <w:tc>
          <w:tcPr>
            <w:tcW w:w="2410" w:type="dxa"/>
            <w:gridSpan w:val="4"/>
            <w:vAlign w:val="center"/>
          </w:tcPr>
          <w:p w14:paraId="43D29727" w14:textId="7C774198"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Osoba</w:t>
            </w:r>
          </w:p>
        </w:tc>
        <w:tc>
          <w:tcPr>
            <w:tcW w:w="1276" w:type="dxa"/>
            <w:gridSpan w:val="5"/>
            <w:vAlign w:val="center"/>
          </w:tcPr>
          <w:p w14:paraId="00FD9E9F" w14:textId="061C5E48"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1CBAD902" w14:textId="09599F97" w:rsidR="008556B7" w:rsidRPr="0015563A" w:rsidRDefault="008556B7" w:rsidP="008556B7">
            <w:pPr>
              <w:jc w:val="both"/>
              <w:rPr>
                <w:rFonts w:ascii="Times New Roman" w:hAnsi="Times New Roman" w:cs="Times New Roman"/>
              </w:rPr>
            </w:pPr>
            <w:r w:rsidRPr="0015563A">
              <w:rPr>
                <w:rFonts w:ascii="Times New Roman" w:hAnsi="Times New Roman" w:cs="Times New Roman"/>
              </w:rPr>
              <w:t>45</w:t>
            </w:r>
          </w:p>
        </w:tc>
        <w:tc>
          <w:tcPr>
            <w:tcW w:w="2551" w:type="dxa"/>
            <w:gridSpan w:val="5"/>
            <w:vAlign w:val="center"/>
          </w:tcPr>
          <w:p w14:paraId="4723F1C0" w14:textId="4E4C1682"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 informacja własna LGD</w:t>
            </w:r>
          </w:p>
        </w:tc>
      </w:tr>
      <w:tr w:rsidR="008556B7" w:rsidRPr="0015563A" w14:paraId="7FD17760" w14:textId="77777777" w:rsidTr="00401F76">
        <w:trPr>
          <w:jc w:val="center"/>
        </w:trPr>
        <w:tc>
          <w:tcPr>
            <w:tcW w:w="993" w:type="dxa"/>
            <w:gridSpan w:val="4"/>
          </w:tcPr>
          <w:p w14:paraId="21809CB6"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W.II.2.4</w:t>
            </w:r>
          </w:p>
        </w:tc>
        <w:tc>
          <w:tcPr>
            <w:tcW w:w="6350" w:type="dxa"/>
            <w:gridSpan w:val="8"/>
            <w:vAlign w:val="center"/>
          </w:tcPr>
          <w:p w14:paraId="6369D215" w14:textId="23230B5F"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Liczba podmiotów korzystających z infrastruktury służącej przetwarzaniu produktów rolnych</w:t>
            </w:r>
          </w:p>
        </w:tc>
        <w:tc>
          <w:tcPr>
            <w:tcW w:w="2410" w:type="dxa"/>
            <w:gridSpan w:val="4"/>
            <w:vAlign w:val="center"/>
          </w:tcPr>
          <w:p w14:paraId="6DAD6989"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Podmiot</w:t>
            </w:r>
          </w:p>
        </w:tc>
        <w:tc>
          <w:tcPr>
            <w:tcW w:w="1276" w:type="dxa"/>
            <w:gridSpan w:val="5"/>
            <w:vAlign w:val="center"/>
          </w:tcPr>
          <w:p w14:paraId="30B69AE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6861DD72"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23</w:t>
            </w:r>
          </w:p>
        </w:tc>
        <w:tc>
          <w:tcPr>
            <w:tcW w:w="2551" w:type="dxa"/>
            <w:gridSpan w:val="5"/>
            <w:vAlign w:val="center"/>
          </w:tcPr>
          <w:p w14:paraId="0D794179"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50F9666F" w14:textId="77777777" w:rsidTr="00401F76">
        <w:trPr>
          <w:jc w:val="center"/>
        </w:trPr>
        <w:tc>
          <w:tcPr>
            <w:tcW w:w="993" w:type="dxa"/>
            <w:gridSpan w:val="4"/>
          </w:tcPr>
          <w:p w14:paraId="21DD9576" w14:textId="77777777" w:rsidR="008556B7" w:rsidRPr="0015563A" w:rsidRDefault="008556B7" w:rsidP="008556B7">
            <w:pPr>
              <w:jc w:val="both"/>
              <w:rPr>
                <w:rFonts w:ascii="Times New Roman" w:hAnsi="Times New Roman" w:cs="Times New Roman"/>
                <w:b/>
              </w:rPr>
            </w:pPr>
          </w:p>
        </w:tc>
        <w:tc>
          <w:tcPr>
            <w:tcW w:w="6350" w:type="dxa"/>
            <w:gridSpan w:val="8"/>
            <w:vAlign w:val="center"/>
          </w:tcPr>
          <w:p w14:paraId="4CBBA5C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Liczba utworzonych miejsc pracy (ogółem) </w:t>
            </w:r>
          </w:p>
        </w:tc>
        <w:tc>
          <w:tcPr>
            <w:tcW w:w="2410" w:type="dxa"/>
            <w:gridSpan w:val="4"/>
            <w:vAlign w:val="center"/>
          </w:tcPr>
          <w:p w14:paraId="55D4DD26"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Szt.</w:t>
            </w:r>
          </w:p>
        </w:tc>
        <w:tc>
          <w:tcPr>
            <w:tcW w:w="1276" w:type="dxa"/>
            <w:gridSpan w:val="5"/>
            <w:vAlign w:val="center"/>
          </w:tcPr>
          <w:p w14:paraId="6234EAAC"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231BA99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7745EF4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7A40D9A0" w14:textId="77777777" w:rsidTr="00401F76">
        <w:trPr>
          <w:jc w:val="center"/>
        </w:trPr>
        <w:tc>
          <w:tcPr>
            <w:tcW w:w="993" w:type="dxa"/>
            <w:gridSpan w:val="4"/>
          </w:tcPr>
          <w:p w14:paraId="0ADBA30B"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lastRenderedPageBreak/>
              <w:t xml:space="preserve">W.II.2.5 </w:t>
            </w:r>
          </w:p>
        </w:tc>
        <w:tc>
          <w:tcPr>
            <w:tcW w:w="6350" w:type="dxa"/>
            <w:gridSpan w:val="8"/>
            <w:vAlign w:val="center"/>
          </w:tcPr>
          <w:p w14:paraId="270A93F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Liczba udzielonych grantów w zakresie promocji gospodarczej, </w:t>
            </w:r>
            <w:r w:rsidRPr="0015563A">
              <w:rPr>
                <w:rFonts w:ascii="Times New Roman" w:hAnsi="Times New Roman" w:cs="Times New Roman"/>
              </w:rPr>
              <w:br/>
              <w:t>w tym innowacyjnych rozwiązań gospodarczych (klastrów gospodarczych)</w:t>
            </w:r>
          </w:p>
        </w:tc>
        <w:tc>
          <w:tcPr>
            <w:tcW w:w="2410" w:type="dxa"/>
            <w:gridSpan w:val="4"/>
            <w:vAlign w:val="center"/>
          </w:tcPr>
          <w:p w14:paraId="5BDC5D8D"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FFDC1BD"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34FE4F7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1B3C7AD4"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Informacja własna LGD</w:t>
            </w:r>
          </w:p>
        </w:tc>
      </w:tr>
      <w:tr w:rsidR="008556B7" w:rsidRPr="0015563A" w14:paraId="435B1BF9" w14:textId="77777777" w:rsidTr="00401F76">
        <w:trPr>
          <w:jc w:val="center"/>
        </w:trPr>
        <w:tc>
          <w:tcPr>
            <w:tcW w:w="993" w:type="dxa"/>
            <w:gridSpan w:val="4"/>
          </w:tcPr>
          <w:p w14:paraId="24E9BB53"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W.II.3.1</w:t>
            </w:r>
          </w:p>
        </w:tc>
        <w:tc>
          <w:tcPr>
            <w:tcW w:w="6350" w:type="dxa"/>
            <w:gridSpan w:val="8"/>
            <w:vAlign w:val="center"/>
          </w:tcPr>
          <w:p w14:paraId="1A5C421B" w14:textId="619DF65F"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Liczba utworzonych miejsc pracy w zakresie usług społecznych i ekonomii społecznej (ogółem)</w:t>
            </w:r>
          </w:p>
        </w:tc>
        <w:tc>
          <w:tcPr>
            <w:tcW w:w="2410" w:type="dxa"/>
            <w:gridSpan w:val="4"/>
            <w:vAlign w:val="center"/>
          </w:tcPr>
          <w:p w14:paraId="6060BEC1"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7A82CDB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071C1E3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w:t>
            </w:r>
          </w:p>
        </w:tc>
        <w:tc>
          <w:tcPr>
            <w:tcW w:w="2551" w:type="dxa"/>
            <w:gridSpan w:val="5"/>
            <w:vAlign w:val="center"/>
          </w:tcPr>
          <w:p w14:paraId="5CBFC0F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246EBB30" w14:textId="77777777" w:rsidTr="00401F76">
        <w:trPr>
          <w:jc w:val="center"/>
        </w:trPr>
        <w:tc>
          <w:tcPr>
            <w:tcW w:w="993" w:type="dxa"/>
            <w:gridSpan w:val="4"/>
          </w:tcPr>
          <w:p w14:paraId="194D018A" w14:textId="77777777" w:rsidR="008556B7" w:rsidRPr="0015563A" w:rsidRDefault="008556B7" w:rsidP="008556B7">
            <w:pPr>
              <w:jc w:val="both"/>
              <w:rPr>
                <w:rFonts w:ascii="Times New Roman" w:hAnsi="Times New Roman" w:cs="Times New Roman"/>
                <w:b/>
              </w:rPr>
            </w:pPr>
            <w:r w:rsidRPr="0015563A">
              <w:rPr>
                <w:rFonts w:ascii="Times New Roman" w:hAnsi="Times New Roman" w:cs="Times New Roman"/>
                <w:b/>
              </w:rPr>
              <w:t>W.II.3.2</w:t>
            </w:r>
          </w:p>
        </w:tc>
        <w:tc>
          <w:tcPr>
            <w:tcW w:w="6350" w:type="dxa"/>
            <w:gridSpan w:val="8"/>
            <w:vAlign w:val="center"/>
          </w:tcPr>
          <w:p w14:paraId="6BDFF063" w14:textId="59258939"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Liczba utworzonych miejsc pracy w zakresie usług społecznych i ekonomii społecznej (ogółem)</w:t>
            </w:r>
          </w:p>
        </w:tc>
        <w:tc>
          <w:tcPr>
            <w:tcW w:w="2410" w:type="dxa"/>
            <w:gridSpan w:val="4"/>
            <w:vAlign w:val="center"/>
          </w:tcPr>
          <w:p w14:paraId="0915F457"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 xml:space="preserve">Szt. </w:t>
            </w:r>
          </w:p>
        </w:tc>
        <w:tc>
          <w:tcPr>
            <w:tcW w:w="1276" w:type="dxa"/>
            <w:gridSpan w:val="5"/>
            <w:vAlign w:val="center"/>
          </w:tcPr>
          <w:p w14:paraId="2A4B502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134" w:type="dxa"/>
            <w:gridSpan w:val="5"/>
            <w:vAlign w:val="center"/>
          </w:tcPr>
          <w:p w14:paraId="264E918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4</w:t>
            </w:r>
          </w:p>
        </w:tc>
        <w:tc>
          <w:tcPr>
            <w:tcW w:w="2551" w:type="dxa"/>
            <w:gridSpan w:val="5"/>
            <w:vAlign w:val="center"/>
          </w:tcPr>
          <w:p w14:paraId="2F31CC13"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6AA6AC52" w14:textId="77777777" w:rsidTr="00401F76">
        <w:trPr>
          <w:trHeight w:val="347"/>
          <w:jc w:val="center"/>
        </w:trPr>
        <w:tc>
          <w:tcPr>
            <w:tcW w:w="3941" w:type="dxa"/>
            <w:gridSpan w:val="8"/>
            <w:vMerge w:val="restart"/>
            <w:shd w:val="clear" w:color="auto" w:fill="D9D9D9" w:themeFill="background1" w:themeFillShade="D9"/>
            <w:vAlign w:val="center"/>
          </w:tcPr>
          <w:p w14:paraId="470FE273"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Przedsięwzięcia</w:t>
            </w:r>
          </w:p>
        </w:tc>
        <w:tc>
          <w:tcPr>
            <w:tcW w:w="1376" w:type="dxa"/>
            <w:gridSpan w:val="2"/>
            <w:vMerge w:val="restart"/>
            <w:shd w:val="clear" w:color="auto" w:fill="D9D9D9" w:themeFill="background1" w:themeFillShade="D9"/>
            <w:vAlign w:val="center"/>
          </w:tcPr>
          <w:p w14:paraId="476F3097"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Grupy docelowe</w:t>
            </w:r>
          </w:p>
        </w:tc>
        <w:tc>
          <w:tcPr>
            <w:tcW w:w="2026" w:type="dxa"/>
            <w:gridSpan w:val="2"/>
            <w:vMerge w:val="restart"/>
            <w:shd w:val="clear" w:color="auto" w:fill="D9D9D9" w:themeFill="background1" w:themeFillShade="D9"/>
            <w:vAlign w:val="center"/>
          </w:tcPr>
          <w:p w14:paraId="0FA7F064"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 xml:space="preserve">Sposób realizacji </w:t>
            </w:r>
            <w:r w:rsidRPr="0015563A">
              <w:rPr>
                <w:rFonts w:ascii="Times New Roman" w:hAnsi="Times New Roman" w:cs="Times New Roman"/>
                <w:i/>
                <w:sz w:val="21"/>
                <w:szCs w:val="21"/>
              </w:rPr>
              <w:t>(konkurs, projekt grantowy, operacja własna, projekt współpracy, aktywizacja itp.)</w:t>
            </w:r>
          </w:p>
        </w:tc>
        <w:tc>
          <w:tcPr>
            <w:tcW w:w="7371" w:type="dxa"/>
            <w:gridSpan w:val="19"/>
            <w:shd w:val="clear" w:color="auto" w:fill="D9D9D9" w:themeFill="background1" w:themeFillShade="D9"/>
            <w:vAlign w:val="center"/>
          </w:tcPr>
          <w:p w14:paraId="38BDF682"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Wskaźniki produktu</w:t>
            </w:r>
          </w:p>
        </w:tc>
      </w:tr>
      <w:tr w:rsidR="008556B7" w:rsidRPr="0015563A" w14:paraId="6737F04F" w14:textId="77777777" w:rsidTr="00401F76">
        <w:trPr>
          <w:trHeight w:val="551"/>
          <w:jc w:val="center"/>
        </w:trPr>
        <w:tc>
          <w:tcPr>
            <w:tcW w:w="3941" w:type="dxa"/>
            <w:gridSpan w:val="8"/>
            <w:vMerge/>
            <w:shd w:val="clear" w:color="auto" w:fill="D9D9D9" w:themeFill="background1" w:themeFillShade="D9"/>
            <w:vAlign w:val="center"/>
          </w:tcPr>
          <w:p w14:paraId="172DB07D" w14:textId="77777777" w:rsidR="008556B7" w:rsidRPr="0015563A" w:rsidRDefault="008556B7" w:rsidP="008556B7">
            <w:pPr>
              <w:jc w:val="both"/>
              <w:rPr>
                <w:rFonts w:ascii="Times New Roman" w:hAnsi="Times New Roman" w:cs="Times New Roman"/>
                <w:b/>
                <w:i/>
                <w:sz w:val="21"/>
                <w:szCs w:val="21"/>
              </w:rPr>
            </w:pPr>
          </w:p>
        </w:tc>
        <w:tc>
          <w:tcPr>
            <w:tcW w:w="1376" w:type="dxa"/>
            <w:gridSpan w:val="2"/>
            <w:vMerge/>
            <w:shd w:val="clear" w:color="auto" w:fill="D9D9D9" w:themeFill="background1" w:themeFillShade="D9"/>
            <w:vAlign w:val="center"/>
          </w:tcPr>
          <w:p w14:paraId="4ED87810" w14:textId="77777777" w:rsidR="008556B7" w:rsidRPr="0015563A" w:rsidRDefault="008556B7" w:rsidP="008556B7">
            <w:pPr>
              <w:jc w:val="both"/>
              <w:rPr>
                <w:rFonts w:ascii="Times New Roman" w:hAnsi="Times New Roman" w:cs="Times New Roman"/>
                <w:b/>
                <w:i/>
                <w:sz w:val="21"/>
                <w:szCs w:val="21"/>
              </w:rPr>
            </w:pPr>
          </w:p>
        </w:tc>
        <w:tc>
          <w:tcPr>
            <w:tcW w:w="2026" w:type="dxa"/>
            <w:gridSpan w:val="2"/>
            <w:vMerge/>
            <w:shd w:val="clear" w:color="auto" w:fill="D9D9D9" w:themeFill="background1" w:themeFillShade="D9"/>
            <w:vAlign w:val="center"/>
          </w:tcPr>
          <w:p w14:paraId="6182D0AE" w14:textId="77777777" w:rsidR="008556B7" w:rsidRPr="0015563A" w:rsidRDefault="008556B7" w:rsidP="008556B7">
            <w:pPr>
              <w:jc w:val="both"/>
              <w:rPr>
                <w:rFonts w:ascii="Times New Roman" w:hAnsi="Times New Roman" w:cs="Times New Roman"/>
                <w:b/>
                <w:i/>
                <w:sz w:val="21"/>
                <w:szCs w:val="21"/>
              </w:rPr>
            </w:pPr>
          </w:p>
        </w:tc>
        <w:tc>
          <w:tcPr>
            <w:tcW w:w="2794" w:type="dxa"/>
            <w:gridSpan w:val="5"/>
            <w:vMerge w:val="restart"/>
            <w:shd w:val="clear" w:color="auto" w:fill="D9D9D9" w:themeFill="background1" w:themeFillShade="D9"/>
            <w:vAlign w:val="center"/>
          </w:tcPr>
          <w:p w14:paraId="728C9F5D"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Nazwa</w:t>
            </w:r>
          </w:p>
        </w:tc>
        <w:tc>
          <w:tcPr>
            <w:tcW w:w="748" w:type="dxa"/>
            <w:gridSpan w:val="3"/>
            <w:vMerge w:val="restart"/>
            <w:shd w:val="clear" w:color="auto" w:fill="D9D9D9" w:themeFill="background1" w:themeFillShade="D9"/>
            <w:vAlign w:val="center"/>
          </w:tcPr>
          <w:p w14:paraId="17CAB22B"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Jednostka miary</w:t>
            </w:r>
          </w:p>
        </w:tc>
        <w:tc>
          <w:tcPr>
            <w:tcW w:w="2344" w:type="dxa"/>
            <w:gridSpan w:val="8"/>
            <w:shd w:val="clear" w:color="auto" w:fill="D9D9D9" w:themeFill="background1" w:themeFillShade="D9"/>
            <w:vAlign w:val="center"/>
          </w:tcPr>
          <w:p w14:paraId="5621C701"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Wartość</w:t>
            </w:r>
          </w:p>
        </w:tc>
        <w:tc>
          <w:tcPr>
            <w:tcW w:w="1485" w:type="dxa"/>
            <w:gridSpan w:val="3"/>
            <w:vMerge w:val="restart"/>
            <w:shd w:val="clear" w:color="auto" w:fill="D9D9D9" w:themeFill="background1" w:themeFillShade="D9"/>
            <w:vAlign w:val="center"/>
          </w:tcPr>
          <w:p w14:paraId="68DC51B8"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Źródło danych/ sposób pomiaru</w:t>
            </w:r>
          </w:p>
        </w:tc>
      </w:tr>
      <w:tr w:rsidR="008556B7" w:rsidRPr="0015563A" w14:paraId="26549612" w14:textId="77777777" w:rsidTr="00C93271">
        <w:trPr>
          <w:trHeight w:val="515"/>
          <w:jc w:val="center"/>
        </w:trPr>
        <w:tc>
          <w:tcPr>
            <w:tcW w:w="3941" w:type="dxa"/>
            <w:gridSpan w:val="8"/>
            <w:vMerge/>
            <w:shd w:val="clear" w:color="auto" w:fill="D9D9D9" w:themeFill="background1" w:themeFillShade="D9"/>
            <w:vAlign w:val="center"/>
          </w:tcPr>
          <w:p w14:paraId="680AF930" w14:textId="77777777" w:rsidR="008556B7" w:rsidRPr="0015563A" w:rsidRDefault="008556B7" w:rsidP="008556B7">
            <w:pPr>
              <w:jc w:val="both"/>
              <w:rPr>
                <w:rFonts w:ascii="Times New Roman" w:hAnsi="Times New Roman" w:cs="Times New Roman"/>
                <w:i/>
              </w:rPr>
            </w:pPr>
          </w:p>
        </w:tc>
        <w:tc>
          <w:tcPr>
            <w:tcW w:w="1376" w:type="dxa"/>
            <w:gridSpan w:val="2"/>
            <w:vMerge/>
            <w:shd w:val="clear" w:color="auto" w:fill="D9D9D9" w:themeFill="background1" w:themeFillShade="D9"/>
            <w:vAlign w:val="center"/>
          </w:tcPr>
          <w:p w14:paraId="08069543" w14:textId="77777777" w:rsidR="008556B7" w:rsidRPr="0015563A" w:rsidRDefault="008556B7" w:rsidP="008556B7">
            <w:pPr>
              <w:jc w:val="both"/>
              <w:rPr>
                <w:rFonts w:ascii="Times New Roman" w:hAnsi="Times New Roman" w:cs="Times New Roman"/>
                <w:i/>
              </w:rPr>
            </w:pPr>
          </w:p>
        </w:tc>
        <w:tc>
          <w:tcPr>
            <w:tcW w:w="2026" w:type="dxa"/>
            <w:gridSpan w:val="2"/>
            <w:vMerge/>
            <w:shd w:val="clear" w:color="auto" w:fill="D9D9D9" w:themeFill="background1" w:themeFillShade="D9"/>
            <w:vAlign w:val="center"/>
          </w:tcPr>
          <w:p w14:paraId="7F98D140" w14:textId="77777777" w:rsidR="008556B7" w:rsidRPr="0015563A" w:rsidRDefault="008556B7" w:rsidP="008556B7">
            <w:pPr>
              <w:jc w:val="both"/>
              <w:rPr>
                <w:rFonts w:ascii="Times New Roman" w:hAnsi="Times New Roman" w:cs="Times New Roman"/>
                <w:i/>
              </w:rPr>
            </w:pPr>
          </w:p>
        </w:tc>
        <w:tc>
          <w:tcPr>
            <w:tcW w:w="2794" w:type="dxa"/>
            <w:gridSpan w:val="5"/>
            <w:vMerge/>
            <w:shd w:val="clear" w:color="auto" w:fill="D9D9D9" w:themeFill="background1" w:themeFillShade="D9"/>
            <w:vAlign w:val="center"/>
          </w:tcPr>
          <w:p w14:paraId="24A08102" w14:textId="77777777" w:rsidR="008556B7" w:rsidRPr="0015563A" w:rsidRDefault="008556B7" w:rsidP="008556B7">
            <w:pPr>
              <w:jc w:val="both"/>
              <w:rPr>
                <w:rFonts w:ascii="Times New Roman" w:hAnsi="Times New Roman" w:cs="Times New Roman"/>
                <w:i/>
              </w:rPr>
            </w:pPr>
          </w:p>
        </w:tc>
        <w:tc>
          <w:tcPr>
            <w:tcW w:w="748" w:type="dxa"/>
            <w:gridSpan w:val="3"/>
            <w:vMerge/>
            <w:shd w:val="clear" w:color="auto" w:fill="D9D9D9" w:themeFill="background1" w:themeFillShade="D9"/>
            <w:vAlign w:val="center"/>
          </w:tcPr>
          <w:p w14:paraId="3C81EDD6" w14:textId="77777777" w:rsidR="008556B7" w:rsidRPr="0015563A" w:rsidRDefault="008556B7" w:rsidP="008556B7">
            <w:pPr>
              <w:jc w:val="both"/>
              <w:rPr>
                <w:rFonts w:ascii="Times New Roman" w:hAnsi="Times New Roman" w:cs="Times New Roman"/>
              </w:rPr>
            </w:pPr>
          </w:p>
        </w:tc>
        <w:tc>
          <w:tcPr>
            <w:tcW w:w="1268" w:type="dxa"/>
            <w:gridSpan w:val="5"/>
            <w:shd w:val="clear" w:color="auto" w:fill="D9D9D9" w:themeFill="background1" w:themeFillShade="D9"/>
            <w:vAlign w:val="center"/>
          </w:tcPr>
          <w:p w14:paraId="5F8E08DA"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początkowa 2014 rok</w:t>
            </w:r>
          </w:p>
        </w:tc>
        <w:tc>
          <w:tcPr>
            <w:tcW w:w="1076" w:type="dxa"/>
            <w:gridSpan w:val="3"/>
            <w:shd w:val="clear" w:color="auto" w:fill="D9D9D9" w:themeFill="background1" w:themeFillShade="D9"/>
            <w:vAlign w:val="center"/>
          </w:tcPr>
          <w:p w14:paraId="66F6726D" w14:textId="77777777" w:rsidR="008556B7" w:rsidRPr="0015563A" w:rsidRDefault="008556B7" w:rsidP="008556B7">
            <w:pPr>
              <w:jc w:val="both"/>
              <w:rPr>
                <w:rFonts w:ascii="Times New Roman" w:hAnsi="Times New Roman" w:cs="Times New Roman"/>
                <w:b/>
                <w:i/>
                <w:sz w:val="21"/>
                <w:szCs w:val="21"/>
              </w:rPr>
            </w:pPr>
            <w:r w:rsidRPr="0015563A">
              <w:rPr>
                <w:rFonts w:ascii="Times New Roman" w:hAnsi="Times New Roman" w:cs="Times New Roman"/>
                <w:b/>
                <w:i/>
                <w:sz w:val="21"/>
                <w:szCs w:val="21"/>
              </w:rPr>
              <w:t>końcowa 2020 rok</w:t>
            </w:r>
          </w:p>
        </w:tc>
        <w:tc>
          <w:tcPr>
            <w:tcW w:w="1485" w:type="dxa"/>
            <w:gridSpan w:val="3"/>
            <w:vMerge/>
            <w:shd w:val="clear" w:color="auto" w:fill="D9D9D9" w:themeFill="background1" w:themeFillShade="D9"/>
          </w:tcPr>
          <w:p w14:paraId="1790BAA2" w14:textId="77777777" w:rsidR="008556B7" w:rsidRPr="0015563A" w:rsidRDefault="008556B7" w:rsidP="008556B7">
            <w:pPr>
              <w:jc w:val="both"/>
              <w:rPr>
                <w:rFonts w:ascii="Times New Roman" w:hAnsi="Times New Roman" w:cs="Times New Roman"/>
              </w:rPr>
            </w:pPr>
          </w:p>
        </w:tc>
      </w:tr>
      <w:tr w:rsidR="008556B7" w:rsidRPr="0015563A" w14:paraId="79049BDE" w14:textId="77777777" w:rsidTr="00401F76">
        <w:trPr>
          <w:jc w:val="center"/>
        </w:trPr>
        <w:tc>
          <w:tcPr>
            <w:tcW w:w="823" w:type="dxa"/>
            <w:gridSpan w:val="3"/>
            <w:vMerge w:val="restart"/>
            <w:shd w:val="clear" w:color="auto" w:fill="E2EFD9" w:themeFill="accent6" w:themeFillTint="33"/>
          </w:tcPr>
          <w:p w14:paraId="160DF361"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II.1.1</w:t>
            </w:r>
          </w:p>
        </w:tc>
        <w:tc>
          <w:tcPr>
            <w:tcW w:w="3118" w:type="dxa"/>
            <w:gridSpan w:val="5"/>
            <w:vMerge w:val="restart"/>
            <w:shd w:val="clear" w:color="auto" w:fill="E2EFD9" w:themeFill="accent6" w:themeFillTint="33"/>
            <w:vAlign w:val="center"/>
          </w:tcPr>
          <w:p w14:paraId="303E849D" w14:textId="77777777"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Podejmowanie działalności gospodarczej w zakresie turystyki,  w tym agroturystyki</w:t>
            </w:r>
          </w:p>
        </w:tc>
        <w:tc>
          <w:tcPr>
            <w:tcW w:w="1376" w:type="dxa"/>
            <w:gridSpan w:val="2"/>
            <w:vMerge w:val="restart"/>
            <w:shd w:val="clear" w:color="auto" w:fill="E2EFD9" w:themeFill="accent6" w:themeFillTint="33"/>
            <w:vAlign w:val="center"/>
          </w:tcPr>
          <w:p w14:paraId="69725399"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Osoby zain-teresowane podjęciem  działalności  gospodarczej</w:t>
            </w:r>
          </w:p>
        </w:tc>
        <w:tc>
          <w:tcPr>
            <w:tcW w:w="2026" w:type="dxa"/>
            <w:gridSpan w:val="2"/>
            <w:vMerge w:val="restart"/>
            <w:shd w:val="clear" w:color="auto" w:fill="E2EFD9" w:themeFill="accent6" w:themeFillTint="33"/>
            <w:vAlign w:val="center"/>
          </w:tcPr>
          <w:p w14:paraId="61FE093E" w14:textId="51A909FA"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Konkurs</w:t>
            </w:r>
            <w:r w:rsidRPr="0015563A">
              <w:rPr>
                <w:rFonts w:ascii="Times New Roman" w:hAnsi="Times New Roman" w:cs="Times New Roman"/>
              </w:rPr>
              <w:t xml:space="preserve"> </w:t>
            </w:r>
          </w:p>
        </w:tc>
        <w:tc>
          <w:tcPr>
            <w:tcW w:w="2794" w:type="dxa"/>
            <w:gridSpan w:val="5"/>
            <w:shd w:val="clear" w:color="auto" w:fill="E2EFD9" w:themeFill="accent6" w:themeFillTint="33"/>
          </w:tcPr>
          <w:p w14:paraId="69B5889B"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 operacji polegających na utworzeniu nowego przedsiębiorstwa</w:t>
            </w:r>
          </w:p>
        </w:tc>
        <w:tc>
          <w:tcPr>
            <w:tcW w:w="748" w:type="dxa"/>
            <w:gridSpan w:val="3"/>
            <w:shd w:val="clear" w:color="auto" w:fill="E2EFD9" w:themeFill="accent6" w:themeFillTint="33"/>
            <w:vAlign w:val="center"/>
          </w:tcPr>
          <w:p w14:paraId="7446908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2236C4D"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3FE971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48F84F3C"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39AA2A1C" w14:textId="77777777" w:rsidTr="00401F76">
        <w:trPr>
          <w:jc w:val="center"/>
        </w:trPr>
        <w:tc>
          <w:tcPr>
            <w:tcW w:w="823" w:type="dxa"/>
            <w:gridSpan w:val="3"/>
            <w:vMerge/>
            <w:shd w:val="clear" w:color="auto" w:fill="E2EFD9" w:themeFill="accent6" w:themeFillTint="33"/>
          </w:tcPr>
          <w:p w14:paraId="40DC8324" w14:textId="77777777" w:rsidR="008556B7" w:rsidRPr="0015563A" w:rsidRDefault="008556B7" w:rsidP="008556B7">
            <w:pPr>
              <w:jc w:val="both"/>
              <w:rPr>
                <w:rFonts w:ascii="Times New Roman" w:hAnsi="Times New Roman" w:cs="Times New Roman"/>
              </w:rPr>
            </w:pPr>
          </w:p>
        </w:tc>
        <w:tc>
          <w:tcPr>
            <w:tcW w:w="3118" w:type="dxa"/>
            <w:gridSpan w:val="5"/>
            <w:vMerge/>
            <w:shd w:val="clear" w:color="auto" w:fill="E2EFD9" w:themeFill="accent6" w:themeFillTint="33"/>
            <w:vAlign w:val="center"/>
          </w:tcPr>
          <w:p w14:paraId="669FE0B4" w14:textId="77777777" w:rsidR="008556B7" w:rsidRPr="0015563A" w:rsidRDefault="008556B7" w:rsidP="008556B7">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1E7C576C" w14:textId="77777777" w:rsidR="008556B7" w:rsidRPr="0015563A" w:rsidRDefault="008556B7" w:rsidP="008556B7">
            <w:pPr>
              <w:jc w:val="both"/>
              <w:rPr>
                <w:rFonts w:ascii="Times New Roman" w:hAnsi="Times New Roman" w:cs="Times New Roman"/>
              </w:rPr>
            </w:pPr>
          </w:p>
        </w:tc>
        <w:tc>
          <w:tcPr>
            <w:tcW w:w="2026" w:type="dxa"/>
            <w:gridSpan w:val="2"/>
            <w:vMerge/>
            <w:shd w:val="clear" w:color="auto" w:fill="E2EFD9" w:themeFill="accent6" w:themeFillTint="33"/>
            <w:vAlign w:val="center"/>
          </w:tcPr>
          <w:p w14:paraId="233291A5" w14:textId="77777777" w:rsidR="008556B7" w:rsidRPr="0015563A" w:rsidRDefault="008556B7" w:rsidP="008556B7">
            <w:pPr>
              <w:jc w:val="both"/>
              <w:rPr>
                <w:rFonts w:ascii="Times New Roman" w:hAnsi="Times New Roman" w:cs="Times New Roman"/>
                <w:i/>
              </w:rPr>
            </w:pPr>
          </w:p>
        </w:tc>
        <w:tc>
          <w:tcPr>
            <w:tcW w:w="2794" w:type="dxa"/>
            <w:gridSpan w:val="5"/>
            <w:shd w:val="clear" w:color="auto" w:fill="E2EFD9" w:themeFill="accent6" w:themeFillTint="33"/>
          </w:tcPr>
          <w:p w14:paraId="0AAD3618" w14:textId="5CF09535" w:rsidR="008556B7" w:rsidRPr="0015563A" w:rsidRDefault="008556B7" w:rsidP="008556B7">
            <w:pPr>
              <w:jc w:val="both"/>
              <w:rPr>
                <w:rFonts w:ascii="Times New Roman" w:hAnsi="Times New Roman" w:cs="Times New Roman"/>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3200F270"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6961839C"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D02D81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512954E1"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06B6E43A" w14:textId="77777777" w:rsidTr="00401F76">
        <w:trPr>
          <w:trHeight w:val="507"/>
          <w:jc w:val="center"/>
        </w:trPr>
        <w:tc>
          <w:tcPr>
            <w:tcW w:w="823" w:type="dxa"/>
            <w:gridSpan w:val="3"/>
            <w:vMerge/>
            <w:shd w:val="clear" w:color="auto" w:fill="E2EFD9" w:themeFill="accent6" w:themeFillTint="33"/>
          </w:tcPr>
          <w:p w14:paraId="501E3D00" w14:textId="77777777" w:rsidR="008556B7" w:rsidRPr="0015563A" w:rsidRDefault="008556B7" w:rsidP="008556B7">
            <w:pPr>
              <w:jc w:val="both"/>
              <w:rPr>
                <w:rFonts w:ascii="Times New Roman" w:hAnsi="Times New Roman" w:cs="Times New Roman"/>
              </w:rPr>
            </w:pPr>
          </w:p>
        </w:tc>
        <w:tc>
          <w:tcPr>
            <w:tcW w:w="3118" w:type="dxa"/>
            <w:gridSpan w:val="5"/>
            <w:vMerge/>
            <w:shd w:val="clear" w:color="auto" w:fill="E2EFD9" w:themeFill="accent6" w:themeFillTint="33"/>
            <w:vAlign w:val="center"/>
          </w:tcPr>
          <w:p w14:paraId="3317181F" w14:textId="77777777" w:rsidR="008556B7" w:rsidRPr="0015563A" w:rsidRDefault="008556B7" w:rsidP="008556B7">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18051F0D" w14:textId="77777777" w:rsidR="008556B7" w:rsidRPr="0015563A" w:rsidRDefault="008556B7" w:rsidP="008556B7">
            <w:pPr>
              <w:jc w:val="both"/>
              <w:rPr>
                <w:rFonts w:ascii="Times New Roman" w:hAnsi="Times New Roman" w:cs="Times New Roman"/>
              </w:rPr>
            </w:pPr>
          </w:p>
        </w:tc>
        <w:tc>
          <w:tcPr>
            <w:tcW w:w="2026" w:type="dxa"/>
            <w:gridSpan w:val="2"/>
            <w:vMerge/>
            <w:shd w:val="clear" w:color="auto" w:fill="E2EFD9" w:themeFill="accent6" w:themeFillTint="33"/>
            <w:vAlign w:val="center"/>
          </w:tcPr>
          <w:p w14:paraId="1784FBA2" w14:textId="77777777" w:rsidR="008556B7" w:rsidRPr="0015563A" w:rsidRDefault="008556B7" w:rsidP="008556B7">
            <w:pPr>
              <w:jc w:val="both"/>
              <w:rPr>
                <w:rFonts w:ascii="Times New Roman" w:hAnsi="Times New Roman" w:cs="Times New Roman"/>
                <w:i/>
              </w:rPr>
            </w:pPr>
          </w:p>
        </w:tc>
        <w:tc>
          <w:tcPr>
            <w:tcW w:w="2794" w:type="dxa"/>
            <w:gridSpan w:val="5"/>
            <w:shd w:val="clear" w:color="auto" w:fill="E2EFD9" w:themeFill="accent6" w:themeFillTint="33"/>
          </w:tcPr>
          <w:p w14:paraId="63B63B62"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 nowych miejsc noclegowych </w:t>
            </w:r>
          </w:p>
        </w:tc>
        <w:tc>
          <w:tcPr>
            <w:tcW w:w="748" w:type="dxa"/>
            <w:gridSpan w:val="3"/>
            <w:shd w:val="clear" w:color="auto" w:fill="E2EFD9" w:themeFill="accent6" w:themeFillTint="33"/>
            <w:vAlign w:val="center"/>
          </w:tcPr>
          <w:p w14:paraId="61110E05"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6653B37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4192B1C"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20</w:t>
            </w:r>
          </w:p>
        </w:tc>
        <w:tc>
          <w:tcPr>
            <w:tcW w:w="1485" w:type="dxa"/>
            <w:gridSpan w:val="3"/>
            <w:shd w:val="clear" w:color="auto" w:fill="E2EFD9" w:themeFill="accent6" w:themeFillTint="33"/>
            <w:vAlign w:val="center"/>
          </w:tcPr>
          <w:p w14:paraId="44979834"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47C3C2DB" w14:textId="77777777" w:rsidTr="00401F76">
        <w:trPr>
          <w:jc w:val="center"/>
        </w:trPr>
        <w:tc>
          <w:tcPr>
            <w:tcW w:w="823" w:type="dxa"/>
            <w:gridSpan w:val="3"/>
            <w:vMerge w:val="restart"/>
            <w:shd w:val="clear" w:color="auto" w:fill="E2EFD9" w:themeFill="accent6" w:themeFillTint="33"/>
          </w:tcPr>
          <w:p w14:paraId="315E36AD"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II.1.2</w:t>
            </w:r>
          </w:p>
        </w:tc>
        <w:tc>
          <w:tcPr>
            <w:tcW w:w="3118" w:type="dxa"/>
            <w:gridSpan w:val="5"/>
            <w:vMerge w:val="restart"/>
            <w:shd w:val="clear" w:color="auto" w:fill="E2EFD9" w:themeFill="accent6" w:themeFillTint="33"/>
            <w:vAlign w:val="center"/>
          </w:tcPr>
          <w:p w14:paraId="066447C5" w14:textId="77777777"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Rozwój działalności gospodarczej w zakresie turystyki,  w tym agroturystyki</w:t>
            </w:r>
          </w:p>
        </w:tc>
        <w:tc>
          <w:tcPr>
            <w:tcW w:w="1376" w:type="dxa"/>
            <w:gridSpan w:val="2"/>
            <w:vMerge w:val="restart"/>
            <w:shd w:val="clear" w:color="auto" w:fill="E2EFD9" w:themeFill="accent6" w:themeFillTint="33"/>
            <w:vAlign w:val="center"/>
          </w:tcPr>
          <w:p w14:paraId="5021F78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Przedsiębiorcy</w:t>
            </w:r>
          </w:p>
        </w:tc>
        <w:tc>
          <w:tcPr>
            <w:tcW w:w="2026" w:type="dxa"/>
            <w:gridSpan w:val="2"/>
            <w:vMerge w:val="restart"/>
            <w:shd w:val="clear" w:color="auto" w:fill="E2EFD9" w:themeFill="accent6" w:themeFillTint="33"/>
            <w:vAlign w:val="center"/>
          </w:tcPr>
          <w:p w14:paraId="4221E144" w14:textId="58DE73D8"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Konkurs</w:t>
            </w:r>
            <w:r w:rsidRPr="0015563A">
              <w:rPr>
                <w:rFonts w:ascii="Times New Roman" w:hAnsi="Times New Roman" w:cs="Times New Roman"/>
              </w:rPr>
              <w:t xml:space="preserve"> </w:t>
            </w:r>
          </w:p>
        </w:tc>
        <w:tc>
          <w:tcPr>
            <w:tcW w:w="2794" w:type="dxa"/>
            <w:gridSpan w:val="5"/>
            <w:shd w:val="clear" w:color="auto" w:fill="E2EFD9" w:themeFill="accent6" w:themeFillTint="33"/>
          </w:tcPr>
          <w:p w14:paraId="77AD8A0E" w14:textId="3383495C"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 operacji polegających na rozwoju istniejącego  przedsiębiorst</w:t>
            </w:r>
          </w:p>
        </w:tc>
        <w:tc>
          <w:tcPr>
            <w:tcW w:w="748" w:type="dxa"/>
            <w:gridSpan w:val="3"/>
            <w:shd w:val="clear" w:color="auto" w:fill="E2EFD9" w:themeFill="accent6" w:themeFillTint="33"/>
            <w:vAlign w:val="center"/>
          </w:tcPr>
          <w:p w14:paraId="579621D0"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359C039A"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D42F905"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3</w:t>
            </w:r>
          </w:p>
        </w:tc>
        <w:tc>
          <w:tcPr>
            <w:tcW w:w="1485" w:type="dxa"/>
            <w:gridSpan w:val="3"/>
            <w:shd w:val="clear" w:color="auto" w:fill="E2EFD9" w:themeFill="accent6" w:themeFillTint="33"/>
            <w:vAlign w:val="center"/>
          </w:tcPr>
          <w:p w14:paraId="4D5818F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11E31BBF" w14:textId="77777777" w:rsidTr="00401F76">
        <w:trPr>
          <w:jc w:val="center"/>
        </w:trPr>
        <w:tc>
          <w:tcPr>
            <w:tcW w:w="823" w:type="dxa"/>
            <w:gridSpan w:val="3"/>
            <w:vMerge/>
            <w:shd w:val="clear" w:color="auto" w:fill="E2EFD9" w:themeFill="accent6" w:themeFillTint="33"/>
          </w:tcPr>
          <w:p w14:paraId="3C172BB1" w14:textId="77777777" w:rsidR="008556B7" w:rsidRPr="0015563A" w:rsidRDefault="008556B7" w:rsidP="008556B7">
            <w:pPr>
              <w:jc w:val="both"/>
              <w:rPr>
                <w:rFonts w:ascii="Times New Roman" w:hAnsi="Times New Roman" w:cs="Times New Roman"/>
              </w:rPr>
            </w:pPr>
          </w:p>
        </w:tc>
        <w:tc>
          <w:tcPr>
            <w:tcW w:w="3118" w:type="dxa"/>
            <w:gridSpan w:val="5"/>
            <w:vMerge/>
            <w:shd w:val="clear" w:color="auto" w:fill="E2EFD9" w:themeFill="accent6" w:themeFillTint="33"/>
            <w:vAlign w:val="center"/>
          </w:tcPr>
          <w:p w14:paraId="5FF400DD" w14:textId="77777777" w:rsidR="008556B7" w:rsidRPr="0015563A" w:rsidRDefault="008556B7" w:rsidP="008556B7">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2ED1F6C7" w14:textId="77777777" w:rsidR="008556B7" w:rsidRPr="0015563A" w:rsidRDefault="008556B7" w:rsidP="008556B7">
            <w:pPr>
              <w:jc w:val="both"/>
              <w:rPr>
                <w:rFonts w:ascii="Times New Roman" w:hAnsi="Times New Roman" w:cs="Times New Roman"/>
              </w:rPr>
            </w:pPr>
          </w:p>
        </w:tc>
        <w:tc>
          <w:tcPr>
            <w:tcW w:w="2026" w:type="dxa"/>
            <w:gridSpan w:val="2"/>
            <w:vMerge/>
            <w:shd w:val="clear" w:color="auto" w:fill="E2EFD9" w:themeFill="accent6" w:themeFillTint="33"/>
            <w:vAlign w:val="center"/>
          </w:tcPr>
          <w:p w14:paraId="47F4F7A0" w14:textId="77777777" w:rsidR="008556B7" w:rsidRPr="0015563A" w:rsidRDefault="008556B7" w:rsidP="008556B7">
            <w:pPr>
              <w:jc w:val="both"/>
              <w:rPr>
                <w:rFonts w:ascii="Times New Roman" w:hAnsi="Times New Roman" w:cs="Times New Roman"/>
                <w:i/>
              </w:rPr>
            </w:pPr>
          </w:p>
        </w:tc>
        <w:tc>
          <w:tcPr>
            <w:tcW w:w="2794" w:type="dxa"/>
            <w:gridSpan w:val="5"/>
            <w:shd w:val="clear" w:color="auto" w:fill="E2EFD9" w:themeFill="accent6" w:themeFillTint="33"/>
          </w:tcPr>
          <w:p w14:paraId="71459C2E" w14:textId="2B4E8C12" w:rsidR="008556B7" w:rsidRPr="0015563A" w:rsidRDefault="008556B7" w:rsidP="008556B7">
            <w:pPr>
              <w:jc w:val="both"/>
              <w:rPr>
                <w:rFonts w:ascii="Times New Roman" w:hAnsi="Times New Roman" w:cs="Times New Roman"/>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16857651"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918C09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65A13F6A" w14:textId="096743FA" w:rsidR="008556B7" w:rsidRPr="00EE21ED" w:rsidRDefault="008556B7" w:rsidP="008556B7">
            <w:pPr>
              <w:jc w:val="both"/>
              <w:rPr>
                <w:rFonts w:ascii="Times New Roman" w:hAnsi="Times New Roman" w:cs="Times New Roman"/>
              </w:rPr>
            </w:pPr>
            <w:r w:rsidRPr="00EE21ED">
              <w:rPr>
                <w:rFonts w:ascii="Times New Roman" w:hAnsi="Times New Roman" w:cs="Times New Roman"/>
              </w:rPr>
              <w:t>4</w:t>
            </w:r>
          </w:p>
        </w:tc>
        <w:tc>
          <w:tcPr>
            <w:tcW w:w="1485" w:type="dxa"/>
            <w:gridSpan w:val="3"/>
            <w:shd w:val="clear" w:color="auto" w:fill="E2EFD9" w:themeFill="accent6" w:themeFillTint="33"/>
            <w:vAlign w:val="center"/>
          </w:tcPr>
          <w:p w14:paraId="760AA82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39F9A1CF" w14:textId="77777777" w:rsidTr="00401F76">
        <w:trPr>
          <w:jc w:val="center"/>
        </w:trPr>
        <w:tc>
          <w:tcPr>
            <w:tcW w:w="823" w:type="dxa"/>
            <w:gridSpan w:val="3"/>
            <w:vMerge/>
            <w:shd w:val="clear" w:color="auto" w:fill="E2EFD9" w:themeFill="accent6" w:themeFillTint="33"/>
          </w:tcPr>
          <w:p w14:paraId="50AC2DDA" w14:textId="77777777" w:rsidR="008556B7" w:rsidRPr="0015563A" w:rsidRDefault="008556B7" w:rsidP="008556B7">
            <w:pPr>
              <w:jc w:val="both"/>
              <w:rPr>
                <w:rFonts w:ascii="Times New Roman" w:hAnsi="Times New Roman" w:cs="Times New Roman"/>
              </w:rPr>
            </w:pPr>
          </w:p>
        </w:tc>
        <w:tc>
          <w:tcPr>
            <w:tcW w:w="3118" w:type="dxa"/>
            <w:gridSpan w:val="5"/>
            <w:vMerge/>
            <w:shd w:val="clear" w:color="auto" w:fill="E2EFD9" w:themeFill="accent6" w:themeFillTint="33"/>
            <w:vAlign w:val="center"/>
          </w:tcPr>
          <w:p w14:paraId="7867D843" w14:textId="77777777" w:rsidR="008556B7" w:rsidRPr="0015563A" w:rsidRDefault="008556B7" w:rsidP="008556B7">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42E07AE6" w14:textId="77777777" w:rsidR="008556B7" w:rsidRPr="0015563A" w:rsidRDefault="008556B7" w:rsidP="008556B7">
            <w:pPr>
              <w:jc w:val="both"/>
              <w:rPr>
                <w:rFonts w:ascii="Times New Roman" w:hAnsi="Times New Roman" w:cs="Times New Roman"/>
              </w:rPr>
            </w:pPr>
          </w:p>
        </w:tc>
        <w:tc>
          <w:tcPr>
            <w:tcW w:w="2026" w:type="dxa"/>
            <w:gridSpan w:val="2"/>
            <w:vMerge/>
            <w:shd w:val="clear" w:color="auto" w:fill="E2EFD9" w:themeFill="accent6" w:themeFillTint="33"/>
            <w:vAlign w:val="center"/>
          </w:tcPr>
          <w:p w14:paraId="38D7AD6F" w14:textId="77777777" w:rsidR="008556B7" w:rsidRPr="0015563A" w:rsidRDefault="008556B7" w:rsidP="008556B7">
            <w:pPr>
              <w:jc w:val="both"/>
              <w:rPr>
                <w:rFonts w:ascii="Times New Roman" w:hAnsi="Times New Roman" w:cs="Times New Roman"/>
                <w:i/>
              </w:rPr>
            </w:pPr>
          </w:p>
        </w:tc>
        <w:tc>
          <w:tcPr>
            <w:tcW w:w="2794" w:type="dxa"/>
            <w:gridSpan w:val="5"/>
            <w:shd w:val="clear" w:color="auto" w:fill="E2EFD9" w:themeFill="accent6" w:themeFillTint="33"/>
          </w:tcPr>
          <w:p w14:paraId="45255A09"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 xml:space="preserve">L. nowych miejsc noclegowych </w:t>
            </w:r>
          </w:p>
        </w:tc>
        <w:tc>
          <w:tcPr>
            <w:tcW w:w="748" w:type="dxa"/>
            <w:gridSpan w:val="3"/>
            <w:shd w:val="clear" w:color="auto" w:fill="E2EFD9" w:themeFill="accent6" w:themeFillTint="33"/>
            <w:vAlign w:val="center"/>
          </w:tcPr>
          <w:p w14:paraId="44FBD58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0C3B4FB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A6F1299"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20</w:t>
            </w:r>
          </w:p>
        </w:tc>
        <w:tc>
          <w:tcPr>
            <w:tcW w:w="1485" w:type="dxa"/>
            <w:gridSpan w:val="3"/>
            <w:shd w:val="clear" w:color="auto" w:fill="E2EFD9" w:themeFill="accent6" w:themeFillTint="33"/>
            <w:vAlign w:val="center"/>
          </w:tcPr>
          <w:p w14:paraId="72296AF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76930ECE" w14:textId="77777777" w:rsidTr="00401F76">
        <w:trPr>
          <w:trHeight w:val="1052"/>
          <w:jc w:val="center"/>
        </w:trPr>
        <w:tc>
          <w:tcPr>
            <w:tcW w:w="823" w:type="dxa"/>
            <w:gridSpan w:val="3"/>
            <w:shd w:val="clear" w:color="auto" w:fill="E2EFD9" w:themeFill="accent6" w:themeFillTint="33"/>
          </w:tcPr>
          <w:p w14:paraId="38C1437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II.1.3</w:t>
            </w:r>
          </w:p>
        </w:tc>
        <w:tc>
          <w:tcPr>
            <w:tcW w:w="3118" w:type="dxa"/>
            <w:gridSpan w:val="5"/>
            <w:shd w:val="clear" w:color="auto" w:fill="E2EFD9" w:themeFill="accent6" w:themeFillTint="33"/>
            <w:vAlign w:val="center"/>
          </w:tcPr>
          <w:p w14:paraId="6945E7B9" w14:textId="77777777"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Tworzenie i rozwój ogólnodostępnej infrastruktury rekreacyjno-turystycznej poprzez "małe projekty"</w:t>
            </w:r>
          </w:p>
        </w:tc>
        <w:tc>
          <w:tcPr>
            <w:tcW w:w="1376" w:type="dxa"/>
            <w:gridSpan w:val="2"/>
            <w:shd w:val="clear" w:color="auto" w:fill="E2EFD9" w:themeFill="accent6" w:themeFillTint="33"/>
            <w:vAlign w:val="center"/>
          </w:tcPr>
          <w:p w14:paraId="39D7869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Organizacje pozarząd.</w:t>
            </w:r>
          </w:p>
        </w:tc>
        <w:tc>
          <w:tcPr>
            <w:tcW w:w="2026" w:type="dxa"/>
            <w:gridSpan w:val="2"/>
            <w:shd w:val="clear" w:color="auto" w:fill="E2EFD9" w:themeFill="accent6" w:themeFillTint="33"/>
            <w:vAlign w:val="center"/>
          </w:tcPr>
          <w:p w14:paraId="1C53154A"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Projekt grantowy</w:t>
            </w:r>
          </w:p>
        </w:tc>
        <w:tc>
          <w:tcPr>
            <w:tcW w:w="2794" w:type="dxa"/>
            <w:gridSpan w:val="5"/>
            <w:shd w:val="clear" w:color="auto" w:fill="E2EFD9" w:themeFill="accent6" w:themeFillTint="33"/>
          </w:tcPr>
          <w:p w14:paraId="6818F28F" w14:textId="690F1436" w:rsidR="008556B7" w:rsidRPr="0015563A" w:rsidRDefault="008556B7" w:rsidP="008556B7">
            <w:pPr>
              <w:jc w:val="both"/>
              <w:rPr>
                <w:rFonts w:ascii="Times New Roman" w:hAnsi="Times New Roman" w:cs="Times New Roman"/>
                <w:i/>
              </w:rPr>
            </w:pPr>
            <w:r w:rsidRPr="0015563A">
              <w:rPr>
                <w:rFonts w:ascii="Times New Roman" w:hAnsi="Times New Roman" w:cs="Times New Roman"/>
              </w:rPr>
              <w:t>L. nowych lub zmodernizowanych obiektów infrastruktury turystycznej i rekreacyjnej</w:t>
            </w:r>
          </w:p>
        </w:tc>
        <w:tc>
          <w:tcPr>
            <w:tcW w:w="748" w:type="dxa"/>
            <w:gridSpan w:val="3"/>
            <w:shd w:val="clear" w:color="auto" w:fill="E2EFD9" w:themeFill="accent6" w:themeFillTint="33"/>
            <w:vAlign w:val="center"/>
          </w:tcPr>
          <w:p w14:paraId="201E4173"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43C1A90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777E399F" w14:textId="3A4F10E8" w:rsidR="008556B7" w:rsidRPr="00E328A9" w:rsidRDefault="008556B7" w:rsidP="008556B7">
            <w:pPr>
              <w:jc w:val="both"/>
              <w:rPr>
                <w:rFonts w:ascii="Times New Roman" w:hAnsi="Times New Roman" w:cs="Times New Roman"/>
                <w:b/>
              </w:rPr>
            </w:pPr>
            <w:r w:rsidRPr="00E328A9">
              <w:rPr>
                <w:rFonts w:ascii="Times New Roman" w:hAnsi="Times New Roman" w:cs="Times New Roman"/>
                <w:b/>
              </w:rPr>
              <w:t>7</w:t>
            </w:r>
          </w:p>
        </w:tc>
        <w:tc>
          <w:tcPr>
            <w:tcW w:w="1485" w:type="dxa"/>
            <w:gridSpan w:val="3"/>
            <w:shd w:val="clear" w:color="auto" w:fill="E2EFD9" w:themeFill="accent6" w:themeFillTint="33"/>
            <w:vAlign w:val="center"/>
          </w:tcPr>
          <w:p w14:paraId="40757EED"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Informacja własna LGD</w:t>
            </w:r>
          </w:p>
        </w:tc>
      </w:tr>
      <w:tr w:rsidR="008556B7" w:rsidRPr="0015563A" w14:paraId="7BEC3BF5" w14:textId="77777777" w:rsidTr="00401F76">
        <w:trPr>
          <w:trHeight w:val="689"/>
          <w:jc w:val="center"/>
        </w:trPr>
        <w:tc>
          <w:tcPr>
            <w:tcW w:w="823" w:type="dxa"/>
            <w:gridSpan w:val="3"/>
            <w:shd w:val="clear" w:color="auto" w:fill="E2EFD9" w:themeFill="accent6" w:themeFillTint="33"/>
          </w:tcPr>
          <w:p w14:paraId="02ABE455"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II.1.4</w:t>
            </w:r>
          </w:p>
        </w:tc>
        <w:tc>
          <w:tcPr>
            <w:tcW w:w="3118" w:type="dxa"/>
            <w:gridSpan w:val="5"/>
            <w:shd w:val="clear" w:color="auto" w:fill="E2EFD9" w:themeFill="accent6" w:themeFillTint="33"/>
            <w:vAlign w:val="center"/>
          </w:tcPr>
          <w:p w14:paraId="17634F26" w14:textId="6D60C2DF"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 xml:space="preserve">Rozwój ogólnodostępnej infrastruktury rekreacyjno-turystycznej </w:t>
            </w:r>
          </w:p>
        </w:tc>
        <w:tc>
          <w:tcPr>
            <w:tcW w:w="1376" w:type="dxa"/>
            <w:gridSpan w:val="2"/>
            <w:shd w:val="clear" w:color="auto" w:fill="E2EFD9" w:themeFill="accent6" w:themeFillTint="33"/>
            <w:vAlign w:val="center"/>
          </w:tcPr>
          <w:p w14:paraId="57E0161C" w14:textId="246EB45C" w:rsidR="008556B7" w:rsidRPr="007F28E4" w:rsidRDefault="008556B7" w:rsidP="008556B7">
            <w:pPr>
              <w:jc w:val="both"/>
              <w:rPr>
                <w:rFonts w:ascii="Times New Roman" w:hAnsi="Times New Roman" w:cs="Times New Roman"/>
              </w:rPr>
            </w:pPr>
            <w:r w:rsidRPr="007F28E4">
              <w:rPr>
                <w:rFonts w:ascii="Times New Roman" w:hAnsi="Times New Roman" w:cs="Times New Roman"/>
              </w:rPr>
              <w:t>Organizacje pozarząd., inne</w:t>
            </w:r>
          </w:p>
        </w:tc>
        <w:tc>
          <w:tcPr>
            <w:tcW w:w="2026" w:type="dxa"/>
            <w:gridSpan w:val="2"/>
            <w:shd w:val="clear" w:color="auto" w:fill="E2EFD9" w:themeFill="accent6" w:themeFillTint="33"/>
            <w:vAlign w:val="center"/>
          </w:tcPr>
          <w:p w14:paraId="4ABD0E95"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51E53EDF" w14:textId="77777777" w:rsidR="008556B7" w:rsidRPr="0015563A" w:rsidRDefault="008556B7" w:rsidP="008556B7">
            <w:pPr>
              <w:rPr>
                <w:rFonts w:ascii="Times New Roman" w:hAnsi="Times New Roman" w:cs="Times New Roman"/>
              </w:rPr>
            </w:pPr>
            <w:r w:rsidRPr="0015563A">
              <w:rPr>
                <w:rFonts w:ascii="Times New Roman" w:hAnsi="Times New Roman" w:cs="Times New Roman"/>
              </w:rPr>
              <w:t xml:space="preserve">L. nowych lub zmodernizowanych </w:t>
            </w:r>
            <w:r w:rsidRPr="0015563A">
              <w:rPr>
                <w:rFonts w:ascii="Times New Roman" w:hAnsi="Times New Roman" w:cs="Times New Roman"/>
              </w:rPr>
              <w:lastRenderedPageBreak/>
              <w:t xml:space="preserve">obiektów infrastruktury turystycznej i rekreacyjnej </w:t>
            </w:r>
          </w:p>
        </w:tc>
        <w:tc>
          <w:tcPr>
            <w:tcW w:w="748" w:type="dxa"/>
            <w:gridSpan w:val="3"/>
            <w:shd w:val="clear" w:color="auto" w:fill="E2EFD9" w:themeFill="accent6" w:themeFillTint="33"/>
            <w:vAlign w:val="center"/>
          </w:tcPr>
          <w:p w14:paraId="62A9DB8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lastRenderedPageBreak/>
              <w:t>Szt.</w:t>
            </w:r>
          </w:p>
        </w:tc>
        <w:tc>
          <w:tcPr>
            <w:tcW w:w="1268" w:type="dxa"/>
            <w:gridSpan w:val="5"/>
            <w:shd w:val="clear" w:color="auto" w:fill="E2EFD9" w:themeFill="accent6" w:themeFillTint="33"/>
            <w:vAlign w:val="center"/>
          </w:tcPr>
          <w:p w14:paraId="2958E207"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1E401A8" w14:textId="4CB84744" w:rsidR="008556B7" w:rsidRPr="0015563A" w:rsidRDefault="008556B7" w:rsidP="008556B7">
            <w:pPr>
              <w:jc w:val="both"/>
              <w:rPr>
                <w:rFonts w:ascii="Times New Roman" w:hAnsi="Times New Roman" w:cs="Times New Roman"/>
              </w:rPr>
            </w:pPr>
            <w:r>
              <w:rPr>
                <w:rFonts w:ascii="Times New Roman" w:hAnsi="Times New Roman" w:cs="Times New Roman"/>
              </w:rPr>
              <w:t>6</w:t>
            </w:r>
          </w:p>
        </w:tc>
        <w:tc>
          <w:tcPr>
            <w:tcW w:w="1485" w:type="dxa"/>
            <w:gridSpan w:val="3"/>
            <w:shd w:val="clear" w:color="auto" w:fill="E2EFD9" w:themeFill="accent6" w:themeFillTint="33"/>
            <w:vAlign w:val="center"/>
          </w:tcPr>
          <w:p w14:paraId="33205F13"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7F0DBB9E" w14:textId="77777777" w:rsidTr="00401F76">
        <w:trPr>
          <w:jc w:val="center"/>
        </w:trPr>
        <w:tc>
          <w:tcPr>
            <w:tcW w:w="823" w:type="dxa"/>
            <w:gridSpan w:val="3"/>
            <w:shd w:val="clear" w:color="auto" w:fill="E2EFD9" w:themeFill="accent6" w:themeFillTint="33"/>
          </w:tcPr>
          <w:p w14:paraId="30C520F6"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lastRenderedPageBreak/>
              <w:t>II.1.5</w:t>
            </w:r>
          </w:p>
          <w:p w14:paraId="158E5A0E" w14:textId="77777777" w:rsidR="008556B7" w:rsidRPr="0015563A" w:rsidRDefault="008556B7" w:rsidP="008556B7">
            <w:pPr>
              <w:jc w:val="both"/>
              <w:rPr>
                <w:rFonts w:ascii="Times New Roman" w:hAnsi="Times New Roman" w:cs="Times New Roman"/>
              </w:rPr>
            </w:pPr>
          </w:p>
        </w:tc>
        <w:tc>
          <w:tcPr>
            <w:tcW w:w="3118" w:type="dxa"/>
            <w:gridSpan w:val="5"/>
            <w:shd w:val="clear" w:color="auto" w:fill="E2EFD9" w:themeFill="accent6" w:themeFillTint="33"/>
            <w:vAlign w:val="center"/>
          </w:tcPr>
          <w:p w14:paraId="11219904" w14:textId="75D78222"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 xml:space="preserve">Rozwój ogólnodostępnej infrastruktury rekreacyjno-turystycznej i kulturalnej </w:t>
            </w:r>
          </w:p>
        </w:tc>
        <w:tc>
          <w:tcPr>
            <w:tcW w:w="1376" w:type="dxa"/>
            <w:gridSpan w:val="2"/>
            <w:shd w:val="clear" w:color="auto" w:fill="E2EFD9" w:themeFill="accent6" w:themeFillTint="33"/>
            <w:vAlign w:val="center"/>
          </w:tcPr>
          <w:p w14:paraId="50F7DE55" w14:textId="52A2A1B0" w:rsidR="008556B7" w:rsidRPr="007F28E4" w:rsidRDefault="008556B7" w:rsidP="008556B7">
            <w:pPr>
              <w:jc w:val="both"/>
              <w:rPr>
                <w:rFonts w:ascii="Times New Roman" w:hAnsi="Times New Roman" w:cs="Times New Roman"/>
              </w:rPr>
            </w:pPr>
            <w:r w:rsidRPr="007F28E4">
              <w:rPr>
                <w:rFonts w:ascii="Times New Roman" w:hAnsi="Times New Roman" w:cs="Times New Roman"/>
              </w:rPr>
              <w:t>Organizacje pozarząd., inne</w:t>
            </w:r>
          </w:p>
        </w:tc>
        <w:tc>
          <w:tcPr>
            <w:tcW w:w="2026" w:type="dxa"/>
            <w:gridSpan w:val="2"/>
            <w:shd w:val="clear" w:color="auto" w:fill="E2EFD9" w:themeFill="accent6" w:themeFillTint="33"/>
            <w:vAlign w:val="center"/>
          </w:tcPr>
          <w:p w14:paraId="50193F57" w14:textId="77777777" w:rsidR="008556B7" w:rsidRPr="0015563A" w:rsidRDefault="008556B7" w:rsidP="008556B7">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739FCBFD" w14:textId="1B633FD2" w:rsidR="008556B7" w:rsidRPr="0015563A" w:rsidRDefault="008556B7" w:rsidP="008556B7">
            <w:pPr>
              <w:rPr>
                <w:rFonts w:ascii="Times New Roman" w:hAnsi="Times New Roman" w:cs="Times New Roman"/>
              </w:rPr>
            </w:pPr>
            <w:r w:rsidRPr="0015563A">
              <w:rPr>
                <w:rFonts w:ascii="Times New Roman" w:hAnsi="Times New Roman" w:cs="Times New Roman"/>
              </w:rPr>
              <w:t>L. nowych lub zmodernizowanych obiektów infrastruktury turystycznej</w:t>
            </w:r>
            <w:r w:rsidRPr="0015563A">
              <w:rPr>
                <w:rFonts w:ascii="Times New Roman" w:hAnsi="Times New Roman" w:cs="Times New Roman"/>
                <w:b/>
              </w:rPr>
              <w:t>,</w:t>
            </w:r>
            <w:r w:rsidRPr="0015563A">
              <w:rPr>
                <w:rFonts w:ascii="Times New Roman" w:hAnsi="Times New Roman" w:cs="Times New Roman"/>
              </w:rPr>
              <w:t xml:space="preserve"> rekreacyjnej </w:t>
            </w:r>
            <w:r w:rsidRPr="0015563A">
              <w:rPr>
                <w:rFonts w:ascii="Times New Roman" w:hAnsi="Times New Roman" w:cs="Times New Roman"/>
                <w:b/>
              </w:rPr>
              <w:t>lub</w:t>
            </w:r>
            <w:r w:rsidRPr="0015563A">
              <w:rPr>
                <w:rFonts w:ascii="Times New Roman" w:hAnsi="Times New Roman" w:cs="Times New Roman"/>
              </w:rPr>
              <w:t xml:space="preserve"> </w:t>
            </w:r>
            <w:r w:rsidRPr="0015563A">
              <w:rPr>
                <w:rFonts w:ascii="Times New Roman" w:hAnsi="Times New Roman" w:cs="Times New Roman"/>
                <w:b/>
              </w:rPr>
              <w:t>kulturalnej</w:t>
            </w:r>
          </w:p>
        </w:tc>
        <w:tc>
          <w:tcPr>
            <w:tcW w:w="748" w:type="dxa"/>
            <w:gridSpan w:val="3"/>
            <w:shd w:val="clear" w:color="auto" w:fill="E2EFD9" w:themeFill="accent6" w:themeFillTint="33"/>
            <w:vAlign w:val="center"/>
          </w:tcPr>
          <w:p w14:paraId="54618B84"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3D32224B"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475A5AD5"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4</w:t>
            </w:r>
          </w:p>
        </w:tc>
        <w:tc>
          <w:tcPr>
            <w:tcW w:w="1485" w:type="dxa"/>
            <w:gridSpan w:val="3"/>
            <w:shd w:val="clear" w:color="auto" w:fill="E2EFD9" w:themeFill="accent6" w:themeFillTint="33"/>
            <w:vAlign w:val="center"/>
          </w:tcPr>
          <w:p w14:paraId="705B7112"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Ankieta monitorująca</w:t>
            </w:r>
          </w:p>
        </w:tc>
      </w:tr>
      <w:tr w:rsidR="008556B7" w:rsidRPr="0015563A" w14:paraId="2A5AC1BB" w14:textId="77777777" w:rsidTr="00401F76">
        <w:trPr>
          <w:jc w:val="center"/>
        </w:trPr>
        <w:tc>
          <w:tcPr>
            <w:tcW w:w="823" w:type="dxa"/>
            <w:gridSpan w:val="3"/>
            <w:shd w:val="clear" w:color="auto" w:fill="E2EFD9" w:themeFill="accent6" w:themeFillTint="33"/>
          </w:tcPr>
          <w:p w14:paraId="4CE394CF"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II.1.6</w:t>
            </w:r>
          </w:p>
          <w:p w14:paraId="51D09F24" w14:textId="77777777" w:rsidR="008556B7" w:rsidRPr="0015563A" w:rsidRDefault="008556B7" w:rsidP="008556B7">
            <w:pPr>
              <w:jc w:val="both"/>
              <w:rPr>
                <w:rFonts w:ascii="Times New Roman" w:hAnsi="Times New Roman" w:cs="Times New Roman"/>
              </w:rPr>
            </w:pPr>
          </w:p>
        </w:tc>
        <w:tc>
          <w:tcPr>
            <w:tcW w:w="3118" w:type="dxa"/>
            <w:gridSpan w:val="5"/>
            <w:shd w:val="clear" w:color="auto" w:fill="E2EFD9" w:themeFill="accent6" w:themeFillTint="33"/>
            <w:vAlign w:val="center"/>
          </w:tcPr>
          <w:p w14:paraId="4B760F07" w14:textId="77777777" w:rsidR="008556B7" w:rsidRPr="0015563A" w:rsidRDefault="008556B7" w:rsidP="008556B7">
            <w:pPr>
              <w:jc w:val="both"/>
              <w:rPr>
                <w:rFonts w:ascii="Times New Roman" w:hAnsi="Times New Roman" w:cs="Times New Roman"/>
                <w:b/>
                <w:i/>
              </w:rPr>
            </w:pPr>
            <w:r w:rsidRPr="0015563A">
              <w:rPr>
                <w:rFonts w:ascii="Times New Roman" w:hAnsi="Times New Roman" w:cs="Times New Roman"/>
                <w:b/>
                <w:i/>
              </w:rPr>
              <w:t>Organizacja warsztatów, szkoleń, konkursów oraz działań promocyjnych służących promocji turystyki i rekreacji wśród mieszkańców obszaru LGD</w:t>
            </w:r>
          </w:p>
        </w:tc>
        <w:tc>
          <w:tcPr>
            <w:tcW w:w="1376" w:type="dxa"/>
            <w:gridSpan w:val="2"/>
            <w:shd w:val="clear" w:color="auto" w:fill="E2EFD9" w:themeFill="accent6" w:themeFillTint="33"/>
            <w:vAlign w:val="center"/>
          </w:tcPr>
          <w:p w14:paraId="0B2B6F6A" w14:textId="2F7277F8" w:rsidR="008556B7" w:rsidRPr="0015563A" w:rsidRDefault="008556B7" w:rsidP="008556B7">
            <w:pPr>
              <w:jc w:val="both"/>
              <w:rPr>
                <w:rFonts w:ascii="Times New Roman" w:hAnsi="Times New Roman" w:cs="Times New Roman"/>
              </w:rPr>
            </w:pPr>
            <w:r w:rsidRPr="00E328A9">
              <w:rPr>
                <w:rFonts w:ascii="Times New Roman" w:hAnsi="Times New Roman" w:cs="Times New Roman"/>
              </w:rPr>
              <w:t>Organizacje pozarząd. JST</w:t>
            </w:r>
          </w:p>
        </w:tc>
        <w:tc>
          <w:tcPr>
            <w:tcW w:w="2026" w:type="dxa"/>
            <w:gridSpan w:val="2"/>
            <w:shd w:val="clear" w:color="auto" w:fill="E2EFD9" w:themeFill="accent6" w:themeFillTint="33"/>
            <w:vAlign w:val="center"/>
          </w:tcPr>
          <w:p w14:paraId="1C5DF041" w14:textId="28FF3B80" w:rsidR="008556B7" w:rsidRPr="00FE5384" w:rsidRDefault="008556B7" w:rsidP="008556B7">
            <w:pPr>
              <w:jc w:val="both"/>
              <w:rPr>
                <w:rFonts w:ascii="Times New Roman" w:hAnsi="Times New Roman" w:cs="Times New Roman"/>
                <w:i/>
                <w:color w:val="FF0000"/>
              </w:rPr>
            </w:pPr>
            <w:r w:rsidRPr="00E328A9">
              <w:rPr>
                <w:rFonts w:ascii="Times New Roman" w:hAnsi="Times New Roman" w:cs="Times New Roman"/>
                <w:i/>
              </w:rPr>
              <w:t>Konkurs</w:t>
            </w:r>
          </w:p>
        </w:tc>
        <w:tc>
          <w:tcPr>
            <w:tcW w:w="2794" w:type="dxa"/>
            <w:gridSpan w:val="5"/>
            <w:shd w:val="clear" w:color="auto" w:fill="E2EFD9" w:themeFill="accent6" w:themeFillTint="33"/>
            <w:vAlign w:val="center"/>
          </w:tcPr>
          <w:p w14:paraId="5AD6B0AC" w14:textId="77777777" w:rsidR="008556B7" w:rsidRPr="0015563A" w:rsidRDefault="008556B7" w:rsidP="008556B7">
            <w:pPr>
              <w:rPr>
                <w:rFonts w:ascii="Times New Roman" w:hAnsi="Times New Roman" w:cs="Times New Roman"/>
                <w:i/>
              </w:rPr>
            </w:pPr>
            <w:r w:rsidRPr="0015563A">
              <w:rPr>
                <w:rFonts w:ascii="Times New Roman" w:hAnsi="Times New Roman" w:cs="Times New Roman"/>
              </w:rPr>
              <w:t>Liczba działań w tym promocyjnych służących promocji turystyki i rekreacji</w:t>
            </w:r>
          </w:p>
        </w:tc>
        <w:tc>
          <w:tcPr>
            <w:tcW w:w="748" w:type="dxa"/>
            <w:gridSpan w:val="3"/>
            <w:shd w:val="clear" w:color="auto" w:fill="E2EFD9" w:themeFill="accent6" w:themeFillTint="33"/>
            <w:vAlign w:val="center"/>
          </w:tcPr>
          <w:p w14:paraId="7944A620"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9A60C30"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22E834D"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10</w:t>
            </w:r>
          </w:p>
        </w:tc>
        <w:tc>
          <w:tcPr>
            <w:tcW w:w="1485" w:type="dxa"/>
            <w:gridSpan w:val="3"/>
            <w:shd w:val="clear" w:color="auto" w:fill="E2EFD9" w:themeFill="accent6" w:themeFillTint="33"/>
            <w:vAlign w:val="center"/>
          </w:tcPr>
          <w:p w14:paraId="5D6FF018" w14:textId="77777777" w:rsidR="008556B7" w:rsidRPr="0015563A" w:rsidRDefault="008556B7" w:rsidP="008556B7">
            <w:pPr>
              <w:jc w:val="both"/>
              <w:rPr>
                <w:rFonts w:ascii="Times New Roman" w:hAnsi="Times New Roman" w:cs="Times New Roman"/>
              </w:rPr>
            </w:pPr>
            <w:r w:rsidRPr="0015563A">
              <w:rPr>
                <w:rFonts w:ascii="Times New Roman" w:hAnsi="Times New Roman" w:cs="Times New Roman"/>
              </w:rPr>
              <w:t>Informacja własna LGD</w:t>
            </w:r>
          </w:p>
        </w:tc>
      </w:tr>
      <w:tr w:rsidR="005838D9" w:rsidRPr="0015563A" w14:paraId="20972175" w14:textId="77777777" w:rsidTr="00401F76">
        <w:trPr>
          <w:trHeight w:val="579"/>
          <w:jc w:val="center"/>
        </w:trPr>
        <w:tc>
          <w:tcPr>
            <w:tcW w:w="823" w:type="dxa"/>
            <w:gridSpan w:val="3"/>
            <w:vMerge w:val="restart"/>
            <w:shd w:val="clear" w:color="auto" w:fill="E2EFD9" w:themeFill="accent6" w:themeFillTint="33"/>
          </w:tcPr>
          <w:p w14:paraId="6A7C7A3A" w14:textId="53DE707F" w:rsidR="005838D9" w:rsidRPr="0015563A" w:rsidRDefault="005838D9" w:rsidP="00184AA3">
            <w:pPr>
              <w:jc w:val="both"/>
              <w:rPr>
                <w:rFonts w:ascii="Times New Roman" w:hAnsi="Times New Roman" w:cs="Times New Roman"/>
              </w:rPr>
            </w:pPr>
            <w:r w:rsidRPr="0015563A">
              <w:rPr>
                <w:rFonts w:ascii="Times New Roman" w:hAnsi="Times New Roman" w:cs="Times New Roman"/>
              </w:rPr>
              <w:t>II.1.7</w:t>
            </w:r>
          </w:p>
        </w:tc>
        <w:tc>
          <w:tcPr>
            <w:tcW w:w="3118" w:type="dxa"/>
            <w:gridSpan w:val="5"/>
            <w:vMerge w:val="restart"/>
            <w:shd w:val="clear" w:color="auto" w:fill="E2EFD9" w:themeFill="accent6" w:themeFillTint="33"/>
            <w:vAlign w:val="center"/>
          </w:tcPr>
          <w:p w14:paraId="4469F530" w14:textId="0B416798" w:rsidR="005838D9" w:rsidRPr="00DC3888" w:rsidRDefault="005838D9" w:rsidP="00184AA3">
            <w:pPr>
              <w:jc w:val="both"/>
              <w:rPr>
                <w:rFonts w:ascii="Times New Roman" w:hAnsi="Times New Roman" w:cs="Times New Roman"/>
                <w:b/>
                <w:i/>
                <w:strike/>
              </w:rPr>
            </w:pPr>
            <w:r w:rsidRPr="007F28E4">
              <w:rPr>
                <w:rFonts w:ascii="Times New Roman" w:hAnsi="Times New Roman" w:cs="Times New Roman"/>
                <w:b/>
                <w:i/>
                <w:color w:val="FF0000"/>
              </w:rPr>
              <w:t>Zwiększenie zdolności rozwoju europejskich obszarów wiejskich” ENERDECA</w:t>
            </w:r>
            <w:r w:rsidRPr="007F28E4">
              <w:rPr>
                <w:rFonts w:ascii="Times New Roman" w:hAnsi="Times New Roman" w:cs="Times New Roman"/>
                <w:b/>
                <w:color w:val="FF0000"/>
              </w:rPr>
              <w:t xml:space="preserve"> II</w:t>
            </w:r>
          </w:p>
        </w:tc>
        <w:tc>
          <w:tcPr>
            <w:tcW w:w="1376" w:type="dxa"/>
            <w:gridSpan w:val="2"/>
            <w:vMerge w:val="restart"/>
            <w:shd w:val="clear" w:color="auto" w:fill="E2EFD9" w:themeFill="accent6" w:themeFillTint="33"/>
            <w:vAlign w:val="center"/>
          </w:tcPr>
          <w:p w14:paraId="2FEFFE6B" w14:textId="65ECD91F" w:rsidR="005838D9" w:rsidRPr="0015563A" w:rsidRDefault="005838D9" w:rsidP="00184AA3">
            <w:pPr>
              <w:jc w:val="both"/>
              <w:rPr>
                <w:rFonts w:ascii="Times New Roman" w:hAnsi="Times New Roman" w:cs="Times New Roman"/>
              </w:rPr>
            </w:pPr>
            <w:r w:rsidRPr="0015563A">
              <w:rPr>
                <w:rFonts w:ascii="Times New Roman" w:hAnsi="Times New Roman" w:cs="Times New Roman"/>
              </w:rPr>
              <w:t>Mieszkańcy LGD, organizacje pozarządowe</w:t>
            </w:r>
            <w:r>
              <w:rPr>
                <w:rFonts w:ascii="Times New Roman" w:hAnsi="Times New Roman" w:cs="Times New Roman"/>
              </w:rPr>
              <w:t xml:space="preserve">, </w:t>
            </w:r>
            <w:r w:rsidRPr="00DC3888">
              <w:rPr>
                <w:rFonts w:ascii="Times New Roman" w:hAnsi="Times New Roman" w:cs="Times New Roman"/>
                <w:color w:val="FF0000"/>
              </w:rPr>
              <w:t>przedsiębiorcy</w:t>
            </w:r>
          </w:p>
        </w:tc>
        <w:tc>
          <w:tcPr>
            <w:tcW w:w="2026" w:type="dxa"/>
            <w:gridSpan w:val="2"/>
            <w:vMerge w:val="restart"/>
            <w:shd w:val="clear" w:color="auto" w:fill="E2EFD9" w:themeFill="accent6" w:themeFillTint="33"/>
            <w:vAlign w:val="center"/>
          </w:tcPr>
          <w:p w14:paraId="25000964" w14:textId="2263B0A7" w:rsidR="005838D9" w:rsidRPr="0015563A" w:rsidRDefault="005838D9" w:rsidP="00184AA3">
            <w:pPr>
              <w:jc w:val="both"/>
              <w:rPr>
                <w:rFonts w:ascii="Times New Roman" w:hAnsi="Times New Roman" w:cs="Times New Roman"/>
                <w:i/>
              </w:rPr>
            </w:pPr>
            <w:r w:rsidRPr="0015563A">
              <w:rPr>
                <w:rFonts w:ascii="Times New Roman" w:hAnsi="Times New Roman" w:cs="Times New Roman"/>
              </w:rPr>
              <w:t>Projekt współpracy LGD</w:t>
            </w:r>
          </w:p>
        </w:tc>
        <w:tc>
          <w:tcPr>
            <w:tcW w:w="2794" w:type="dxa"/>
            <w:gridSpan w:val="5"/>
            <w:shd w:val="clear" w:color="auto" w:fill="E2EFD9" w:themeFill="accent6" w:themeFillTint="33"/>
            <w:vAlign w:val="center"/>
          </w:tcPr>
          <w:p w14:paraId="0D7515DA" w14:textId="39A77F5B" w:rsidR="005838D9" w:rsidRPr="0015563A" w:rsidRDefault="005838D9" w:rsidP="005838D9">
            <w:pPr>
              <w:rPr>
                <w:rFonts w:ascii="Times New Roman" w:hAnsi="Times New Roman" w:cs="Times New Roman"/>
              </w:rPr>
            </w:pPr>
            <w:r w:rsidRPr="0015563A">
              <w:rPr>
                <w:rFonts w:ascii="Times New Roman" w:hAnsi="Times New Roman" w:cs="Times New Roman"/>
              </w:rPr>
              <w:t>Liczba zrea</w:t>
            </w:r>
            <w:r>
              <w:rPr>
                <w:rFonts w:ascii="Times New Roman" w:hAnsi="Times New Roman" w:cs="Times New Roman"/>
              </w:rPr>
              <w:t xml:space="preserve">lizowanych projektów współpracy, </w:t>
            </w:r>
          </w:p>
        </w:tc>
        <w:tc>
          <w:tcPr>
            <w:tcW w:w="748" w:type="dxa"/>
            <w:gridSpan w:val="3"/>
            <w:shd w:val="clear" w:color="auto" w:fill="E2EFD9" w:themeFill="accent6" w:themeFillTint="33"/>
            <w:vAlign w:val="center"/>
          </w:tcPr>
          <w:p w14:paraId="5FD3FB79" w14:textId="77777777" w:rsidR="005838D9" w:rsidRPr="0015563A" w:rsidRDefault="005838D9" w:rsidP="00184AA3">
            <w:pPr>
              <w:jc w:val="both"/>
              <w:rPr>
                <w:rFonts w:ascii="Times New Roman" w:hAnsi="Times New Roman" w:cs="Times New Roman"/>
              </w:rPr>
            </w:pPr>
            <w:r w:rsidRPr="0015563A">
              <w:rPr>
                <w:rFonts w:ascii="Times New Roman" w:hAnsi="Times New Roman" w:cs="Times New Roman"/>
              </w:rPr>
              <w:t xml:space="preserve">Szt. </w:t>
            </w:r>
          </w:p>
        </w:tc>
        <w:tc>
          <w:tcPr>
            <w:tcW w:w="1268" w:type="dxa"/>
            <w:gridSpan w:val="5"/>
            <w:shd w:val="clear" w:color="auto" w:fill="E2EFD9" w:themeFill="accent6" w:themeFillTint="33"/>
            <w:vAlign w:val="center"/>
          </w:tcPr>
          <w:p w14:paraId="62634266" w14:textId="77777777" w:rsidR="005838D9" w:rsidRPr="0015563A" w:rsidRDefault="005838D9" w:rsidP="00184AA3">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14F71D0C" w14:textId="7CC1F0A4" w:rsidR="005838D9" w:rsidRPr="0015563A" w:rsidRDefault="005838D9" w:rsidP="00184AA3">
            <w:pPr>
              <w:jc w:val="both"/>
              <w:rPr>
                <w:rFonts w:ascii="Times New Roman" w:hAnsi="Times New Roman" w:cs="Times New Roman"/>
              </w:rPr>
            </w:pPr>
            <w:r w:rsidRPr="0015563A">
              <w:rPr>
                <w:rFonts w:ascii="Times New Roman" w:hAnsi="Times New Roman" w:cs="Times New Roman"/>
              </w:rPr>
              <w:t>1</w:t>
            </w:r>
          </w:p>
        </w:tc>
        <w:tc>
          <w:tcPr>
            <w:tcW w:w="1485" w:type="dxa"/>
            <w:gridSpan w:val="3"/>
            <w:shd w:val="clear" w:color="auto" w:fill="E2EFD9" w:themeFill="accent6" w:themeFillTint="33"/>
            <w:vAlign w:val="center"/>
          </w:tcPr>
          <w:p w14:paraId="67220E9A" w14:textId="77777777" w:rsidR="005838D9" w:rsidRPr="005838D9" w:rsidRDefault="005838D9" w:rsidP="00184AA3">
            <w:pPr>
              <w:jc w:val="both"/>
              <w:rPr>
                <w:rFonts w:ascii="Times New Roman" w:hAnsi="Times New Roman" w:cs="Times New Roman"/>
              </w:rPr>
            </w:pPr>
            <w:r w:rsidRPr="005838D9">
              <w:rPr>
                <w:rFonts w:ascii="Times New Roman" w:hAnsi="Times New Roman" w:cs="Times New Roman"/>
              </w:rPr>
              <w:t>Informacja własna LGD</w:t>
            </w:r>
          </w:p>
        </w:tc>
      </w:tr>
      <w:tr w:rsidR="005838D9" w:rsidRPr="0015563A" w14:paraId="06B32C09" w14:textId="77777777" w:rsidTr="00401F76">
        <w:trPr>
          <w:jc w:val="center"/>
        </w:trPr>
        <w:tc>
          <w:tcPr>
            <w:tcW w:w="823" w:type="dxa"/>
            <w:gridSpan w:val="3"/>
            <w:vMerge/>
            <w:shd w:val="clear" w:color="auto" w:fill="E2EFD9" w:themeFill="accent6" w:themeFillTint="33"/>
          </w:tcPr>
          <w:p w14:paraId="716FCE25"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69444279" w14:textId="77777777" w:rsidR="005838D9" w:rsidRPr="0056202C" w:rsidRDefault="005838D9" w:rsidP="005838D9">
            <w:pPr>
              <w:jc w:val="both"/>
              <w:rPr>
                <w:rFonts w:ascii="Times New Roman" w:hAnsi="Times New Roman" w:cs="Times New Roman"/>
                <w:b/>
                <w:i/>
              </w:rPr>
            </w:pPr>
          </w:p>
        </w:tc>
        <w:tc>
          <w:tcPr>
            <w:tcW w:w="1376" w:type="dxa"/>
            <w:gridSpan w:val="2"/>
            <w:vMerge/>
            <w:shd w:val="clear" w:color="auto" w:fill="E2EFD9" w:themeFill="accent6" w:themeFillTint="33"/>
            <w:vAlign w:val="center"/>
          </w:tcPr>
          <w:p w14:paraId="7AB6FE7C" w14:textId="77777777" w:rsidR="005838D9" w:rsidRPr="00E328A9" w:rsidRDefault="005838D9" w:rsidP="005838D9">
            <w:pPr>
              <w:jc w:val="both"/>
              <w:rPr>
                <w:rFonts w:ascii="Times New Roman" w:hAnsi="Times New Roman" w:cs="Times New Roman"/>
              </w:rPr>
            </w:pPr>
          </w:p>
        </w:tc>
        <w:tc>
          <w:tcPr>
            <w:tcW w:w="2026" w:type="dxa"/>
            <w:gridSpan w:val="2"/>
            <w:vMerge/>
            <w:shd w:val="clear" w:color="auto" w:fill="E2EFD9" w:themeFill="accent6" w:themeFillTint="33"/>
            <w:vAlign w:val="center"/>
          </w:tcPr>
          <w:p w14:paraId="594DD5C7"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1A0F2184" w14:textId="69CD9BA0" w:rsidR="005838D9" w:rsidRPr="005838D9" w:rsidRDefault="005838D9" w:rsidP="005838D9">
            <w:pPr>
              <w:rPr>
                <w:rFonts w:ascii="Times New Roman" w:hAnsi="Times New Roman" w:cs="Times New Roman"/>
                <w:color w:val="FF0000"/>
              </w:rPr>
            </w:pPr>
            <w:r w:rsidRPr="005838D9">
              <w:rPr>
                <w:rFonts w:ascii="Times New Roman" w:hAnsi="Times New Roman" w:cs="Times New Roman"/>
                <w:color w:val="FF0000"/>
              </w:rPr>
              <w:t>w tym projektów współpracy międzynarodowej</w:t>
            </w:r>
          </w:p>
        </w:tc>
        <w:tc>
          <w:tcPr>
            <w:tcW w:w="748" w:type="dxa"/>
            <w:gridSpan w:val="3"/>
            <w:shd w:val="clear" w:color="auto" w:fill="E2EFD9" w:themeFill="accent6" w:themeFillTint="33"/>
            <w:vAlign w:val="center"/>
          </w:tcPr>
          <w:p w14:paraId="51857FD9" w14:textId="58354E84"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 xml:space="preserve">Szt. </w:t>
            </w:r>
          </w:p>
        </w:tc>
        <w:tc>
          <w:tcPr>
            <w:tcW w:w="1268" w:type="dxa"/>
            <w:gridSpan w:val="5"/>
            <w:shd w:val="clear" w:color="auto" w:fill="E2EFD9" w:themeFill="accent6" w:themeFillTint="33"/>
            <w:vAlign w:val="center"/>
          </w:tcPr>
          <w:p w14:paraId="098678D5" w14:textId="46C986FE"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0</w:t>
            </w:r>
          </w:p>
        </w:tc>
        <w:tc>
          <w:tcPr>
            <w:tcW w:w="1076" w:type="dxa"/>
            <w:gridSpan w:val="3"/>
            <w:shd w:val="clear" w:color="auto" w:fill="E2EFD9" w:themeFill="accent6" w:themeFillTint="33"/>
            <w:vAlign w:val="center"/>
          </w:tcPr>
          <w:p w14:paraId="06D6446C" w14:textId="7F6B1FD9" w:rsidR="005838D9" w:rsidRPr="00E328A9" w:rsidRDefault="005838D9" w:rsidP="005838D9">
            <w:pPr>
              <w:jc w:val="both"/>
              <w:rPr>
                <w:rFonts w:ascii="Times New Roman" w:hAnsi="Times New Roman" w:cs="Times New Roman"/>
                <w:color w:val="FF0000"/>
              </w:rPr>
            </w:pPr>
            <w:r>
              <w:rPr>
                <w:rFonts w:ascii="Times New Roman" w:hAnsi="Times New Roman" w:cs="Times New Roman"/>
                <w:color w:val="FF0000"/>
              </w:rPr>
              <w:t>1</w:t>
            </w:r>
          </w:p>
        </w:tc>
        <w:tc>
          <w:tcPr>
            <w:tcW w:w="1485" w:type="dxa"/>
            <w:gridSpan w:val="3"/>
            <w:shd w:val="clear" w:color="auto" w:fill="E2EFD9" w:themeFill="accent6" w:themeFillTint="33"/>
            <w:vAlign w:val="center"/>
          </w:tcPr>
          <w:p w14:paraId="650B89D2" w14:textId="27E96729"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Informacja własna LGD</w:t>
            </w:r>
          </w:p>
        </w:tc>
      </w:tr>
      <w:tr w:rsidR="005838D9" w:rsidRPr="0015563A" w14:paraId="56814F57" w14:textId="77777777" w:rsidTr="00401F76">
        <w:trPr>
          <w:jc w:val="center"/>
        </w:trPr>
        <w:tc>
          <w:tcPr>
            <w:tcW w:w="823" w:type="dxa"/>
            <w:gridSpan w:val="3"/>
            <w:vMerge/>
            <w:shd w:val="clear" w:color="auto" w:fill="E2EFD9" w:themeFill="accent6" w:themeFillTint="33"/>
          </w:tcPr>
          <w:p w14:paraId="64326A5D"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7D275ECD" w14:textId="77777777" w:rsidR="005838D9" w:rsidRPr="0056202C" w:rsidRDefault="005838D9" w:rsidP="005838D9">
            <w:pPr>
              <w:jc w:val="both"/>
              <w:rPr>
                <w:rFonts w:ascii="Times New Roman" w:hAnsi="Times New Roman" w:cs="Times New Roman"/>
                <w:b/>
                <w:i/>
              </w:rPr>
            </w:pPr>
          </w:p>
        </w:tc>
        <w:tc>
          <w:tcPr>
            <w:tcW w:w="1376" w:type="dxa"/>
            <w:gridSpan w:val="2"/>
            <w:vMerge/>
            <w:shd w:val="clear" w:color="auto" w:fill="E2EFD9" w:themeFill="accent6" w:themeFillTint="33"/>
            <w:vAlign w:val="center"/>
          </w:tcPr>
          <w:p w14:paraId="6A6CE9B0" w14:textId="77777777" w:rsidR="005838D9" w:rsidRPr="00E328A9" w:rsidRDefault="005838D9" w:rsidP="005838D9">
            <w:pPr>
              <w:jc w:val="both"/>
              <w:rPr>
                <w:rFonts w:ascii="Times New Roman" w:hAnsi="Times New Roman" w:cs="Times New Roman"/>
              </w:rPr>
            </w:pPr>
          </w:p>
        </w:tc>
        <w:tc>
          <w:tcPr>
            <w:tcW w:w="2026" w:type="dxa"/>
            <w:gridSpan w:val="2"/>
            <w:vMerge/>
            <w:shd w:val="clear" w:color="auto" w:fill="E2EFD9" w:themeFill="accent6" w:themeFillTint="33"/>
            <w:vAlign w:val="center"/>
          </w:tcPr>
          <w:p w14:paraId="6F4DF1A8"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1C3CA961" w14:textId="376E9CA8" w:rsidR="005838D9" w:rsidRPr="005838D9" w:rsidRDefault="005838D9" w:rsidP="005838D9">
            <w:pPr>
              <w:rPr>
                <w:rFonts w:ascii="Times New Roman" w:hAnsi="Times New Roman" w:cs="Times New Roman"/>
                <w:color w:val="FF0000"/>
              </w:rPr>
            </w:pPr>
            <w:r w:rsidRPr="005838D9">
              <w:rPr>
                <w:rFonts w:ascii="Times New Roman" w:hAnsi="Times New Roman" w:cs="Times New Roman"/>
                <w:color w:val="FF0000"/>
              </w:rPr>
              <w:t>Liczba partnerów projektu,</w:t>
            </w:r>
          </w:p>
        </w:tc>
        <w:tc>
          <w:tcPr>
            <w:tcW w:w="748" w:type="dxa"/>
            <w:gridSpan w:val="3"/>
            <w:shd w:val="clear" w:color="auto" w:fill="E2EFD9" w:themeFill="accent6" w:themeFillTint="33"/>
            <w:vAlign w:val="center"/>
          </w:tcPr>
          <w:p w14:paraId="5E3A9EB7" w14:textId="029F5F83"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 xml:space="preserve">Szt. </w:t>
            </w:r>
          </w:p>
        </w:tc>
        <w:tc>
          <w:tcPr>
            <w:tcW w:w="1268" w:type="dxa"/>
            <w:gridSpan w:val="5"/>
            <w:shd w:val="clear" w:color="auto" w:fill="E2EFD9" w:themeFill="accent6" w:themeFillTint="33"/>
            <w:vAlign w:val="center"/>
          </w:tcPr>
          <w:p w14:paraId="09E7C054" w14:textId="53E47A6F"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0</w:t>
            </w:r>
          </w:p>
        </w:tc>
        <w:tc>
          <w:tcPr>
            <w:tcW w:w="1076" w:type="dxa"/>
            <w:gridSpan w:val="3"/>
            <w:shd w:val="clear" w:color="auto" w:fill="E2EFD9" w:themeFill="accent6" w:themeFillTint="33"/>
            <w:vAlign w:val="center"/>
          </w:tcPr>
          <w:p w14:paraId="1ACA14EF" w14:textId="0E695718" w:rsidR="005838D9" w:rsidRPr="00E328A9" w:rsidRDefault="005838D9" w:rsidP="005838D9">
            <w:pPr>
              <w:jc w:val="both"/>
              <w:rPr>
                <w:rFonts w:ascii="Times New Roman" w:hAnsi="Times New Roman" w:cs="Times New Roman"/>
                <w:color w:val="FF0000"/>
              </w:rPr>
            </w:pPr>
            <w:r>
              <w:rPr>
                <w:rFonts w:ascii="Times New Roman" w:hAnsi="Times New Roman" w:cs="Times New Roman"/>
                <w:color w:val="FF0000"/>
              </w:rPr>
              <w:t>24</w:t>
            </w:r>
          </w:p>
        </w:tc>
        <w:tc>
          <w:tcPr>
            <w:tcW w:w="1485" w:type="dxa"/>
            <w:gridSpan w:val="3"/>
            <w:shd w:val="clear" w:color="auto" w:fill="E2EFD9" w:themeFill="accent6" w:themeFillTint="33"/>
            <w:vAlign w:val="center"/>
          </w:tcPr>
          <w:p w14:paraId="5591D410" w14:textId="014A6C83"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Informacja własna LGD</w:t>
            </w:r>
          </w:p>
        </w:tc>
      </w:tr>
      <w:tr w:rsidR="005838D9" w:rsidRPr="0015563A" w14:paraId="4051DCBE" w14:textId="77777777" w:rsidTr="00401F76">
        <w:trPr>
          <w:jc w:val="center"/>
        </w:trPr>
        <w:tc>
          <w:tcPr>
            <w:tcW w:w="823" w:type="dxa"/>
            <w:gridSpan w:val="3"/>
            <w:vMerge/>
            <w:shd w:val="clear" w:color="auto" w:fill="E2EFD9" w:themeFill="accent6" w:themeFillTint="33"/>
          </w:tcPr>
          <w:p w14:paraId="50A1F9EE"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70FDFB3F" w14:textId="77777777" w:rsidR="005838D9" w:rsidRPr="0056202C" w:rsidRDefault="005838D9" w:rsidP="005838D9">
            <w:pPr>
              <w:jc w:val="both"/>
              <w:rPr>
                <w:rFonts w:ascii="Times New Roman" w:hAnsi="Times New Roman" w:cs="Times New Roman"/>
                <w:b/>
                <w:i/>
              </w:rPr>
            </w:pPr>
          </w:p>
        </w:tc>
        <w:tc>
          <w:tcPr>
            <w:tcW w:w="1376" w:type="dxa"/>
            <w:gridSpan w:val="2"/>
            <w:vMerge/>
            <w:shd w:val="clear" w:color="auto" w:fill="E2EFD9" w:themeFill="accent6" w:themeFillTint="33"/>
            <w:vAlign w:val="center"/>
          </w:tcPr>
          <w:p w14:paraId="5A9C8D48" w14:textId="77777777" w:rsidR="005838D9" w:rsidRPr="00E328A9" w:rsidRDefault="005838D9" w:rsidP="005838D9">
            <w:pPr>
              <w:jc w:val="both"/>
              <w:rPr>
                <w:rFonts w:ascii="Times New Roman" w:hAnsi="Times New Roman" w:cs="Times New Roman"/>
              </w:rPr>
            </w:pPr>
          </w:p>
        </w:tc>
        <w:tc>
          <w:tcPr>
            <w:tcW w:w="2026" w:type="dxa"/>
            <w:gridSpan w:val="2"/>
            <w:vMerge/>
            <w:shd w:val="clear" w:color="auto" w:fill="E2EFD9" w:themeFill="accent6" w:themeFillTint="33"/>
            <w:vAlign w:val="center"/>
          </w:tcPr>
          <w:p w14:paraId="42E4E47D"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621E6760" w14:textId="7DC47B34" w:rsidR="005838D9" w:rsidRPr="005838D9" w:rsidRDefault="005838D9" w:rsidP="005838D9">
            <w:pPr>
              <w:rPr>
                <w:rFonts w:ascii="Times New Roman" w:hAnsi="Times New Roman" w:cs="Times New Roman"/>
                <w:color w:val="FF0000"/>
              </w:rPr>
            </w:pPr>
            <w:r w:rsidRPr="005838D9">
              <w:rPr>
                <w:rFonts w:ascii="Times New Roman" w:hAnsi="Times New Roman" w:cs="Times New Roman"/>
                <w:color w:val="FF0000"/>
              </w:rPr>
              <w:t>W tym partnerów zagranicznych</w:t>
            </w:r>
          </w:p>
        </w:tc>
        <w:tc>
          <w:tcPr>
            <w:tcW w:w="748" w:type="dxa"/>
            <w:gridSpan w:val="3"/>
            <w:shd w:val="clear" w:color="auto" w:fill="E2EFD9" w:themeFill="accent6" w:themeFillTint="33"/>
            <w:vAlign w:val="center"/>
          </w:tcPr>
          <w:p w14:paraId="4370B128" w14:textId="5BDBC561"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Szt.</w:t>
            </w:r>
          </w:p>
        </w:tc>
        <w:tc>
          <w:tcPr>
            <w:tcW w:w="1268" w:type="dxa"/>
            <w:gridSpan w:val="5"/>
            <w:shd w:val="clear" w:color="auto" w:fill="E2EFD9" w:themeFill="accent6" w:themeFillTint="33"/>
            <w:vAlign w:val="center"/>
          </w:tcPr>
          <w:p w14:paraId="554918DB" w14:textId="77777777" w:rsidR="005838D9" w:rsidRPr="005838D9" w:rsidRDefault="005838D9" w:rsidP="005838D9">
            <w:pPr>
              <w:jc w:val="both"/>
              <w:rPr>
                <w:rFonts w:ascii="Times New Roman" w:hAnsi="Times New Roman" w:cs="Times New Roman"/>
                <w:color w:val="FF0000"/>
              </w:rPr>
            </w:pPr>
          </w:p>
        </w:tc>
        <w:tc>
          <w:tcPr>
            <w:tcW w:w="1076" w:type="dxa"/>
            <w:gridSpan w:val="3"/>
            <w:shd w:val="clear" w:color="auto" w:fill="E2EFD9" w:themeFill="accent6" w:themeFillTint="33"/>
            <w:vAlign w:val="center"/>
          </w:tcPr>
          <w:p w14:paraId="704B74C7" w14:textId="64678631" w:rsidR="005838D9" w:rsidRPr="00E328A9" w:rsidRDefault="005838D9" w:rsidP="005838D9">
            <w:pPr>
              <w:jc w:val="both"/>
              <w:rPr>
                <w:rFonts w:ascii="Times New Roman" w:hAnsi="Times New Roman" w:cs="Times New Roman"/>
                <w:color w:val="FF0000"/>
              </w:rPr>
            </w:pPr>
            <w:r>
              <w:rPr>
                <w:rFonts w:ascii="Times New Roman" w:hAnsi="Times New Roman" w:cs="Times New Roman"/>
                <w:color w:val="FF0000"/>
              </w:rPr>
              <w:t>19</w:t>
            </w:r>
          </w:p>
        </w:tc>
        <w:tc>
          <w:tcPr>
            <w:tcW w:w="1485" w:type="dxa"/>
            <w:gridSpan w:val="3"/>
            <w:shd w:val="clear" w:color="auto" w:fill="E2EFD9" w:themeFill="accent6" w:themeFillTint="33"/>
            <w:vAlign w:val="center"/>
          </w:tcPr>
          <w:p w14:paraId="19CBF3BA" w14:textId="511C181B"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Informacja własna LGD</w:t>
            </w:r>
          </w:p>
        </w:tc>
      </w:tr>
      <w:tr w:rsidR="005838D9" w:rsidRPr="00184AA3" w14:paraId="170988AD" w14:textId="77777777" w:rsidTr="00401F76">
        <w:trPr>
          <w:jc w:val="center"/>
        </w:trPr>
        <w:tc>
          <w:tcPr>
            <w:tcW w:w="823" w:type="dxa"/>
            <w:gridSpan w:val="3"/>
            <w:vMerge w:val="restart"/>
            <w:shd w:val="clear" w:color="auto" w:fill="E2EFD9" w:themeFill="accent6" w:themeFillTint="33"/>
          </w:tcPr>
          <w:p w14:paraId="36EB8BB9" w14:textId="7426C987" w:rsidR="005838D9" w:rsidRPr="00184AA3" w:rsidRDefault="005838D9" w:rsidP="005838D9">
            <w:pPr>
              <w:jc w:val="both"/>
              <w:rPr>
                <w:rFonts w:ascii="Times New Roman" w:hAnsi="Times New Roman" w:cs="Times New Roman"/>
                <w:color w:val="FF0000"/>
              </w:rPr>
            </w:pPr>
            <w:r>
              <w:rPr>
                <w:rFonts w:ascii="Times New Roman" w:hAnsi="Times New Roman" w:cs="Times New Roman"/>
                <w:color w:val="FF0000"/>
              </w:rPr>
              <w:t>II.1.8</w:t>
            </w:r>
          </w:p>
        </w:tc>
        <w:tc>
          <w:tcPr>
            <w:tcW w:w="3118" w:type="dxa"/>
            <w:gridSpan w:val="5"/>
            <w:vMerge w:val="restart"/>
            <w:shd w:val="clear" w:color="auto" w:fill="E2EFD9" w:themeFill="accent6" w:themeFillTint="33"/>
            <w:vAlign w:val="center"/>
          </w:tcPr>
          <w:p w14:paraId="055C157F" w14:textId="3E2C52E4" w:rsidR="005838D9" w:rsidRPr="007F28E4" w:rsidRDefault="005838D9" w:rsidP="005838D9">
            <w:pPr>
              <w:rPr>
                <w:rFonts w:ascii="Times New Roman" w:hAnsi="Times New Roman" w:cs="Times New Roman"/>
                <w:b/>
                <w:i/>
                <w:color w:val="FF0000"/>
              </w:rPr>
            </w:pPr>
            <w:r w:rsidRPr="007F28E4">
              <w:rPr>
                <w:rFonts w:ascii="Times New Roman" w:hAnsi="Times New Roman" w:cs="Times New Roman"/>
                <w:b/>
                <w:i/>
                <w:color w:val="FF0000"/>
              </w:rPr>
              <w:t>„Szlaki turystyczne szansą rozwoju obszarów wiejskich”</w:t>
            </w:r>
          </w:p>
        </w:tc>
        <w:tc>
          <w:tcPr>
            <w:tcW w:w="1376" w:type="dxa"/>
            <w:gridSpan w:val="2"/>
            <w:vMerge w:val="restart"/>
            <w:shd w:val="clear" w:color="auto" w:fill="E2EFD9" w:themeFill="accent6" w:themeFillTint="33"/>
            <w:vAlign w:val="center"/>
          </w:tcPr>
          <w:p w14:paraId="38B16215" w14:textId="01C5D898"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Mieszkańcy LGD, organizacje pozarządowe, przedsiębiorcy</w:t>
            </w:r>
          </w:p>
        </w:tc>
        <w:tc>
          <w:tcPr>
            <w:tcW w:w="2026" w:type="dxa"/>
            <w:gridSpan w:val="2"/>
            <w:vMerge w:val="restart"/>
            <w:shd w:val="clear" w:color="auto" w:fill="E2EFD9" w:themeFill="accent6" w:themeFillTint="33"/>
            <w:vAlign w:val="center"/>
          </w:tcPr>
          <w:p w14:paraId="080C9B45" w14:textId="530279C7" w:rsidR="005838D9" w:rsidRPr="00184AA3" w:rsidRDefault="005838D9" w:rsidP="005838D9">
            <w:pPr>
              <w:jc w:val="both"/>
              <w:rPr>
                <w:rFonts w:ascii="Times New Roman" w:hAnsi="Times New Roman" w:cs="Times New Roman"/>
                <w:i/>
                <w:color w:val="FF0000"/>
              </w:rPr>
            </w:pPr>
            <w:r w:rsidRPr="00184AA3">
              <w:rPr>
                <w:rFonts w:ascii="Times New Roman" w:hAnsi="Times New Roman" w:cs="Times New Roman"/>
                <w:color w:val="FF0000"/>
              </w:rPr>
              <w:t>Projekt współpracy LGD</w:t>
            </w:r>
          </w:p>
        </w:tc>
        <w:tc>
          <w:tcPr>
            <w:tcW w:w="2794" w:type="dxa"/>
            <w:gridSpan w:val="5"/>
            <w:shd w:val="clear" w:color="auto" w:fill="E2EFD9" w:themeFill="accent6" w:themeFillTint="33"/>
            <w:vAlign w:val="center"/>
          </w:tcPr>
          <w:p w14:paraId="66AD5F29" w14:textId="6DEE9D33" w:rsidR="005838D9" w:rsidRPr="00184AA3" w:rsidRDefault="005838D9" w:rsidP="005838D9">
            <w:pPr>
              <w:rPr>
                <w:rFonts w:ascii="Times New Roman" w:hAnsi="Times New Roman" w:cs="Times New Roman"/>
                <w:color w:val="FF0000"/>
              </w:rPr>
            </w:pPr>
            <w:r w:rsidRPr="00184AA3">
              <w:rPr>
                <w:rFonts w:ascii="Times New Roman" w:hAnsi="Times New Roman" w:cs="Times New Roman"/>
                <w:color w:val="FF0000"/>
              </w:rPr>
              <w:t>Liczba zrealizowanych projektów współpracy</w:t>
            </w:r>
          </w:p>
        </w:tc>
        <w:tc>
          <w:tcPr>
            <w:tcW w:w="748" w:type="dxa"/>
            <w:gridSpan w:val="3"/>
            <w:shd w:val="clear" w:color="auto" w:fill="E2EFD9" w:themeFill="accent6" w:themeFillTint="33"/>
            <w:vAlign w:val="center"/>
          </w:tcPr>
          <w:p w14:paraId="24289178" w14:textId="1DF376A0" w:rsidR="005838D9" w:rsidRPr="00184AA3" w:rsidRDefault="00F22F7C" w:rsidP="005838D9">
            <w:pPr>
              <w:jc w:val="both"/>
              <w:rPr>
                <w:rFonts w:ascii="Times New Roman" w:hAnsi="Times New Roman" w:cs="Times New Roman"/>
                <w:color w:val="FF0000"/>
              </w:rPr>
            </w:pPr>
            <w:r>
              <w:rPr>
                <w:rFonts w:ascii="Times New Roman" w:hAnsi="Times New Roman" w:cs="Times New Roman"/>
                <w:color w:val="FF0000"/>
              </w:rPr>
              <w:t>Szt.</w:t>
            </w:r>
          </w:p>
        </w:tc>
        <w:tc>
          <w:tcPr>
            <w:tcW w:w="1268" w:type="dxa"/>
            <w:gridSpan w:val="5"/>
            <w:shd w:val="clear" w:color="auto" w:fill="E2EFD9" w:themeFill="accent6" w:themeFillTint="33"/>
            <w:vAlign w:val="center"/>
          </w:tcPr>
          <w:p w14:paraId="43617FCF" w14:textId="201A9844" w:rsidR="005838D9" w:rsidRPr="00184AA3" w:rsidRDefault="00F22F7C" w:rsidP="005838D9">
            <w:pPr>
              <w:jc w:val="both"/>
              <w:rPr>
                <w:rFonts w:ascii="Times New Roman" w:hAnsi="Times New Roman" w:cs="Times New Roman"/>
                <w:color w:val="FF0000"/>
              </w:rPr>
            </w:pPr>
            <w:r>
              <w:rPr>
                <w:rFonts w:ascii="Times New Roman" w:hAnsi="Times New Roman" w:cs="Times New Roman"/>
                <w:color w:val="FF0000"/>
              </w:rPr>
              <w:t>0</w:t>
            </w:r>
          </w:p>
        </w:tc>
        <w:tc>
          <w:tcPr>
            <w:tcW w:w="1076" w:type="dxa"/>
            <w:gridSpan w:val="3"/>
            <w:shd w:val="clear" w:color="auto" w:fill="E2EFD9" w:themeFill="accent6" w:themeFillTint="33"/>
            <w:vAlign w:val="center"/>
          </w:tcPr>
          <w:p w14:paraId="0E711287" w14:textId="06100586" w:rsidR="005838D9" w:rsidRPr="00184AA3" w:rsidRDefault="005838D9" w:rsidP="005838D9">
            <w:pPr>
              <w:jc w:val="both"/>
              <w:rPr>
                <w:rFonts w:ascii="Times New Roman" w:hAnsi="Times New Roman" w:cs="Times New Roman"/>
                <w:color w:val="FF0000"/>
              </w:rPr>
            </w:pPr>
            <w:r w:rsidRPr="00184AA3">
              <w:rPr>
                <w:rFonts w:ascii="Times New Roman" w:hAnsi="Times New Roman" w:cs="Times New Roman"/>
                <w:color w:val="FF0000"/>
              </w:rPr>
              <w:t>1</w:t>
            </w:r>
          </w:p>
        </w:tc>
        <w:tc>
          <w:tcPr>
            <w:tcW w:w="1485" w:type="dxa"/>
            <w:gridSpan w:val="3"/>
            <w:shd w:val="clear" w:color="auto" w:fill="E2EFD9" w:themeFill="accent6" w:themeFillTint="33"/>
            <w:vAlign w:val="center"/>
          </w:tcPr>
          <w:p w14:paraId="22E06EDB" w14:textId="7151DDD1"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Informacja własna LGD</w:t>
            </w:r>
          </w:p>
        </w:tc>
      </w:tr>
      <w:tr w:rsidR="005838D9" w:rsidRPr="00184AA3" w14:paraId="6B4B4800" w14:textId="77777777" w:rsidTr="00401F76">
        <w:trPr>
          <w:jc w:val="center"/>
        </w:trPr>
        <w:tc>
          <w:tcPr>
            <w:tcW w:w="823" w:type="dxa"/>
            <w:gridSpan w:val="3"/>
            <w:vMerge/>
            <w:shd w:val="clear" w:color="auto" w:fill="E2EFD9" w:themeFill="accent6" w:themeFillTint="33"/>
          </w:tcPr>
          <w:p w14:paraId="3EA096DC" w14:textId="77777777" w:rsidR="005838D9" w:rsidRPr="00184AA3" w:rsidRDefault="005838D9" w:rsidP="005838D9">
            <w:pPr>
              <w:jc w:val="both"/>
              <w:rPr>
                <w:rFonts w:ascii="Times New Roman" w:hAnsi="Times New Roman" w:cs="Times New Roman"/>
                <w:color w:val="FF0000"/>
              </w:rPr>
            </w:pPr>
          </w:p>
        </w:tc>
        <w:tc>
          <w:tcPr>
            <w:tcW w:w="3118" w:type="dxa"/>
            <w:gridSpan w:val="5"/>
            <w:vMerge/>
            <w:shd w:val="clear" w:color="auto" w:fill="E2EFD9" w:themeFill="accent6" w:themeFillTint="33"/>
            <w:vAlign w:val="center"/>
          </w:tcPr>
          <w:p w14:paraId="31C858AE" w14:textId="77777777" w:rsidR="005838D9" w:rsidRPr="00184AA3" w:rsidRDefault="005838D9" w:rsidP="005838D9">
            <w:pPr>
              <w:jc w:val="both"/>
              <w:rPr>
                <w:rFonts w:ascii="Times New Roman" w:hAnsi="Times New Roman" w:cs="Times New Roman"/>
                <w:b/>
                <w:i/>
                <w:color w:val="FF0000"/>
              </w:rPr>
            </w:pPr>
          </w:p>
        </w:tc>
        <w:tc>
          <w:tcPr>
            <w:tcW w:w="1376" w:type="dxa"/>
            <w:gridSpan w:val="2"/>
            <w:vMerge/>
            <w:shd w:val="clear" w:color="auto" w:fill="E2EFD9" w:themeFill="accent6" w:themeFillTint="33"/>
            <w:vAlign w:val="center"/>
          </w:tcPr>
          <w:p w14:paraId="6DFECE1F" w14:textId="77777777" w:rsidR="005838D9" w:rsidRPr="00184AA3" w:rsidRDefault="005838D9" w:rsidP="005838D9">
            <w:pPr>
              <w:jc w:val="both"/>
              <w:rPr>
                <w:rFonts w:ascii="Times New Roman" w:hAnsi="Times New Roman" w:cs="Times New Roman"/>
                <w:color w:val="FF0000"/>
              </w:rPr>
            </w:pPr>
          </w:p>
        </w:tc>
        <w:tc>
          <w:tcPr>
            <w:tcW w:w="2026" w:type="dxa"/>
            <w:gridSpan w:val="2"/>
            <w:vMerge/>
            <w:shd w:val="clear" w:color="auto" w:fill="E2EFD9" w:themeFill="accent6" w:themeFillTint="33"/>
            <w:vAlign w:val="center"/>
          </w:tcPr>
          <w:p w14:paraId="63365CF7" w14:textId="77777777" w:rsidR="005838D9" w:rsidRPr="00184AA3" w:rsidRDefault="005838D9" w:rsidP="005838D9">
            <w:pPr>
              <w:jc w:val="both"/>
              <w:rPr>
                <w:rFonts w:ascii="Times New Roman" w:hAnsi="Times New Roman" w:cs="Times New Roman"/>
                <w:i/>
                <w:color w:val="FF0000"/>
              </w:rPr>
            </w:pPr>
          </w:p>
        </w:tc>
        <w:tc>
          <w:tcPr>
            <w:tcW w:w="2794" w:type="dxa"/>
            <w:gridSpan w:val="5"/>
            <w:shd w:val="clear" w:color="auto" w:fill="E2EFD9" w:themeFill="accent6" w:themeFillTint="33"/>
            <w:vAlign w:val="center"/>
          </w:tcPr>
          <w:p w14:paraId="37996A8A" w14:textId="36E58548" w:rsidR="005838D9" w:rsidRPr="00184AA3" w:rsidRDefault="005838D9" w:rsidP="005838D9">
            <w:pPr>
              <w:rPr>
                <w:rFonts w:ascii="Times New Roman" w:hAnsi="Times New Roman" w:cs="Times New Roman"/>
                <w:color w:val="FF0000"/>
              </w:rPr>
            </w:pPr>
            <w:r w:rsidRPr="00184AA3">
              <w:rPr>
                <w:rFonts w:ascii="Times New Roman" w:hAnsi="Times New Roman" w:cs="Times New Roman"/>
                <w:color w:val="FF0000"/>
              </w:rPr>
              <w:t>Liczba partnerów projektu</w:t>
            </w:r>
          </w:p>
        </w:tc>
        <w:tc>
          <w:tcPr>
            <w:tcW w:w="748" w:type="dxa"/>
            <w:gridSpan w:val="3"/>
            <w:shd w:val="clear" w:color="auto" w:fill="E2EFD9" w:themeFill="accent6" w:themeFillTint="33"/>
            <w:vAlign w:val="center"/>
          </w:tcPr>
          <w:p w14:paraId="1398FED0" w14:textId="597765F7" w:rsidR="005838D9" w:rsidRPr="00184AA3" w:rsidRDefault="00F22F7C" w:rsidP="005838D9">
            <w:pPr>
              <w:jc w:val="both"/>
              <w:rPr>
                <w:rFonts w:ascii="Times New Roman" w:hAnsi="Times New Roman" w:cs="Times New Roman"/>
                <w:color w:val="FF0000"/>
              </w:rPr>
            </w:pPr>
            <w:r>
              <w:rPr>
                <w:rFonts w:ascii="Times New Roman" w:hAnsi="Times New Roman" w:cs="Times New Roman"/>
                <w:color w:val="FF0000"/>
              </w:rPr>
              <w:t xml:space="preserve">Szt. </w:t>
            </w:r>
          </w:p>
        </w:tc>
        <w:tc>
          <w:tcPr>
            <w:tcW w:w="1268" w:type="dxa"/>
            <w:gridSpan w:val="5"/>
            <w:shd w:val="clear" w:color="auto" w:fill="E2EFD9" w:themeFill="accent6" w:themeFillTint="33"/>
            <w:vAlign w:val="center"/>
          </w:tcPr>
          <w:p w14:paraId="6F741A65" w14:textId="548F9B4E" w:rsidR="005838D9" w:rsidRPr="00184AA3" w:rsidRDefault="00F22F7C" w:rsidP="005838D9">
            <w:pPr>
              <w:jc w:val="both"/>
              <w:rPr>
                <w:rFonts w:ascii="Times New Roman" w:hAnsi="Times New Roman" w:cs="Times New Roman"/>
                <w:color w:val="FF0000"/>
              </w:rPr>
            </w:pPr>
            <w:r>
              <w:rPr>
                <w:rFonts w:ascii="Times New Roman" w:hAnsi="Times New Roman" w:cs="Times New Roman"/>
                <w:color w:val="FF0000"/>
              </w:rPr>
              <w:t>0</w:t>
            </w:r>
          </w:p>
        </w:tc>
        <w:tc>
          <w:tcPr>
            <w:tcW w:w="1076" w:type="dxa"/>
            <w:gridSpan w:val="3"/>
            <w:shd w:val="clear" w:color="auto" w:fill="E2EFD9" w:themeFill="accent6" w:themeFillTint="33"/>
            <w:vAlign w:val="center"/>
          </w:tcPr>
          <w:p w14:paraId="542594AB" w14:textId="2AD2170C" w:rsidR="005838D9" w:rsidRPr="00184AA3" w:rsidRDefault="005838D9" w:rsidP="005838D9">
            <w:pPr>
              <w:jc w:val="both"/>
              <w:rPr>
                <w:rFonts w:ascii="Times New Roman" w:hAnsi="Times New Roman" w:cs="Times New Roman"/>
                <w:color w:val="FF0000"/>
              </w:rPr>
            </w:pPr>
            <w:r w:rsidRPr="00184AA3">
              <w:rPr>
                <w:rFonts w:ascii="Times New Roman" w:hAnsi="Times New Roman" w:cs="Times New Roman"/>
                <w:color w:val="FF0000"/>
              </w:rPr>
              <w:t>5</w:t>
            </w:r>
          </w:p>
        </w:tc>
        <w:tc>
          <w:tcPr>
            <w:tcW w:w="1485" w:type="dxa"/>
            <w:gridSpan w:val="3"/>
            <w:shd w:val="clear" w:color="auto" w:fill="E2EFD9" w:themeFill="accent6" w:themeFillTint="33"/>
            <w:vAlign w:val="center"/>
          </w:tcPr>
          <w:p w14:paraId="40C54740" w14:textId="34425EC3" w:rsidR="005838D9" w:rsidRPr="005838D9" w:rsidRDefault="005838D9" w:rsidP="005838D9">
            <w:pPr>
              <w:jc w:val="both"/>
              <w:rPr>
                <w:rFonts w:ascii="Times New Roman" w:hAnsi="Times New Roman" w:cs="Times New Roman"/>
                <w:color w:val="FF0000"/>
              </w:rPr>
            </w:pPr>
            <w:r w:rsidRPr="005838D9">
              <w:rPr>
                <w:rFonts w:ascii="Times New Roman" w:hAnsi="Times New Roman" w:cs="Times New Roman"/>
                <w:color w:val="FF0000"/>
              </w:rPr>
              <w:t>Informacja własna LGD</w:t>
            </w:r>
          </w:p>
        </w:tc>
      </w:tr>
      <w:tr w:rsidR="005838D9" w:rsidRPr="0015563A" w14:paraId="32330073" w14:textId="77777777" w:rsidTr="00401F76">
        <w:trPr>
          <w:jc w:val="center"/>
        </w:trPr>
        <w:tc>
          <w:tcPr>
            <w:tcW w:w="823" w:type="dxa"/>
            <w:gridSpan w:val="3"/>
            <w:vMerge w:val="restart"/>
            <w:shd w:val="clear" w:color="auto" w:fill="E2EFD9" w:themeFill="accent6" w:themeFillTint="33"/>
          </w:tcPr>
          <w:p w14:paraId="60EB547A"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II.2.1</w:t>
            </w:r>
          </w:p>
        </w:tc>
        <w:tc>
          <w:tcPr>
            <w:tcW w:w="3118" w:type="dxa"/>
            <w:gridSpan w:val="5"/>
            <w:vMerge w:val="restart"/>
            <w:shd w:val="clear" w:color="auto" w:fill="E2EFD9" w:themeFill="accent6" w:themeFillTint="33"/>
            <w:vAlign w:val="center"/>
          </w:tcPr>
          <w:p w14:paraId="3F14B765" w14:textId="77777777" w:rsidR="005838D9" w:rsidRPr="0015563A" w:rsidRDefault="005838D9" w:rsidP="005838D9">
            <w:pPr>
              <w:jc w:val="both"/>
              <w:rPr>
                <w:rFonts w:ascii="Times New Roman" w:hAnsi="Times New Roman" w:cs="Times New Roman"/>
                <w:b/>
                <w:i/>
              </w:rPr>
            </w:pPr>
            <w:r w:rsidRPr="0056202C">
              <w:rPr>
                <w:rFonts w:ascii="Times New Roman" w:hAnsi="Times New Roman" w:cs="Times New Roman"/>
                <w:b/>
                <w:i/>
              </w:rPr>
              <w:t>Podejmowanie działalności gospodarczej, w tym również firm branży  meblowej, obuwniczej i spożywczej</w:t>
            </w:r>
          </w:p>
        </w:tc>
        <w:tc>
          <w:tcPr>
            <w:tcW w:w="1376" w:type="dxa"/>
            <w:gridSpan w:val="2"/>
            <w:vMerge w:val="restart"/>
            <w:shd w:val="clear" w:color="auto" w:fill="E2EFD9" w:themeFill="accent6" w:themeFillTint="33"/>
            <w:vAlign w:val="center"/>
          </w:tcPr>
          <w:p w14:paraId="18CC66D3" w14:textId="273ABDB1" w:rsidR="005838D9" w:rsidRPr="00E328A9" w:rsidRDefault="005838D9" w:rsidP="005838D9">
            <w:pPr>
              <w:jc w:val="both"/>
              <w:rPr>
                <w:rFonts w:ascii="Times New Roman" w:hAnsi="Times New Roman" w:cs="Times New Roman"/>
              </w:rPr>
            </w:pPr>
            <w:r w:rsidRPr="00E328A9">
              <w:rPr>
                <w:rFonts w:ascii="Times New Roman" w:hAnsi="Times New Roman" w:cs="Times New Roman"/>
              </w:rPr>
              <w:t>Osoby zainteresowane podjęciem działalności gospodarczej</w:t>
            </w:r>
          </w:p>
        </w:tc>
        <w:tc>
          <w:tcPr>
            <w:tcW w:w="2026" w:type="dxa"/>
            <w:gridSpan w:val="2"/>
            <w:vMerge w:val="restart"/>
            <w:shd w:val="clear" w:color="auto" w:fill="E2EFD9" w:themeFill="accent6" w:themeFillTint="33"/>
            <w:vAlign w:val="center"/>
          </w:tcPr>
          <w:p w14:paraId="74916AEA"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vAlign w:val="center"/>
          </w:tcPr>
          <w:p w14:paraId="09BF910A"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Liczba operacji polegających na utworzeniu nowego przedsiębiorstwa</w:t>
            </w:r>
          </w:p>
        </w:tc>
        <w:tc>
          <w:tcPr>
            <w:tcW w:w="748" w:type="dxa"/>
            <w:gridSpan w:val="3"/>
            <w:shd w:val="clear" w:color="auto" w:fill="E2EFD9" w:themeFill="accent6" w:themeFillTint="33"/>
            <w:vAlign w:val="center"/>
          </w:tcPr>
          <w:p w14:paraId="152BF431"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5243C12F"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0C57098F" w14:textId="5342EFCA" w:rsidR="005838D9" w:rsidRPr="0015563A" w:rsidRDefault="005838D9" w:rsidP="005838D9">
            <w:pPr>
              <w:jc w:val="both"/>
              <w:rPr>
                <w:rFonts w:ascii="Times New Roman" w:hAnsi="Times New Roman" w:cs="Times New Roman"/>
              </w:rPr>
            </w:pPr>
            <w:r w:rsidRPr="00E328A9">
              <w:rPr>
                <w:rFonts w:ascii="Times New Roman" w:hAnsi="Times New Roman" w:cs="Times New Roman"/>
                <w:color w:val="FF0000"/>
              </w:rPr>
              <w:t>6</w:t>
            </w:r>
          </w:p>
        </w:tc>
        <w:tc>
          <w:tcPr>
            <w:tcW w:w="1485" w:type="dxa"/>
            <w:gridSpan w:val="3"/>
            <w:shd w:val="clear" w:color="auto" w:fill="E2EFD9" w:themeFill="accent6" w:themeFillTint="33"/>
            <w:vAlign w:val="center"/>
          </w:tcPr>
          <w:p w14:paraId="0216727E"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0DFA9CB6" w14:textId="77777777" w:rsidTr="00401F76">
        <w:trPr>
          <w:jc w:val="center"/>
        </w:trPr>
        <w:tc>
          <w:tcPr>
            <w:tcW w:w="823" w:type="dxa"/>
            <w:gridSpan w:val="3"/>
            <w:vMerge/>
            <w:shd w:val="clear" w:color="auto" w:fill="E2EFD9" w:themeFill="accent6" w:themeFillTint="33"/>
          </w:tcPr>
          <w:p w14:paraId="69A509DA"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7B77EB60" w14:textId="77777777" w:rsidR="005838D9" w:rsidRPr="0015563A" w:rsidRDefault="005838D9" w:rsidP="005838D9">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428DB364" w14:textId="77777777" w:rsidR="005838D9" w:rsidRPr="0015563A" w:rsidRDefault="005838D9" w:rsidP="005838D9">
            <w:pPr>
              <w:jc w:val="both"/>
              <w:rPr>
                <w:rFonts w:ascii="Times New Roman" w:hAnsi="Times New Roman" w:cs="Times New Roman"/>
                <w:i/>
              </w:rPr>
            </w:pPr>
          </w:p>
        </w:tc>
        <w:tc>
          <w:tcPr>
            <w:tcW w:w="2026" w:type="dxa"/>
            <w:gridSpan w:val="2"/>
            <w:vMerge/>
            <w:shd w:val="clear" w:color="auto" w:fill="E2EFD9" w:themeFill="accent6" w:themeFillTint="33"/>
            <w:vAlign w:val="center"/>
          </w:tcPr>
          <w:p w14:paraId="5127E45C"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02707FE2" w14:textId="77777777" w:rsidR="005838D9" w:rsidRPr="0015563A" w:rsidRDefault="005838D9" w:rsidP="005838D9">
            <w:pPr>
              <w:jc w:val="both"/>
              <w:rPr>
                <w:rFonts w:ascii="Times New Roman" w:hAnsi="Times New Roman" w:cs="Times New Roman"/>
                <w:b/>
                <w:highlight w:val="yellow"/>
              </w:rPr>
            </w:pPr>
            <w:r w:rsidRPr="0015563A">
              <w:rPr>
                <w:rFonts w:ascii="Times New Roman" w:hAnsi="Times New Roman" w:cs="Times New Roman"/>
              </w:rPr>
              <w:t xml:space="preserve">Liczba operacji polegających na utworzeniu nowego przedsiębiorstwa w tym również firm branży meblowej, obuwniczej i </w:t>
            </w:r>
            <w:r w:rsidRPr="0015563A">
              <w:rPr>
                <w:rFonts w:ascii="Times New Roman" w:hAnsi="Times New Roman" w:cs="Times New Roman"/>
              </w:rPr>
              <w:lastRenderedPageBreak/>
              <w:t>spożywczej ukierunkowa-nych na innowacje</w:t>
            </w:r>
          </w:p>
        </w:tc>
        <w:tc>
          <w:tcPr>
            <w:tcW w:w="748" w:type="dxa"/>
            <w:gridSpan w:val="3"/>
            <w:shd w:val="clear" w:color="auto" w:fill="E2EFD9" w:themeFill="accent6" w:themeFillTint="33"/>
            <w:vAlign w:val="center"/>
          </w:tcPr>
          <w:p w14:paraId="30E6A824"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lastRenderedPageBreak/>
              <w:t>Szt.</w:t>
            </w:r>
          </w:p>
        </w:tc>
        <w:tc>
          <w:tcPr>
            <w:tcW w:w="1268" w:type="dxa"/>
            <w:gridSpan w:val="5"/>
            <w:shd w:val="clear" w:color="auto" w:fill="E2EFD9" w:themeFill="accent6" w:themeFillTint="33"/>
            <w:vAlign w:val="center"/>
          </w:tcPr>
          <w:p w14:paraId="1BCD38E9"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2B0D063B" w14:textId="494F3784" w:rsidR="005838D9" w:rsidRPr="0015563A" w:rsidRDefault="005838D9" w:rsidP="005838D9">
            <w:pPr>
              <w:jc w:val="both"/>
              <w:rPr>
                <w:rFonts w:ascii="Times New Roman" w:hAnsi="Times New Roman" w:cs="Times New Roman"/>
              </w:rPr>
            </w:pPr>
            <w:r w:rsidRPr="00E328A9">
              <w:rPr>
                <w:rFonts w:ascii="Times New Roman" w:hAnsi="Times New Roman" w:cs="Times New Roman"/>
              </w:rPr>
              <w:t>4</w:t>
            </w:r>
          </w:p>
        </w:tc>
        <w:tc>
          <w:tcPr>
            <w:tcW w:w="1485" w:type="dxa"/>
            <w:gridSpan w:val="3"/>
            <w:shd w:val="clear" w:color="auto" w:fill="E2EFD9" w:themeFill="accent6" w:themeFillTint="33"/>
            <w:vAlign w:val="center"/>
          </w:tcPr>
          <w:p w14:paraId="2DB4D921"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2388FEDC" w14:textId="77777777" w:rsidTr="00401F76">
        <w:trPr>
          <w:jc w:val="center"/>
        </w:trPr>
        <w:tc>
          <w:tcPr>
            <w:tcW w:w="823" w:type="dxa"/>
            <w:gridSpan w:val="3"/>
            <w:vMerge w:val="restart"/>
            <w:shd w:val="clear" w:color="auto" w:fill="E2EFD9" w:themeFill="accent6" w:themeFillTint="33"/>
          </w:tcPr>
          <w:p w14:paraId="625A9DCC"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lastRenderedPageBreak/>
              <w:t>II.2.2</w:t>
            </w:r>
          </w:p>
        </w:tc>
        <w:tc>
          <w:tcPr>
            <w:tcW w:w="3118" w:type="dxa"/>
            <w:gridSpan w:val="5"/>
            <w:vMerge w:val="restart"/>
            <w:shd w:val="clear" w:color="auto" w:fill="E2EFD9" w:themeFill="accent6" w:themeFillTint="33"/>
            <w:vAlign w:val="center"/>
          </w:tcPr>
          <w:p w14:paraId="49649757" w14:textId="77777777" w:rsidR="005838D9" w:rsidRPr="0015563A" w:rsidRDefault="005838D9" w:rsidP="005838D9">
            <w:pPr>
              <w:jc w:val="both"/>
              <w:rPr>
                <w:rFonts w:ascii="Times New Roman" w:hAnsi="Times New Roman" w:cs="Times New Roman"/>
                <w:b/>
                <w:i/>
              </w:rPr>
            </w:pPr>
            <w:r w:rsidRPr="0015563A">
              <w:rPr>
                <w:rFonts w:ascii="Times New Roman" w:hAnsi="Times New Roman" w:cs="Times New Roman"/>
                <w:b/>
                <w:i/>
              </w:rPr>
              <w:t xml:space="preserve">Rozwój działalności gospodarczej , w tym również firm branży meblowej, obuwniczej i spożywczej </w:t>
            </w:r>
          </w:p>
        </w:tc>
        <w:tc>
          <w:tcPr>
            <w:tcW w:w="1376" w:type="dxa"/>
            <w:gridSpan w:val="2"/>
            <w:vMerge w:val="restart"/>
            <w:shd w:val="clear" w:color="auto" w:fill="E2EFD9" w:themeFill="accent6" w:themeFillTint="33"/>
            <w:vAlign w:val="center"/>
          </w:tcPr>
          <w:p w14:paraId="330EC497"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Przedsiębiorcy</w:t>
            </w:r>
          </w:p>
        </w:tc>
        <w:tc>
          <w:tcPr>
            <w:tcW w:w="2026" w:type="dxa"/>
            <w:gridSpan w:val="2"/>
            <w:vMerge w:val="restart"/>
            <w:shd w:val="clear" w:color="auto" w:fill="E2EFD9" w:themeFill="accent6" w:themeFillTint="33"/>
            <w:vAlign w:val="center"/>
          </w:tcPr>
          <w:p w14:paraId="5898A27B"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vAlign w:val="center"/>
          </w:tcPr>
          <w:p w14:paraId="729E296A"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Liczba operacji polegających na rozwoju istniejącego przedsiębiorstwa</w:t>
            </w:r>
          </w:p>
        </w:tc>
        <w:tc>
          <w:tcPr>
            <w:tcW w:w="748" w:type="dxa"/>
            <w:gridSpan w:val="3"/>
            <w:shd w:val="clear" w:color="auto" w:fill="E2EFD9" w:themeFill="accent6" w:themeFillTint="33"/>
            <w:vAlign w:val="center"/>
          </w:tcPr>
          <w:p w14:paraId="38A7B474"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4C2A42E"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0A212A9E"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5</w:t>
            </w:r>
          </w:p>
        </w:tc>
        <w:tc>
          <w:tcPr>
            <w:tcW w:w="1485" w:type="dxa"/>
            <w:gridSpan w:val="3"/>
            <w:shd w:val="clear" w:color="auto" w:fill="E2EFD9" w:themeFill="accent6" w:themeFillTint="33"/>
            <w:vAlign w:val="center"/>
          </w:tcPr>
          <w:p w14:paraId="356CA1D3"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57FF752C" w14:textId="77777777" w:rsidTr="00401F76">
        <w:trPr>
          <w:jc w:val="center"/>
        </w:trPr>
        <w:tc>
          <w:tcPr>
            <w:tcW w:w="823" w:type="dxa"/>
            <w:gridSpan w:val="3"/>
            <w:vMerge/>
            <w:shd w:val="clear" w:color="auto" w:fill="E2EFD9" w:themeFill="accent6" w:themeFillTint="33"/>
          </w:tcPr>
          <w:p w14:paraId="59A60447"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50FF0723" w14:textId="77777777" w:rsidR="005838D9" w:rsidRPr="0015563A" w:rsidRDefault="005838D9" w:rsidP="005838D9">
            <w:pPr>
              <w:jc w:val="both"/>
              <w:rPr>
                <w:rFonts w:ascii="Times New Roman" w:hAnsi="Times New Roman" w:cs="Times New Roman"/>
                <w:i/>
              </w:rPr>
            </w:pPr>
          </w:p>
        </w:tc>
        <w:tc>
          <w:tcPr>
            <w:tcW w:w="1376" w:type="dxa"/>
            <w:gridSpan w:val="2"/>
            <w:vMerge/>
            <w:shd w:val="clear" w:color="auto" w:fill="E2EFD9" w:themeFill="accent6" w:themeFillTint="33"/>
            <w:vAlign w:val="center"/>
          </w:tcPr>
          <w:p w14:paraId="62C1A068" w14:textId="77777777" w:rsidR="005838D9" w:rsidRPr="0015563A" w:rsidRDefault="005838D9" w:rsidP="005838D9">
            <w:pPr>
              <w:jc w:val="both"/>
              <w:rPr>
                <w:rFonts w:ascii="Times New Roman" w:hAnsi="Times New Roman" w:cs="Times New Roman"/>
              </w:rPr>
            </w:pPr>
          </w:p>
        </w:tc>
        <w:tc>
          <w:tcPr>
            <w:tcW w:w="2026" w:type="dxa"/>
            <w:gridSpan w:val="2"/>
            <w:vMerge/>
            <w:shd w:val="clear" w:color="auto" w:fill="E2EFD9" w:themeFill="accent6" w:themeFillTint="33"/>
            <w:vAlign w:val="center"/>
          </w:tcPr>
          <w:p w14:paraId="393395B1"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0B026DF6"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Liczba operacji polegających na rozwoju istniejącego przedsiębiorstwa w tym również firm branży meblowej, obuwniczej i spożywczej  ukierunkowa-nych na innowacje</w:t>
            </w:r>
          </w:p>
        </w:tc>
        <w:tc>
          <w:tcPr>
            <w:tcW w:w="748" w:type="dxa"/>
            <w:gridSpan w:val="3"/>
            <w:shd w:val="clear" w:color="auto" w:fill="E2EFD9" w:themeFill="accent6" w:themeFillTint="33"/>
            <w:vAlign w:val="center"/>
          </w:tcPr>
          <w:p w14:paraId="774134DB"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1B95A222"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679AD78"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2</w:t>
            </w:r>
          </w:p>
        </w:tc>
        <w:tc>
          <w:tcPr>
            <w:tcW w:w="1485" w:type="dxa"/>
            <w:gridSpan w:val="3"/>
            <w:shd w:val="clear" w:color="auto" w:fill="E2EFD9" w:themeFill="accent6" w:themeFillTint="33"/>
            <w:vAlign w:val="center"/>
          </w:tcPr>
          <w:p w14:paraId="1500BA80"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2E7BD14A" w14:textId="77777777" w:rsidTr="004D4C04">
        <w:trPr>
          <w:trHeight w:val="1138"/>
          <w:jc w:val="center"/>
        </w:trPr>
        <w:tc>
          <w:tcPr>
            <w:tcW w:w="823" w:type="dxa"/>
            <w:gridSpan w:val="3"/>
            <w:vMerge w:val="restart"/>
            <w:shd w:val="clear" w:color="auto" w:fill="E2EFD9" w:themeFill="accent6" w:themeFillTint="33"/>
          </w:tcPr>
          <w:p w14:paraId="7E3F0D6B"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II.2.3</w:t>
            </w:r>
          </w:p>
        </w:tc>
        <w:tc>
          <w:tcPr>
            <w:tcW w:w="3118" w:type="dxa"/>
            <w:gridSpan w:val="5"/>
            <w:vMerge w:val="restart"/>
            <w:shd w:val="clear" w:color="auto" w:fill="E2EFD9" w:themeFill="accent6" w:themeFillTint="33"/>
            <w:vAlign w:val="center"/>
          </w:tcPr>
          <w:p w14:paraId="53F2CC6A" w14:textId="62BCCF3F" w:rsidR="005838D9" w:rsidRPr="0015563A" w:rsidRDefault="005838D9" w:rsidP="005838D9">
            <w:pPr>
              <w:jc w:val="both"/>
              <w:rPr>
                <w:rFonts w:ascii="Times New Roman" w:hAnsi="Times New Roman" w:cs="Times New Roman"/>
                <w:b/>
                <w:i/>
              </w:rPr>
            </w:pPr>
            <w:r w:rsidRPr="0015563A">
              <w:rPr>
                <w:rFonts w:ascii="Times New Roman" w:hAnsi="Times New Roman" w:cs="Times New Roman"/>
                <w:b/>
                <w:i/>
              </w:rPr>
              <w:t>„Moja firma”- podniesienie wiedzy w zakresie prowadzenia  własnej dział. gospodarczej z uwzględ. komponentu związ. z</w:t>
            </w:r>
            <w:r w:rsidRPr="0015563A">
              <w:rPr>
                <w:rFonts w:ascii="Times New Roman" w:hAnsi="Times New Roman" w:cs="Times New Roman"/>
                <w:b/>
              </w:rPr>
              <w:t xml:space="preserve"> branżą turyst oraz</w:t>
            </w:r>
            <w:r w:rsidRPr="0015563A">
              <w:rPr>
                <w:b/>
              </w:rPr>
              <w:t xml:space="preserve"> r</w:t>
            </w:r>
            <w:r w:rsidRPr="0015563A">
              <w:rPr>
                <w:rFonts w:ascii="Times New Roman" w:hAnsi="Times New Roman" w:cs="Times New Roman"/>
                <w:b/>
                <w:i/>
              </w:rPr>
              <w:t>ozwój i promocja klastrów meblowego, obuwniczego oraz</w:t>
            </w:r>
            <w:r>
              <w:rPr>
                <w:rFonts w:ascii="Times New Roman" w:hAnsi="Times New Roman" w:cs="Times New Roman"/>
                <w:b/>
                <w:i/>
              </w:rPr>
              <w:t xml:space="preserve"> turystycznej i  spożywczej </w:t>
            </w:r>
            <w:r w:rsidRPr="0015563A">
              <w:rPr>
                <w:rFonts w:ascii="Times New Roman" w:hAnsi="Times New Roman" w:cs="Times New Roman"/>
                <w:b/>
                <w:i/>
              </w:rPr>
              <w:t>inicjatywy klastrowej</w:t>
            </w:r>
          </w:p>
        </w:tc>
        <w:tc>
          <w:tcPr>
            <w:tcW w:w="1376" w:type="dxa"/>
            <w:gridSpan w:val="2"/>
            <w:vMerge w:val="restart"/>
            <w:shd w:val="clear" w:color="auto" w:fill="E2EFD9" w:themeFill="accent6" w:themeFillTint="33"/>
            <w:vAlign w:val="center"/>
          </w:tcPr>
          <w:p w14:paraId="2498D2CE" w14:textId="5A3B58D2"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 xml:space="preserve">Osoby zainter. podj. dział. gosp, </w:t>
            </w:r>
            <w:r w:rsidRPr="0015563A">
              <w:rPr>
                <w:rFonts w:ascii="Times New Roman" w:hAnsi="Times New Roman" w:cs="Times New Roman"/>
                <w:strike/>
              </w:rPr>
              <w:t xml:space="preserve"> </w:t>
            </w:r>
            <w:r w:rsidRPr="0015563A">
              <w:rPr>
                <w:rFonts w:ascii="Times New Roman" w:hAnsi="Times New Roman" w:cs="Times New Roman"/>
              </w:rPr>
              <w:t>przedsiębiorcy, organizacje pozarządowe</w:t>
            </w:r>
          </w:p>
        </w:tc>
        <w:tc>
          <w:tcPr>
            <w:tcW w:w="2026" w:type="dxa"/>
            <w:gridSpan w:val="2"/>
            <w:vMerge w:val="restart"/>
            <w:shd w:val="clear" w:color="auto" w:fill="E2EFD9" w:themeFill="accent6" w:themeFillTint="33"/>
            <w:vAlign w:val="center"/>
          </w:tcPr>
          <w:p w14:paraId="15DBE994"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i/>
              </w:rPr>
              <w:t>Projekt własny</w:t>
            </w:r>
          </w:p>
        </w:tc>
        <w:tc>
          <w:tcPr>
            <w:tcW w:w="2794" w:type="dxa"/>
            <w:gridSpan w:val="5"/>
            <w:shd w:val="clear" w:color="auto" w:fill="E2EFD9" w:themeFill="accent6" w:themeFillTint="33"/>
            <w:vAlign w:val="center"/>
          </w:tcPr>
          <w:p w14:paraId="309C83D8" w14:textId="1F32848C" w:rsidR="005838D9" w:rsidRPr="0015563A" w:rsidRDefault="005838D9" w:rsidP="005838D9">
            <w:pPr>
              <w:rPr>
                <w:rFonts w:ascii="Times New Roman" w:hAnsi="Times New Roman" w:cs="Times New Roman"/>
                <w:b/>
              </w:rPr>
            </w:pPr>
            <w:r w:rsidRPr="0015563A">
              <w:rPr>
                <w:rFonts w:ascii="Times New Roman" w:hAnsi="Times New Roman" w:cs="Times New Roman"/>
              </w:rPr>
              <w:t xml:space="preserve">Liczba szkoleń w zakresie podejmowania i prowadzenia własnej działalności gospodarczej </w:t>
            </w:r>
          </w:p>
        </w:tc>
        <w:tc>
          <w:tcPr>
            <w:tcW w:w="748" w:type="dxa"/>
            <w:gridSpan w:val="3"/>
            <w:shd w:val="clear" w:color="auto" w:fill="E2EFD9" w:themeFill="accent6" w:themeFillTint="33"/>
            <w:vAlign w:val="center"/>
          </w:tcPr>
          <w:p w14:paraId="7F7ACE55" w14:textId="3AF88936"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54A7D0E" w14:textId="6BB49F2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35AC4466" w14:textId="51134EAA" w:rsidR="005838D9" w:rsidRPr="0015563A" w:rsidRDefault="005838D9" w:rsidP="005838D9">
            <w:pPr>
              <w:jc w:val="both"/>
              <w:rPr>
                <w:rFonts w:ascii="Times New Roman" w:hAnsi="Times New Roman" w:cs="Times New Roman"/>
              </w:rPr>
            </w:pPr>
            <w:r w:rsidRPr="0015563A">
              <w:rPr>
                <w:rFonts w:ascii="Times New Roman" w:hAnsi="Times New Roman" w:cs="Times New Roman"/>
              </w:rPr>
              <w:t>3</w:t>
            </w:r>
          </w:p>
        </w:tc>
        <w:tc>
          <w:tcPr>
            <w:tcW w:w="1485" w:type="dxa"/>
            <w:gridSpan w:val="3"/>
            <w:vMerge w:val="restart"/>
            <w:shd w:val="clear" w:color="auto" w:fill="E2EFD9" w:themeFill="accent6" w:themeFillTint="33"/>
            <w:vAlign w:val="center"/>
          </w:tcPr>
          <w:p w14:paraId="2CC8CD61" w14:textId="77777777" w:rsidR="005838D9" w:rsidRPr="0015563A" w:rsidRDefault="005838D9" w:rsidP="005838D9">
            <w:pPr>
              <w:rPr>
                <w:rFonts w:ascii="Times New Roman" w:hAnsi="Times New Roman" w:cs="Times New Roman"/>
              </w:rPr>
            </w:pPr>
            <w:r w:rsidRPr="0015563A">
              <w:rPr>
                <w:rFonts w:ascii="Times New Roman" w:hAnsi="Times New Roman" w:cs="Times New Roman"/>
              </w:rPr>
              <w:t xml:space="preserve">Ankieta monit lub inform. własna LGD </w:t>
            </w:r>
          </w:p>
        </w:tc>
      </w:tr>
      <w:tr w:rsidR="005838D9" w:rsidRPr="0015563A" w14:paraId="22CC87EA" w14:textId="77777777" w:rsidTr="004D4C04">
        <w:trPr>
          <w:trHeight w:val="1270"/>
          <w:jc w:val="center"/>
        </w:trPr>
        <w:tc>
          <w:tcPr>
            <w:tcW w:w="823" w:type="dxa"/>
            <w:gridSpan w:val="3"/>
            <w:vMerge/>
            <w:shd w:val="clear" w:color="auto" w:fill="E2EFD9" w:themeFill="accent6" w:themeFillTint="33"/>
          </w:tcPr>
          <w:p w14:paraId="30C18929" w14:textId="77777777" w:rsidR="005838D9" w:rsidRPr="0015563A" w:rsidRDefault="005838D9" w:rsidP="005838D9">
            <w:pPr>
              <w:jc w:val="both"/>
              <w:rPr>
                <w:rFonts w:ascii="Times New Roman" w:hAnsi="Times New Roman" w:cs="Times New Roman"/>
              </w:rPr>
            </w:pPr>
          </w:p>
        </w:tc>
        <w:tc>
          <w:tcPr>
            <w:tcW w:w="3118" w:type="dxa"/>
            <w:gridSpan w:val="5"/>
            <w:vMerge/>
            <w:shd w:val="clear" w:color="auto" w:fill="E2EFD9" w:themeFill="accent6" w:themeFillTint="33"/>
            <w:vAlign w:val="center"/>
          </w:tcPr>
          <w:p w14:paraId="0BB7C8D5" w14:textId="77777777" w:rsidR="005838D9" w:rsidRPr="0015563A" w:rsidRDefault="005838D9" w:rsidP="005838D9">
            <w:pPr>
              <w:jc w:val="both"/>
              <w:rPr>
                <w:b/>
                <w:i/>
              </w:rPr>
            </w:pPr>
          </w:p>
        </w:tc>
        <w:tc>
          <w:tcPr>
            <w:tcW w:w="1376" w:type="dxa"/>
            <w:gridSpan w:val="2"/>
            <w:vMerge/>
            <w:shd w:val="clear" w:color="auto" w:fill="E2EFD9" w:themeFill="accent6" w:themeFillTint="33"/>
            <w:vAlign w:val="center"/>
          </w:tcPr>
          <w:p w14:paraId="24A04C2D" w14:textId="77777777" w:rsidR="005838D9" w:rsidRPr="0015563A" w:rsidRDefault="005838D9" w:rsidP="005838D9">
            <w:pPr>
              <w:jc w:val="both"/>
              <w:rPr>
                <w:rFonts w:ascii="Times New Roman" w:hAnsi="Times New Roman" w:cs="Times New Roman"/>
              </w:rPr>
            </w:pPr>
          </w:p>
        </w:tc>
        <w:tc>
          <w:tcPr>
            <w:tcW w:w="2026" w:type="dxa"/>
            <w:gridSpan w:val="2"/>
            <w:vMerge/>
            <w:shd w:val="clear" w:color="auto" w:fill="E2EFD9" w:themeFill="accent6" w:themeFillTint="33"/>
            <w:vAlign w:val="center"/>
          </w:tcPr>
          <w:p w14:paraId="3497280D" w14:textId="77777777" w:rsidR="005838D9" w:rsidRPr="0015563A" w:rsidRDefault="005838D9" w:rsidP="005838D9">
            <w:pPr>
              <w:jc w:val="both"/>
              <w:rPr>
                <w:rFonts w:ascii="Times New Roman" w:hAnsi="Times New Roman" w:cs="Times New Roman"/>
                <w:i/>
              </w:rPr>
            </w:pPr>
          </w:p>
        </w:tc>
        <w:tc>
          <w:tcPr>
            <w:tcW w:w="2794" w:type="dxa"/>
            <w:gridSpan w:val="5"/>
            <w:shd w:val="clear" w:color="auto" w:fill="E2EFD9" w:themeFill="accent6" w:themeFillTint="33"/>
            <w:vAlign w:val="center"/>
          </w:tcPr>
          <w:p w14:paraId="25E83C10" w14:textId="25E6B720" w:rsidR="005838D9" w:rsidRPr="0015563A" w:rsidRDefault="005838D9" w:rsidP="005838D9">
            <w:pPr>
              <w:rPr>
                <w:rFonts w:ascii="Times New Roman" w:hAnsi="Times New Roman" w:cs="Times New Roman"/>
              </w:rPr>
            </w:pPr>
            <w:r w:rsidRPr="0015563A">
              <w:rPr>
                <w:rFonts w:ascii="Times New Roman" w:hAnsi="Times New Roman" w:cs="Times New Roman"/>
              </w:rPr>
              <w:t>Liczba sieci współpracy przedsiębiorców w zakresie innowacyjnych rozwiązań gospodarczych (klastrów gospodarczych)</w:t>
            </w:r>
          </w:p>
        </w:tc>
        <w:tc>
          <w:tcPr>
            <w:tcW w:w="748" w:type="dxa"/>
            <w:gridSpan w:val="3"/>
            <w:shd w:val="clear" w:color="auto" w:fill="E2EFD9" w:themeFill="accent6" w:themeFillTint="33"/>
            <w:vAlign w:val="center"/>
          </w:tcPr>
          <w:p w14:paraId="5954F446" w14:textId="20CE2E81"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B2BFFB1" w14:textId="20DAC22A"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51FCF01B" w14:textId="03577AB0" w:rsidR="005838D9" w:rsidRPr="0015563A" w:rsidRDefault="005838D9" w:rsidP="005838D9">
            <w:pPr>
              <w:jc w:val="both"/>
              <w:rPr>
                <w:rFonts w:ascii="Times New Roman" w:hAnsi="Times New Roman" w:cs="Times New Roman"/>
              </w:rPr>
            </w:pPr>
            <w:r w:rsidRPr="0015563A">
              <w:rPr>
                <w:rFonts w:ascii="Times New Roman" w:hAnsi="Times New Roman" w:cs="Times New Roman"/>
              </w:rPr>
              <w:t>2</w:t>
            </w:r>
          </w:p>
        </w:tc>
        <w:tc>
          <w:tcPr>
            <w:tcW w:w="1485" w:type="dxa"/>
            <w:gridSpan w:val="3"/>
            <w:vMerge/>
            <w:shd w:val="clear" w:color="auto" w:fill="E2EFD9" w:themeFill="accent6" w:themeFillTint="33"/>
            <w:vAlign w:val="center"/>
          </w:tcPr>
          <w:p w14:paraId="6F942E99" w14:textId="77777777" w:rsidR="005838D9" w:rsidRPr="0015563A" w:rsidRDefault="005838D9" w:rsidP="005838D9">
            <w:pPr>
              <w:jc w:val="both"/>
              <w:rPr>
                <w:rFonts w:ascii="Times New Roman" w:hAnsi="Times New Roman" w:cs="Times New Roman"/>
              </w:rPr>
            </w:pPr>
          </w:p>
        </w:tc>
      </w:tr>
      <w:tr w:rsidR="005838D9" w:rsidRPr="0015563A" w14:paraId="6B76B596" w14:textId="77777777" w:rsidTr="00401F76">
        <w:trPr>
          <w:trHeight w:val="625"/>
          <w:jc w:val="center"/>
        </w:trPr>
        <w:tc>
          <w:tcPr>
            <w:tcW w:w="823" w:type="dxa"/>
            <w:gridSpan w:val="3"/>
            <w:shd w:val="clear" w:color="auto" w:fill="E2EFD9" w:themeFill="accent6" w:themeFillTint="33"/>
          </w:tcPr>
          <w:p w14:paraId="6750E0B5" w14:textId="5CD89388" w:rsidR="005838D9" w:rsidRPr="0036009B" w:rsidRDefault="005838D9" w:rsidP="005838D9">
            <w:pPr>
              <w:jc w:val="both"/>
              <w:rPr>
                <w:rFonts w:ascii="Times New Roman" w:hAnsi="Times New Roman" w:cs="Times New Roman"/>
                <w:color w:val="000000" w:themeColor="text1"/>
              </w:rPr>
            </w:pPr>
            <w:r w:rsidRPr="001247FF">
              <w:rPr>
                <w:rFonts w:ascii="Times New Roman" w:hAnsi="Times New Roman" w:cs="Times New Roman"/>
                <w:color w:val="FF0000"/>
              </w:rPr>
              <w:t>II.2.4</w:t>
            </w:r>
          </w:p>
        </w:tc>
        <w:tc>
          <w:tcPr>
            <w:tcW w:w="3118" w:type="dxa"/>
            <w:gridSpan w:val="5"/>
            <w:shd w:val="clear" w:color="auto" w:fill="E2EFD9" w:themeFill="accent6" w:themeFillTint="33"/>
            <w:vAlign w:val="center"/>
          </w:tcPr>
          <w:p w14:paraId="24C96E0D" w14:textId="77777777" w:rsidR="005838D9" w:rsidRPr="0036009B" w:rsidRDefault="005838D9" w:rsidP="005838D9">
            <w:pPr>
              <w:jc w:val="both"/>
              <w:rPr>
                <w:rFonts w:ascii="Times New Roman" w:hAnsi="Times New Roman" w:cs="Times New Roman"/>
                <w:b/>
                <w:i/>
                <w:color w:val="000000" w:themeColor="text1"/>
              </w:rPr>
            </w:pPr>
            <w:r w:rsidRPr="0036009B">
              <w:rPr>
                <w:rFonts w:ascii="Times New Roman" w:hAnsi="Times New Roman" w:cs="Times New Roman"/>
                <w:b/>
                <w:i/>
                <w:color w:val="000000" w:themeColor="text1"/>
              </w:rPr>
              <w:t>Promocja gospodarcza obszaru LGD</w:t>
            </w:r>
          </w:p>
        </w:tc>
        <w:tc>
          <w:tcPr>
            <w:tcW w:w="1376" w:type="dxa"/>
            <w:gridSpan w:val="2"/>
            <w:shd w:val="clear" w:color="auto" w:fill="E2EFD9" w:themeFill="accent6" w:themeFillTint="33"/>
            <w:vAlign w:val="center"/>
          </w:tcPr>
          <w:p w14:paraId="5E8FAA95" w14:textId="77777777" w:rsidR="005838D9" w:rsidRPr="0036009B" w:rsidRDefault="005838D9" w:rsidP="005838D9">
            <w:pPr>
              <w:jc w:val="both"/>
              <w:rPr>
                <w:rFonts w:ascii="Times New Roman" w:hAnsi="Times New Roman" w:cs="Times New Roman"/>
                <w:color w:val="000000" w:themeColor="text1"/>
              </w:rPr>
            </w:pPr>
            <w:r w:rsidRPr="0036009B">
              <w:rPr>
                <w:rFonts w:ascii="Times New Roman" w:hAnsi="Times New Roman" w:cs="Times New Roman"/>
                <w:color w:val="000000" w:themeColor="text1"/>
              </w:rPr>
              <w:t>Organizacje pozarządo</w:t>
            </w:r>
          </w:p>
        </w:tc>
        <w:tc>
          <w:tcPr>
            <w:tcW w:w="2026" w:type="dxa"/>
            <w:gridSpan w:val="2"/>
            <w:shd w:val="clear" w:color="auto" w:fill="E2EFD9" w:themeFill="accent6" w:themeFillTint="33"/>
            <w:vAlign w:val="center"/>
          </w:tcPr>
          <w:p w14:paraId="4890095E" w14:textId="6AC224B2" w:rsidR="005838D9" w:rsidRPr="007F28E4" w:rsidRDefault="005838D9" w:rsidP="005838D9">
            <w:pPr>
              <w:jc w:val="both"/>
              <w:rPr>
                <w:rFonts w:ascii="Times New Roman" w:hAnsi="Times New Roman" w:cs="Times New Roman"/>
                <w:i/>
              </w:rPr>
            </w:pPr>
            <w:r w:rsidRPr="007F28E4">
              <w:rPr>
                <w:rFonts w:ascii="Times New Roman" w:hAnsi="Times New Roman" w:cs="Times New Roman"/>
                <w:i/>
              </w:rPr>
              <w:t>Projekt własny</w:t>
            </w:r>
          </w:p>
        </w:tc>
        <w:tc>
          <w:tcPr>
            <w:tcW w:w="2794" w:type="dxa"/>
            <w:gridSpan w:val="5"/>
            <w:shd w:val="clear" w:color="auto" w:fill="E2EFD9" w:themeFill="accent6" w:themeFillTint="33"/>
            <w:vAlign w:val="center"/>
          </w:tcPr>
          <w:p w14:paraId="58C442EC" w14:textId="4F3516C0" w:rsidR="005838D9" w:rsidRPr="007F28E4" w:rsidRDefault="005838D9" w:rsidP="005838D9">
            <w:pPr>
              <w:jc w:val="both"/>
              <w:rPr>
                <w:rFonts w:ascii="Times New Roman" w:hAnsi="Times New Roman" w:cs="Times New Roman"/>
                <w:i/>
              </w:rPr>
            </w:pPr>
            <w:r w:rsidRPr="007F28E4">
              <w:rPr>
                <w:rFonts w:ascii="Times New Roman" w:hAnsi="Times New Roman" w:cs="Times New Roman"/>
              </w:rPr>
              <w:t>Liczba działań w zakresie promocji gospodarczej, w tym innowacyjnych rozwiązań gospodarczych (klastrów gospodarczych)</w:t>
            </w:r>
          </w:p>
        </w:tc>
        <w:tc>
          <w:tcPr>
            <w:tcW w:w="748" w:type="dxa"/>
            <w:gridSpan w:val="3"/>
            <w:shd w:val="clear" w:color="auto" w:fill="E2EFD9" w:themeFill="accent6" w:themeFillTint="33"/>
            <w:vAlign w:val="center"/>
          </w:tcPr>
          <w:p w14:paraId="7C484786" w14:textId="77777777" w:rsidR="005838D9" w:rsidRPr="0036009B" w:rsidRDefault="005838D9" w:rsidP="005838D9">
            <w:pPr>
              <w:jc w:val="both"/>
              <w:rPr>
                <w:rFonts w:ascii="Times New Roman" w:hAnsi="Times New Roman" w:cs="Times New Roman"/>
                <w:color w:val="000000" w:themeColor="text1"/>
              </w:rPr>
            </w:pPr>
            <w:r w:rsidRPr="0036009B">
              <w:rPr>
                <w:rFonts w:ascii="Times New Roman" w:hAnsi="Times New Roman" w:cs="Times New Roman"/>
                <w:color w:val="000000" w:themeColor="text1"/>
              </w:rPr>
              <w:t>Szt.</w:t>
            </w:r>
          </w:p>
        </w:tc>
        <w:tc>
          <w:tcPr>
            <w:tcW w:w="1268" w:type="dxa"/>
            <w:gridSpan w:val="5"/>
            <w:shd w:val="clear" w:color="auto" w:fill="E2EFD9" w:themeFill="accent6" w:themeFillTint="33"/>
            <w:vAlign w:val="center"/>
          </w:tcPr>
          <w:p w14:paraId="7BECE02E" w14:textId="77777777" w:rsidR="005838D9" w:rsidRPr="0036009B" w:rsidRDefault="005838D9" w:rsidP="005838D9">
            <w:pPr>
              <w:jc w:val="both"/>
              <w:rPr>
                <w:rFonts w:ascii="Times New Roman" w:hAnsi="Times New Roman" w:cs="Times New Roman"/>
                <w:color w:val="000000" w:themeColor="text1"/>
              </w:rPr>
            </w:pPr>
            <w:r w:rsidRPr="0036009B">
              <w:rPr>
                <w:rFonts w:ascii="Times New Roman" w:hAnsi="Times New Roman" w:cs="Times New Roman"/>
                <w:color w:val="000000" w:themeColor="text1"/>
              </w:rPr>
              <w:t>0</w:t>
            </w:r>
          </w:p>
        </w:tc>
        <w:tc>
          <w:tcPr>
            <w:tcW w:w="1076" w:type="dxa"/>
            <w:gridSpan w:val="3"/>
            <w:shd w:val="clear" w:color="auto" w:fill="E2EFD9" w:themeFill="accent6" w:themeFillTint="33"/>
            <w:vAlign w:val="center"/>
          </w:tcPr>
          <w:p w14:paraId="49613255" w14:textId="77777777" w:rsidR="005838D9" w:rsidRPr="0036009B" w:rsidRDefault="005838D9" w:rsidP="005838D9">
            <w:pPr>
              <w:jc w:val="both"/>
              <w:rPr>
                <w:rFonts w:ascii="Times New Roman" w:hAnsi="Times New Roman" w:cs="Times New Roman"/>
                <w:color w:val="000000" w:themeColor="text1"/>
              </w:rPr>
            </w:pPr>
            <w:r w:rsidRPr="0036009B">
              <w:rPr>
                <w:rFonts w:ascii="Times New Roman" w:hAnsi="Times New Roman" w:cs="Times New Roman"/>
                <w:color w:val="000000" w:themeColor="text1"/>
              </w:rPr>
              <w:t>2</w:t>
            </w:r>
          </w:p>
        </w:tc>
        <w:tc>
          <w:tcPr>
            <w:tcW w:w="1485" w:type="dxa"/>
            <w:gridSpan w:val="3"/>
            <w:shd w:val="clear" w:color="auto" w:fill="E2EFD9" w:themeFill="accent6" w:themeFillTint="33"/>
            <w:vAlign w:val="center"/>
          </w:tcPr>
          <w:p w14:paraId="30D4B6D4"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Informacja własna LGD</w:t>
            </w:r>
          </w:p>
        </w:tc>
      </w:tr>
      <w:tr w:rsidR="005838D9" w:rsidRPr="0015563A" w14:paraId="128ACDDE" w14:textId="77777777" w:rsidTr="00401F76">
        <w:trPr>
          <w:trHeight w:val="567"/>
          <w:jc w:val="center"/>
        </w:trPr>
        <w:tc>
          <w:tcPr>
            <w:tcW w:w="823" w:type="dxa"/>
            <w:gridSpan w:val="3"/>
            <w:shd w:val="clear" w:color="auto" w:fill="E2EFD9" w:themeFill="accent6" w:themeFillTint="33"/>
          </w:tcPr>
          <w:p w14:paraId="44211BC6"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II.3.1</w:t>
            </w:r>
          </w:p>
        </w:tc>
        <w:tc>
          <w:tcPr>
            <w:tcW w:w="3118" w:type="dxa"/>
            <w:gridSpan w:val="5"/>
            <w:shd w:val="clear" w:color="auto" w:fill="E2EFD9" w:themeFill="accent6" w:themeFillTint="33"/>
            <w:vAlign w:val="center"/>
          </w:tcPr>
          <w:p w14:paraId="45336481" w14:textId="77777777" w:rsidR="005838D9" w:rsidRPr="0015563A" w:rsidRDefault="005838D9" w:rsidP="005838D9">
            <w:pPr>
              <w:rPr>
                <w:rFonts w:ascii="Times New Roman" w:hAnsi="Times New Roman" w:cs="Times New Roman"/>
                <w:b/>
                <w:i/>
              </w:rPr>
            </w:pPr>
            <w:r w:rsidRPr="0015563A">
              <w:rPr>
                <w:rFonts w:ascii="Times New Roman" w:hAnsi="Times New Roman" w:cs="Times New Roman"/>
                <w:b/>
                <w:i/>
              </w:rPr>
              <w:t xml:space="preserve">Podejmowanie działalności gospodarczej </w:t>
            </w:r>
          </w:p>
        </w:tc>
        <w:tc>
          <w:tcPr>
            <w:tcW w:w="1376" w:type="dxa"/>
            <w:gridSpan w:val="2"/>
            <w:shd w:val="clear" w:color="auto" w:fill="E2EFD9" w:themeFill="accent6" w:themeFillTint="33"/>
            <w:vAlign w:val="center"/>
          </w:tcPr>
          <w:p w14:paraId="5FA38014"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Osoby zaint. podj. dział. gosp</w:t>
            </w:r>
          </w:p>
        </w:tc>
        <w:tc>
          <w:tcPr>
            <w:tcW w:w="2026" w:type="dxa"/>
            <w:gridSpan w:val="2"/>
            <w:shd w:val="clear" w:color="auto" w:fill="E2EFD9" w:themeFill="accent6" w:themeFillTint="33"/>
            <w:vAlign w:val="center"/>
          </w:tcPr>
          <w:p w14:paraId="1E756997"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19609608"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Liczba operacji polegających na utworzeniu nowego przedsiębiorstwa</w:t>
            </w:r>
          </w:p>
        </w:tc>
        <w:tc>
          <w:tcPr>
            <w:tcW w:w="748" w:type="dxa"/>
            <w:gridSpan w:val="3"/>
            <w:shd w:val="clear" w:color="auto" w:fill="E2EFD9" w:themeFill="accent6" w:themeFillTint="33"/>
            <w:vAlign w:val="center"/>
          </w:tcPr>
          <w:p w14:paraId="29687205"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6EAFDBD"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2014FFEC"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2</w:t>
            </w:r>
          </w:p>
        </w:tc>
        <w:tc>
          <w:tcPr>
            <w:tcW w:w="1485" w:type="dxa"/>
            <w:gridSpan w:val="3"/>
            <w:shd w:val="clear" w:color="auto" w:fill="E2EFD9" w:themeFill="accent6" w:themeFillTint="33"/>
            <w:vAlign w:val="center"/>
          </w:tcPr>
          <w:p w14:paraId="60AAC66B"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4C26639E" w14:textId="77777777" w:rsidTr="00401F76">
        <w:trPr>
          <w:trHeight w:val="562"/>
          <w:jc w:val="center"/>
        </w:trPr>
        <w:tc>
          <w:tcPr>
            <w:tcW w:w="823" w:type="dxa"/>
            <w:gridSpan w:val="3"/>
            <w:shd w:val="clear" w:color="auto" w:fill="E2EFD9" w:themeFill="accent6" w:themeFillTint="33"/>
          </w:tcPr>
          <w:p w14:paraId="72086CB3"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II.3.2</w:t>
            </w:r>
          </w:p>
        </w:tc>
        <w:tc>
          <w:tcPr>
            <w:tcW w:w="3118" w:type="dxa"/>
            <w:gridSpan w:val="5"/>
            <w:shd w:val="clear" w:color="auto" w:fill="E2EFD9" w:themeFill="accent6" w:themeFillTint="33"/>
            <w:vAlign w:val="center"/>
          </w:tcPr>
          <w:p w14:paraId="483F11ED" w14:textId="77777777" w:rsidR="005838D9" w:rsidRPr="0015563A" w:rsidRDefault="005838D9" w:rsidP="005838D9">
            <w:pPr>
              <w:rPr>
                <w:rFonts w:ascii="Times New Roman" w:hAnsi="Times New Roman" w:cs="Times New Roman"/>
                <w:b/>
                <w:i/>
              </w:rPr>
            </w:pPr>
            <w:r w:rsidRPr="0015563A">
              <w:rPr>
                <w:rFonts w:ascii="Times New Roman" w:hAnsi="Times New Roman" w:cs="Times New Roman"/>
                <w:b/>
                <w:i/>
              </w:rPr>
              <w:t xml:space="preserve">Rozwój działalności </w:t>
            </w:r>
          </w:p>
          <w:p w14:paraId="369F9787" w14:textId="77777777" w:rsidR="005838D9" w:rsidRPr="0015563A" w:rsidRDefault="005838D9" w:rsidP="005838D9">
            <w:pPr>
              <w:rPr>
                <w:rFonts w:ascii="Times New Roman" w:hAnsi="Times New Roman" w:cs="Times New Roman"/>
                <w:b/>
                <w:i/>
              </w:rPr>
            </w:pPr>
            <w:r w:rsidRPr="0015563A">
              <w:rPr>
                <w:rFonts w:ascii="Times New Roman" w:hAnsi="Times New Roman" w:cs="Times New Roman"/>
                <w:b/>
                <w:i/>
              </w:rPr>
              <w:t xml:space="preserve">gospodarczej </w:t>
            </w:r>
          </w:p>
        </w:tc>
        <w:tc>
          <w:tcPr>
            <w:tcW w:w="1376" w:type="dxa"/>
            <w:gridSpan w:val="2"/>
            <w:shd w:val="clear" w:color="auto" w:fill="E2EFD9" w:themeFill="accent6" w:themeFillTint="33"/>
            <w:vAlign w:val="center"/>
          </w:tcPr>
          <w:p w14:paraId="2384D522"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Przedsiębiorcy</w:t>
            </w:r>
          </w:p>
        </w:tc>
        <w:tc>
          <w:tcPr>
            <w:tcW w:w="2026" w:type="dxa"/>
            <w:gridSpan w:val="2"/>
            <w:shd w:val="clear" w:color="auto" w:fill="E2EFD9" w:themeFill="accent6" w:themeFillTint="33"/>
            <w:vAlign w:val="center"/>
          </w:tcPr>
          <w:p w14:paraId="39F150F2" w14:textId="77777777" w:rsidR="005838D9" w:rsidRPr="0015563A" w:rsidRDefault="005838D9" w:rsidP="005838D9">
            <w:pPr>
              <w:jc w:val="both"/>
              <w:rPr>
                <w:rFonts w:ascii="Times New Roman" w:hAnsi="Times New Roman" w:cs="Times New Roman"/>
                <w:i/>
              </w:rPr>
            </w:pPr>
            <w:r w:rsidRPr="0015563A">
              <w:rPr>
                <w:rFonts w:ascii="Times New Roman" w:hAnsi="Times New Roman" w:cs="Times New Roman"/>
                <w:i/>
              </w:rPr>
              <w:t>Konkurs</w:t>
            </w:r>
          </w:p>
        </w:tc>
        <w:tc>
          <w:tcPr>
            <w:tcW w:w="2794" w:type="dxa"/>
            <w:gridSpan w:val="5"/>
            <w:shd w:val="clear" w:color="auto" w:fill="E2EFD9" w:themeFill="accent6" w:themeFillTint="33"/>
          </w:tcPr>
          <w:p w14:paraId="7B53BD8C" w14:textId="2BAD4C18" w:rsidR="005838D9" w:rsidRPr="0015563A" w:rsidRDefault="005838D9" w:rsidP="005838D9">
            <w:pPr>
              <w:jc w:val="both"/>
              <w:rPr>
                <w:rFonts w:ascii="Times New Roman" w:hAnsi="Times New Roman" w:cs="Times New Roman"/>
                <w:i/>
              </w:rPr>
            </w:pPr>
            <w:r w:rsidRPr="0015563A">
              <w:rPr>
                <w:rFonts w:ascii="Times New Roman" w:hAnsi="Times New Roman" w:cs="Times New Roman"/>
              </w:rPr>
              <w:t>Liczba operacji polegających na rozwoju istniejącego przedsiębiorstwa</w:t>
            </w:r>
          </w:p>
        </w:tc>
        <w:tc>
          <w:tcPr>
            <w:tcW w:w="748" w:type="dxa"/>
            <w:gridSpan w:val="3"/>
            <w:shd w:val="clear" w:color="auto" w:fill="E2EFD9" w:themeFill="accent6" w:themeFillTint="33"/>
            <w:vAlign w:val="center"/>
          </w:tcPr>
          <w:p w14:paraId="569B9380"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Szt.</w:t>
            </w:r>
          </w:p>
        </w:tc>
        <w:tc>
          <w:tcPr>
            <w:tcW w:w="1268" w:type="dxa"/>
            <w:gridSpan w:val="5"/>
            <w:shd w:val="clear" w:color="auto" w:fill="E2EFD9" w:themeFill="accent6" w:themeFillTint="33"/>
            <w:vAlign w:val="center"/>
          </w:tcPr>
          <w:p w14:paraId="29768838"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0</w:t>
            </w:r>
          </w:p>
        </w:tc>
        <w:tc>
          <w:tcPr>
            <w:tcW w:w="1076" w:type="dxa"/>
            <w:gridSpan w:val="3"/>
            <w:shd w:val="clear" w:color="auto" w:fill="E2EFD9" w:themeFill="accent6" w:themeFillTint="33"/>
            <w:vAlign w:val="center"/>
          </w:tcPr>
          <w:p w14:paraId="43548357"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4</w:t>
            </w:r>
          </w:p>
        </w:tc>
        <w:tc>
          <w:tcPr>
            <w:tcW w:w="1485" w:type="dxa"/>
            <w:gridSpan w:val="3"/>
            <w:shd w:val="clear" w:color="auto" w:fill="E2EFD9" w:themeFill="accent6" w:themeFillTint="33"/>
            <w:vAlign w:val="center"/>
          </w:tcPr>
          <w:p w14:paraId="1C3F86E3"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Ankieta monitorująca</w:t>
            </w:r>
          </w:p>
        </w:tc>
      </w:tr>
      <w:tr w:rsidR="005838D9" w:rsidRPr="0015563A" w14:paraId="3DF6CB2C" w14:textId="77777777" w:rsidTr="00401F76">
        <w:trPr>
          <w:trHeight w:val="410"/>
          <w:jc w:val="center"/>
        </w:trPr>
        <w:tc>
          <w:tcPr>
            <w:tcW w:w="10137" w:type="dxa"/>
            <w:gridSpan w:val="17"/>
            <w:shd w:val="clear" w:color="auto" w:fill="E2EFD9" w:themeFill="accent6" w:themeFillTint="33"/>
            <w:vAlign w:val="center"/>
          </w:tcPr>
          <w:p w14:paraId="77C8843B" w14:textId="77777777" w:rsidR="005838D9" w:rsidRPr="0015563A" w:rsidRDefault="005838D9" w:rsidP="005838D9">
            <w:pPr>
              <w:jc w:val="both"/>
              <w:rPr>
                <w:rFonts w:ascii="Times New Roman" w:hAnsi="Times New Roman" w:cs="Times New Roman"/>
                <w:sz w:val="21"/>
                <w:szCs w:val="21"/>
              </w:rPr>
            </w:pPr>
            <w:r w:rsidRPr="0015563A">
              <w:rPr>
                <w:rFonts w:ascii="Times New Roman" w:hAnsi="Times New Roman" w:cs="Times New Roman"/>
                <w:sz w:val="21"/>
                <w:szCs w:val="21"/>
              </w:rPr>
              <w:t xml:space="preserve">Razem planowane wsparcie na przedsięwzięcia dedykowane tworzeniu i utrzymaniu miejsc pracy w ramach poddziałania Realizacja LSR PROW </w:t>
            </w:r>
          </w:p>
        </w:tc>
        <w:tc>
          <w:tcPr>
            <w:tcW w:w="4577" w:type="dxa"/>
            <w:gridSpan w:val="14"/>
            <w:shd w:val="clear" w:color="auto" w:fill="E2EFD9" w:themeFill="accent6" w:themeFillTint="33"/>
            <w:vAlign w:val="center"/>
          </w:tcPr>
          <w:p w14:paraId="6285B17C" w14:textId="77777777" w:rsidR="005838D9" w:rsidRPr="0015563A" w:rsidRDefault="005838D9" w:rsidP="005838D9">
            <w:pPr>
              <w:jc w:val="both"/>
              <w:rPr>
                <w:rFonts w:ascii="Times New Roman" w:hAnsi="Times New Roman" w:cs="Times New Roman"/>
                <w:b/>
                <w:sz w:val="21"/>
                <w:szCs w:val="21"/>
              </w:rPr>
            </w:pPr>
            <w:r w:rsidRPr="0015563A">
              <w:rPr>
                <w:rFonts w:ascii="Times New Roman" w:hAnsi="Times New Roman" w:cs="Times New Roman"/>
                <w:b/>
                <w:sz w:val="21"/>
                <w:szCs w:val="21"/>
              </w:rPr>
              <w:t>% budżetu poddziałania Realizacja LSR PROW</w:t>
            </w:r>
          </w:p>
        </w:tc>
      </w:tr>
      <w:tr w:rsidR="005838D9" w:rsidRPr="0015563A" w14:paraId="7A67A74B" w14:textId="77777777" w:rsidTr="00401F76">
        <w:trPr>
          <w:trHeight w:val="410"/>
          <w:jc w:val="center"/>
        </w:trPr>
        <w:tc>
          <w:tcPr>
            <w:tcW w:w="8052" w:type="dxa"/>
            <w:gridSpan w:val="13"/>
            <w:shd w:val="clear" w:color="auto" w:fill="E2EFD9" w:themeFill="accent6" w:themeFillTint="33"/>
            <w:vAlign w:val="center"/>
          </w:tcPr>
          <w:p w14:paraId="3FDD2AC1" w14:textId="77777777" w:rsidR="005838D9" w:rsidRPr="0015563A" w:rsidRDefault="005838D9" w:rsidP="005838D9">
            <w:pPr>
              <w:jc w:val="both"/>
              <w:rPr>
                <w:rFonts w:ascii="Times New Roman" w:hAnsi="Times New Roman" w:cs="Times New Roman"/>
              </w:rPr>
            </w:pPr>
            <w:r w:rsidRPr="0015563A">
              <w:rPr>
                <w:rFonts w:ascii="Times New Roman" w:hAnsi="Times New Roman" w:cs="Times New Roman"/>
              </w:rPr>
              <w:t xml:space="preserve">Kwota </w:t>
            </w:r>
          </w:p>
        </w:tc>
        <w:tc>
          <w:tcPr>
            <w:tcW w:w="2085" w:type="dxa"/>
            <w:gridSpan w:val="4"/>
            <w:shd w:val="clear" w:color="auto" w:fill="E2EFD9" w:themeFill="accent6" w:themeFillTint="33"/>
            <w:vAlign w:val="center"/>
          </w:tcPr>
          <w:p w14:paraId="22BE0ACD" w14:textId="77777777" w:rsidR="005838D9" w:rsidRPr="0015563A" w:rsidRDefault="005838D9" w:rsidP="005838D9">
            <w:pPr>
              <w:jc w:val="both"/>
              <w:rPr>
                <w:rFonts w:ascii="Times New Roman" w:hAnsi="Times New Roman" w:cs="Times New Roman"/>
                <w:b/>
              </w:rPr>
            </w:pPr>
            <w:r w:rsidRPr="0015563A">
              <w:rPr>
                <w:rFonts w:ascii="Times New Roman" w:hAnsi="Times New Roman" w:cs="Times New Roman"/>
                <w:b/>
              </w:rPr>
              <w:t>2250000</w:t>
            </w:r>
          </w:p>
        </w:tc>
        <w:tc>
          <w:tcPr>
            <w:tcW w:w="4577" w:type="dxa"/>
            <w:gridSpan w:val="14"/>
            <w:shd w:val="clear" w:color="auto" w:fill="E2EFD9" w:themeFill="accent6" w:themeFillTint="33"/>
            <w:vAlign w:val="center"/>
          </w:tcPr>
          <w:p w14:paraId="6FB12865" w14:textId="77777777" w:rsidR="005838D9" w:rsidRPr="0015563A" w:rsidRDefault="005838D9" w:rsidP="005838D9">
            <w:pPr>
              <w:jc w:val="both"/>
              <w:rPr>
                <w:rFonts w:ascii="Times New Roman" w:hAnsi="Times New Roman" w:cs="Times New Roman"/>
                <w:b/>
              </w:rPr>
            </w:pPr>
            <w:r w:rsidRPr="0015563A">
              <w:rPr>
                <w:rFonts w:ascii="Times New Roman" w:hAnsi="Times New Roman" w:cs="Times New Roman"/>
                <w:b/>
              </w:rPr>
              <w:t>50</w:t>
            </w:r>
          </w:p>
        </w:tc>
      </w:tr>
    </w:tbl>
    <w:p w14:paraId="7589EB25" w14:textId="77777777" w:rsidR="00091C25" w:rsidRPr="0015563A" w:rsidRDefault="00091C25" w:rsidP="0073183C">
      <w:pPr>
        <w:spacing w:after="0" w:line="240" w:lineRule="auto"/>
        <w:jc w:val="both"/>
        <w:rPr>
          <w:rFonts w:ascii="Times New Roman" w:hAnsi="Times New Roman" w:cs="Times New Roman"/>
        </w:rPr>
      </w:pPr>
    </w:p>
    <w:p w14:paraId="470ED0DE" w14:textId="77777777" w:rsidR="00AB6F9B" w:rsidRPr="0015563A" w:rsidRDefault="00AB6F9B" w:rsidP="00AB6F9B">
      <w:pPr>
        <w:spacing w:after="0" w:line="240" w:lineRule="auto"/>
        <w:jc w:val="both"/>
        <w:rPr>
          <w:rFonts w:ascii="Times New Roman" w:hAnsi="Times New Roman" w:cs="Times New Roman"/>
        </w:rPr>
      </w:pPr>
      <w:r w:rsidRPr="0015563A">
        <w:rPr>
          <w:rFonts w:ascii="Times New Roman" w:hAnsi="Times New Roman" w:cs="Times New Roman"/>
        </w:rPr>
        <w:lastRenderedPageBreak/>
        <w:t>*) Wartość szacunkowa. Nie można jej określić dokładnie, bo nie znane są miejsca dokładne miejsca interwencji, ale mają to być miejsca obecnie zaniedbane, zapomniane, mało</w:t>
      </w:r>
      <w:r w:rsidR="00036DC3" w:rsidRPr="0015563A">
        <w:rPr>
          <w:rFonts w:ascii="Times New Roman" w:hAnsi="Times New Roman" w:cs="Times New Roman"/>
        </w:rPr>
        <w:t xml:space="preserve"> odwiedzane przez mieszkańców</w:t>
      </w:r>
    </w:p>
    <w:p w14:paraId="1E6FBA2E" w14:textId="77777777" w:rsidR="00AB6F9B" w:rsidRPr="0015563A" w:rsidRDefault="00AB6F9B" w:rsidP="0073183C">
      <w:pPr>
        <w:spacing w:after="0" w:line="240" w:lineRule="auto"/>
        <w:jc w:val="both"/>
        <w:rPr>
          <w:rFonts w:ascii="Times New Roman" w:hAnsi="Times New Roman" w:cs="Times New Roman"/>
        </w:rPr>
      </w:pPr>
    </w:p>
    <w:p w14:paraId="3F462EE8" w14:textId="77777777" w:rsidR="00AB6F9B" w:rsidRPr="0015563A" w:rsidRDefault="00AB6F9B" w:rsidP="0073183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1165"/>
        <w:gridCol w:w="1381"/>
        <w:gridCol w:w="2497"/>
        <w:gridCol w:w="2611"/>
        <w:gridCol w:w="2126"/>
        <w:gridCol w:w="1560"/>
        <w:gridCol w:w="1780"/>
      </w:tblGrid>
      <w:tr w:rsidR="0015563A" w:rsidRPr="0015563A" w14:paraId="5E352BAC" w14:textId="77777777" w:rsidTr="001C6FB4">
        <w:trPr>
          <w:jc w:val="center"/>
        </w:trPr>
        <w:tc>
          <w:tcPr>
            <w:tcW w:w="14791" w:type="dxa"/>
            <w:gridSpan w:val="8"/>
            <w:tcBorders>
              <w:top w:val="single" w:sz="4" w:space="0" w:color="auto"/>
              <w:left w:val="single" w:sz="4" w:space="0" w:color="auto"/>
              <w:right w:val="single" w:sz="4" w:space="0" w:color="auto"/>
            </w:tcBorders>
            <w:shd w:val="clear" w:color="auto" w:fill="5B9BD5"/>
            <w:vAlign w:val="center"/>
          </w:tcPr>
          <w:p w14:paraId="02825CF7" w14:textId="77777777" w:rsidR="00BE704E" w:rsidRPr="0015563A" w:rsidRDefault="00BE704E" w:rsidP="001C6FB4">
            <w:pPr>
              <w:pStyle w:val="Default"/>
              <w:spacing w:line="276" w:lineRule="auto"/>
              <w:jc w:val="center"/>
              <w:rPr>
                <w:b/>
                <w:bCs/>
                <w:color w:val="auto"/>
                <w:sz w:val="22"/>
                <w:szCs w:val="22"/>
              </w:rPr>
            </w:pPr>
            <w:r w:rsidRPr="0015563A">
              <w:rPr>
                <w:b/>
                <w:bCs/>
                <w:color w:val="auto"/>
                <w:sz w:val="22"/>
                <w:szCs w:val="22"/>
              </w:rPr>
              <w:t xml:space="preserve">MATRYCA LOGICZNA </w:t>
            </w:r>
            <w:r w:rsidRPr="0015563A">
              <w:rPr>
                <w:b/>
                <w:color w:val="auto"/>
                <w:sz w:val="22"/>
                <w:szCs w:val="22"/>
              </w:rPr>
              <w:t>POWIĄZAŃ DIAGNOZY OBSZARU I LUDNOŚCI, ANALIZY SWOT ORAZ CELÓW I WSKAŹNIKÓW</w:t>
            </w:r>
          </w:p>
        </w:tc>
      </w:tr>
      <w:tr w:rsidR="0015563A" w:rsidRPr="0015563A" w14:paraId="1306248F" w14:textId="77777777" w:rsidTr="001C6FB4">
        <w:trPr>
          <w:jc w:val="center"/>
        </w:trPr>
        <w:tc>
          <w:tcPr>
            <w:tcW w:w="1671" w:type="dxa"/>
            <w:tcBorders>
              <w:top w:val="single" w:sz="4" w:space="0" w:color="auto"/>
              <w:left w:val="single" w:sz="4" w:space="0" w:color="auto"/>
              <w:right w:val="single" w:sz="4" w:space="0" w:color="auto"/>
            </w:tcBorders>
            <w:shd w:val="clear" w:color="auto" w:fill="5B9BD5"/>
            <w:vAlign w:val="center"/>
          </w:tcPr>
          <w:p w14:paraId="38D94B51" w14:textId="77777777" w:rsidR="00BE704E" w:rsidRPr="0015563A" w:rsidRDefault="00BE704E" w:rsidP="001C6FB4">
            <w:pPr>
              <w:pStyle w:val="Default"/>
              <w:spacing w:line="276" w:lineRule="auto"/>
              <w:jc w:val="center"/>
              <w:rPr>
                <w:b/>
                <w:bCs/>
                <w:color w:val="auto"/>
                <w:sz w:val="22"/>
                <w:szCs w:val="22"/>
              </w:rPr>
            </w:pPr>
            <w:r w:rsidRPr="0015563A">
              <w:rPr>
                <w:b/>
                <w:color w:val="auto"/>
                <w:sz w:val="22"/>
                <w:szCs w:val="22"/>
              </w:rPr>
              <w:t>Zidentyfikow. probl./wyzwania społ.-ekon.</w:t>
            </w:r>
          </w:p>
          <w:p w14:paraId="032B2724" w14:textId="77777777" w:rsidR="00BE704E" w:rsidRPr="0015563A" w:rsidRDefault="00BE704E" w:rsidP="001C6FB4">
            <w:pPr>
              <w:spacing w:after="0" w:line="276" w:lineRule="auto"/>
              <w:rPr>
                <w:rFonts w:ascii="Times New Roman" w:hAnsi="Times New Roman"/>
                <w:b/>
                <w:bCs/>
              </w:rPr>
            </w:pPr>
          </w:p>
        </w:tc>
        <w:tc>
          <w:tcPr>
            <w:tcW w:w="1165" w:type="dxa"/>
            <w:tcBorders>
              <w:top w:val="single" w:sz="4" w:space="0" w:color="auto"/>
              <w:left w:val="single" w:sz="4" w:space="0" w:color="auto"/>
              <w:right w:val="single" w:sz="4" w:space="0" w:color="auto"/>
            </w:tcBorders>
            <w:shd w:val="clear" w:color="auto" w:fill="BDD6EE"/>
            <w:vAlign w:val="center"/>
          </w:tcPr>
          <w:p w14:paraId="298932D9"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Cel ogólny</w:t>
            </w:r>
          </w:p>
        </w:tc>
        <w:tc>
          <w:tcPr>
            <w:tcW w:w="1381" w:type="dxa"/>
            <w:tcBorders>
              <w:top w:val="single" w:sz="4" w:space="0" w:color="auto"/>
              <w:left w:val="single" w:sz="4" w:space="0" w:color="auto"/>
              <w:right w:val="single" w:sz="4" w:space="0" w:color="auto"/>
            </w:tcBorders>
            <w:shd w:val="clear" w:color="auto" w:fill="BDD6EE"/>
            <w:vAlign w:val="center"/>
          </w:tcPr>
          <w:p w14:paraId="0F706D1A" w14:textId="77777777" w:rsidR="00BE704E" w:rsidRPr="0015563A" w:rsidRDefault="00BE704E" w:rsidP="001C6FB4">
            <w:pPr>
              <w:pStyle w:val="Default"/>
              <w:spacing w:line="276" w:lineRule="auto"/>
              <w:jc w:val="center"/>
              <w:rPr>
                <w:rStyle w:val="Uwydatnienie"/>
                <w:i w:val="0"/>
                <w:color w:val="auto"/>
                <w:sz w:val="22"/>
                <w:szCs w:val="22"/>
              </w:rPr>
            </w:pPr>
            <w:r w:rsidRPr="0015563A">
              <w:rPr>
                <w:rStyle w:val="Uwydatnienie"/>
                <w:i w:val="0"/>
                <w:color w:val="auto"/>
                <w:sz w:val="22"/>
                <w:szCs w:val="22"/>
              </w:rPr>
              <w:t>Cele szczegół.</w:t>
            </w:r>
          </w:p>
        </w:tc>
        <w:tc>
          <w:tcPr>
            <w:tcW w:w="2497" w:type="dxa"/>
            <w:tcBorders>
              <w:top w:val="single" w:sz="4" w:space="0" w:color="auto"/>
              <w:left w:val="single" w:sz="4" w:space="0" w:color="auto"/>
              <w:right w:val="single" w:sz="4" w:space="0" w:color="auto"/>
            </w:tcBorders>
            <w:shd w:val="clear" w:color="auto" w:fill="BDD6EE"/>
            <w:vAlign w:val="center"/>
          </w:tcPr>
          <w:p w14:paraId="671646C0"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Planowane przedsięwzięcia</w:t>
            </w:r>
          </w:p>
        </w:tc>
        <w:tc>
          <w:tcPr>
            <w:tcW w:w="2611" w:type="dxa"/>
            <w:tcBorders>
              <w:top w:val="single" w:sz="4" w:space="0" w:color="auto"/>
              <w:left w:val="single" w:sz="4" w:space="0" w:color="auto"/>
              <w:right w:val="single" w:sz="4" w:space="0" w:color="auto"/>
            </w:tcBorders>
            <w:shd w:val="clear" w:color="auto" w:fill="BDD6EE"/>
            <w:vAlign w:val="center"/>
          </w:tcPr>
          <w:p w14:paraId="5CA51874"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 xml:space="preserve">Produkty </w:t>
            </w:r>
          </w:p>
        </w:tc>
        <w:tc>
          <w:tcPr>
            <w:tcW w:w="2126" w:type="dxa"/>
            <w:tcBorders>
              <w:top w:val="single" w:sz="4" w:space="0" w:color="auto"/>
              <w:left w:val="single" w:sz="4" w:space="0" w:color="auto"/>
              <w:right w:val="single" w:sz="4" w:space="0" w:color="auto"/>
            </w:tcBorders>
            <w:shd w:val="clear" w:color="auto" w:fill="BDD6EE"/>
            <w:vAlign w:val="center"/>
          </w:tcPr>
          <w:p w14:paraId="44A7F8C6"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Rezultaty</w:t>
            </w:r>
          </w:p>
        </w:tc>
        <w:tc>
          <w:tcPr>
            <w:tcW w:w="1560" w:type="dxa"/>
            <w:tcBorders>
              <w:top w:val="single" w:sz="4" w:space="0" w:color="auto"/>
              <w:left w:val="single" w:sz="4" w:space="0" w:color="auto"/>
              <w:right w:val="single" w:sz="4" w:space="0" w:color="auto"/>
            </w:tcBorders>
            <w:shd w:val="clear" w:color="auto" w:fill="BDD6EE"/>
            <w:vAlign w:val="center"/>
          </w:tcPr>
          <w:p w14:paraId="7AFFAD93" w14:textId="77777777" w:rsidR="00BE704E" w:rsidRPr="0015563A" w:rsidRDefault="00BE704E" w:rsidP="001C6FB4">
            <w:pPr>
              <w:pStyle w:val="Default"/>
              <w:spacing w:line="276" w:lineRule="auto"/>
              <w:jc w:val="center"/>
              <w:rPr>
                <w:color w:val="auto"/>
                <w:sz w:val="22"/>
                <w:szCs w:val="22"/>
              </w:rPr>
            </w:pPr>
            <w:r w:rsidRPr="0015563A">
              <w:rPr>
                <w:color w:val="auto"/>
                <w:sz w:val="22"/>
                <w:szCs w:val="22"/>
              </w:rPr>
              <w:t>Oddziaływanie</w:t>
            </w:r>
          </w:p>
        </w:tc>
        <w:tc>
          <w:tcPr>
            <w:tcW w:w="1780" w:type="dxa"/>
            <w:tcBorders>
              <w:top w:val="single" w:sz="4" w:space="0" w:color="auto"/>
              <w:left w:val="single" w:sz="4" w:space="0" w:color="auto"/>
              <w:right w:val="single" w:sz="4" w:space="0" w:color="auto"/>
            </w:tcBorders>
            <w:shd w:val="clear" w:color="auto" w:fill="BDD6EE"/>
            <w:vAlign w:val="center"/>
          </w:tcPr>
          <w:p w14:paraId="3DB2E4F3" w14:textId="77777777" w:rsidR="00BE704E" w:rsidRPr="0015563A" w:rsidRDefault="00BE704E" w:rsidP="00BE704E">
            <w:pPr>
              <w:pStyle w:val="Default"/>
              <w:spacing w:line="276" w:lineRule="auto"/>
              <w:jc w:val="center"/>
              <w:rPr>
                <w:color w:val="auto"/>
                <w:sz w:val="21"/>
                <w:szCs w:val="21"/>
              </w:rPr>
            </w:pPr>
            <w:r w:rsidRPr="0015563A">
              <w:rPr>
                <w:color w:val="auto"/>
                <w:sz w:val="21"/>
                <w:szCs w:val="21"/>
              </w:rPr>
              <w:t xml:space="preserve">Czynniki zewn. mające wpływ na realizację działań </w:t>
            </w:r>
            <w:r w:rsidRPr="0015563A">
              <w:rPr>
                <w:color w:val="auto"/>
                <w:sz w:val="21"/>
                <w:szCs w:val="21"/>
              </w:rPr>
              <w:br/>
              <w:t>i osiągniecie  wskaźników.</w:t>
            </w:r>
          </w:p>
        </w:tc>
      </w:tr>
      <w:tr w:rsidR="0015563A" w:rsidRPr="0015563A" w14:paraId="4D57352B" w14:textId="77777777" w:rsidTr="001C6FB4">
        <w:trPr>
          <w:trHeight w:val="2190"/>
          <w:jc w:val="center"/>
        </w:trPr>
        <w:tc>
          <w:tcPr>
            <w:tcW w:w="1671" w:type="dxa"/>
            <w:vMerge w:val="restart"/>
            <w:tcBorders>
              <w:left w:val="single" w:sz="4" w:space="0" w:color="FFFFFF"/>
            </w:tcBorders>
            <w:shd w:val="clear" w:color="auto" w:fill="5B9BD5"/>
          </w:tcPr>
          <w:p w14:paraId="6DB5331A" w14:textId="77777777" w:rsidR="00541F1C" w:rsidRPr="0015563A" w:rsidRDefault="00541F1C" w:rsidP="001C6FB4">
            <w:pPr>
              <w:pStyle w:val="Default"/>
              <w:spacing w:line="276" w:lineRule="auto"/>
              <w:rPr>
                <w:b/>
                <w:bCs/>
                <w:color w:val="auto"/>
                <w:sz w:val="22"/>
                <w:szCs w:val="22"/>
              </w:rPr>
            </w:pPr>
            <w:r w:rsidRPr="0015563A">
              <w:rPr>
                <w:b/>
                <w:bCs/>
                <w:color w:val="auto"/>
                <w:sz w:val="22"/>
                <w:szCs w:val="22"/>
              </w:rPr>
              <w:t xml:space="preserve">Problem/Wyzwanie </w:t>
            </w:r>
          </w:p>
          <w:p w14:paraId="5B764C47" w14:textId="77777777" w:rsidR="00541F1C" w:rsidRPr="0015563A" w:rsidRDefault="00541F1C" w:rsidP="001C6FB4">
            <w:pPr>
              <w:pStyle w:val="Default"/>
              <w:spacing w:line="276" w:lineRule="auto"/>
              <w:rPr>
                <w:bCs/>
                <w:color w:val="auto"/>
                <w:sz w:val="22"/>
                <w:szCs w:val="22"/>
              </w:rPr>
            </w:pPr>
          </w:p>
          <w:p w14:paraId="645925EB" w14:textId="77777777" w:rsidR="00541F1C" w:rsidRPr="0015563A" w:rsidRDefault="00541F1C" w:rsidP="001C6FB4">
            <w:pPr>
              <w:spacing w:after="0" w:line="240" w:lineRule="auto"/>
              <w:rPr>
                <w:rFonts w:ascii="Times New Roman" w:eastAsia="Times New Roman" w:hAnsi="Times New Roman"/>
                <w:bCs/>
                <w:lang w:eastAsia="pl-PL"/>
              </w:rPr>
            </w:pPr>
            <w:r w:rsidRPr="0015563A">
              <w:rPr>
                <w:rFonts w:ascii="Times New Roman" w:eastAsia="Times New Roman" w:hAnsi="Times New Roman"/>
                <w:bCs/>
                <w:lang w:eastAsia="pl-PL"/>
              </w:rPr>
              <w:t>Zanieczyszczenie powietrza i niski stopień skanalizowania części gmin</w:t>
            </w:r>
          </w:p>
          <w:p w14:paraId="4B109850" w14:textId="77777777" w:rsidR="00541F1C" w:rsidRPr="0015563A" w:rsidRDefault="00541F1C" w:rsidP="001C6FB4">
            <w:pPr>
              <w:spacing w:after="0" w:line="240" w:lineRule="auto"/>
              <w:rPr>
                <w:rFonts w:ascii="Times New Roman" w:eastAsia="Times New Roman" w:hAnsi="Times New Roman"/>
                <w:b/>
                <w:bCs/>
                <w:lang w:eastAsia="pl-PL"/>
              </w:rPr>
            </w:pPr>
          </w:p>
          <w:p w14:paraId="56B01D23" w14:textId="77777777" w:rsidR="00541F1C" w:rsidRPr="0015563A" w:rsidRDefault="00541F1C" w:rsidP="001C6FB4">
            <w:pPr>
              <w:spacing w:after="0" w:line="240" w:lineRule="auto"/>
              <w:rPr>
                <w:rFonts w:ascii="Times New Roman" w:eastAsia="Times New Roman" w:hAnsi="Times New Roman"/>
                <w:b/>
                <w:bCs/>
                <w:lang w:eastAsia="pl-PL"/>
              </w:rPr>
            </w:pPr>
          </w:p>
          <w:p w14:paraId="3D5AAD05" w14:textId="77777777" w:rsidR="00541F1C" w:rsidRPr="0015563A" w:rsidRDefault="00541F1C" w:rsidP="001C6FB4">
            <w:pPr>
              <w:pStyle w:val="Default"/>
              <w:spacing w:line="276" w:lineRule="auto"/>
              <w:rPr>
                <w:b/>
                <w:bCs/>
                <w:color w:val="auto"/>
                <w:sz w:val="22"/>
                <w:szCs w:val="22"/>
              </w:rPr>
            </w:pPr>
            <w:r w:rsidRPr="0015563A">
              <w:rPr>
                <w:rFonts w:eastAsia="Times New Roman"/>
                <w:color w:val="auto"/>
                <w:sz w:val="22"/>
                <w:szCs w:val="22"/>
                <w:lang w:eastAsia="pl-PL"/>
              </w:rPr>
              <w:t>Anomalia pogodowe – powodzie i susze</w:t>
            </w:r>
          </w:p>
          <w:p w14:paraId="5AAC6278" w14:textId="77777777" w:rsidR="00541F1C" w:rsidRPr="0015563A" w:rsidRDefault="00541F1C" w:rsidP="001C6FB4">
            <w:pPr>
              <w:pStyle w:val="Default"/>
              <w:spacing w:line="276" w:lineRule="auto"/>
              <w:rPr>
                <w:b/>
                <w:bCs/>
                <w:color w:val="auto"/>
                <w:sz w:val="22"/>
                <w:szCs w:val="22"/>
              </w:rPr>
            </w:pPr>
          </w:p>
        </w:tc>
        <w:tc>
          <w:tcPr>
            <w:tcW w:w="1165" w:type="dxa"/>
            <w:vMerge w:val="restart"/>
            <w:shd w:val="clear" w:color="auto" w:fill="DEEAF6"/>
          </w:tcPr>
          <w:p w14:paraId="224A84A4" w14:textId="77777777" w:rsidR="00541F1C" w:rsidRPr="0015563A" w:rsidRDefault="00541F1C" w:rsidP="001C6FB4">
            <w:pPr>
              <w:pStyle w:val="Default"/>
              <w:spacing w:line="276" w:lineRule="auto"/>
              <w:rPr>
                <w:color w:val="auto"/>
                <w:sz w:val="22"/>
                <w:szCs w:val="22"/>
              </w:rPr>
            </w:pPr>
            <w:r w:rsidRPr="0015563A">
              <w:rPr>
                <w:b/>
                <w:color w:val="auto"/>
                <w:sz w:val="22"/>
                <w:szCs w:val="22"/>
              </w:rPr>
              <w:t>I. Ochrona środowiska, poprawa jakości życia i budowanie  kapitału społ.</w:t>
            </w:r>
          </w:p>
        </w:tc>
        <w:tc>
          <w:tcPr>
            <w:tcW w:w="1381" w:type="dxa"/>
            <w:vMerge w:val="restart"/>
            <w:shd w:val="clear" w:color="auto" w:fill="DEEAF6"/>
          </w:tcPr>
          <w:p w14:paraId="1FCF4266" w14:textId="77777777" w:rsidR="00541F1C" w:rsidRPr="0015563A" w:rsidRDefault="00541F1C" w:rsidP="001C6FB4">
            <w:pPr>
              <w:pStyle w:val="Default"/>
              <w:spacing w:line="276" w:lineRule="auto"/>
              <w:rPr>
                <w:rStyle w:val="Uwydatnienie"/>
                <w:color w:val="auto"/>
                <w:sz w:val="22"/>
                <w:szCs w:val="22"/>
              </w:rPr>
            </w:pPr>
            <w:r w:rsidRPr="0015563A">
              <w:rPr>
                <w:rStyle w:val="Uwydatnienie"/>
                <w:color w:val="auto"/>
                <w:sz w:val="22"/>
                <w:szCs w:val="22"/>
              </w:rPr>
              <w:t xml:space="preserve">I.1 Ochrona środowiska, przeciw-działanie zmianom klimatu oraz zachowanie walorów przyrodniczo-krajobrazowych </w:t>
            </w:r>
            <w:r w:rsidRPr="0015563A">
              <w:rPr>
                <w:rStyle w:val="Uwydatnienie"/>
                <w:color w:val="auto"/>
                <w:sz w:val="22"/>
                <w:szCs w:val="22"/>
              </w:rPr>
              <w:br/>
              <w:t>i kulturowych. obszaru LGD</w:t>
            </w:r>
          </w:p>
        </w:tc>
        <w:tc>
          <w:tcPr>
            <w:tcW w:w="2497" w:type="dxa"/>
            <w:shd w:val="clear" w:color="auto" w:fill="DEEAF6"/>
            <w:vAlign w:val="center"/>
          </w:tcPr>
          <w:p w14:paraId="6D330D15" w14:textId="77777777" w:rsidR="00541F1C" w:rsidRPr="0015563A" w:rsidRDefault="00541F1C" w:rsidP="001C6FB4">
            <w:pPr>
              <w:pStyle w:val="Default"/>
              <w:spacing w:line="276" w:lineRule="auto"/>
              <w:rPr>
                <w:color w:val="auto"/>
                <w:sz w:val="22"/>
                <w:szCs w:val="22"/>
              </w:rPr>
            </w:pPr>
            <w:r w:rsidRPr="0015563A">
              <w:rPr>
                <w:i/>
                <w:color w:val="auto"/>
                <w:sz w:val="22"/>
                <w:szCs w:val="22"/>
              </w:rPr>
              <w:t>I.1.1 Organizacja  wydarzeń oraz działań promocyjnych, związanych  z zasobami. i walorami przyrodniczo – kulturowymi obszaru LGD</w:t>
            </w:r>
          </w:p>
        </w:tc>
        <w:tc>
          <w:tcPr>
            <w:tcW w:w="2611" w:type="dxa"/>
            <w:shd w:val="clear" w:color="auto" w:fill="DEEAF6"/>
            <w:vAlign w:val="center"/>
          </w:tcPr>
          <w:p w14:paraId="5A89CA26" w14:textId="77777777" w:rsidR="00541F1C" w:rsidRPr="0015563A" w:rsidRDefault="00541F1C" w:rsidP="001C6FB4">
            <w:pPr>
              <w:spacing w:after="0" w:line="276" w:lineRule="auto"/>
              <w:rPr>
                <w:rFonts w:ascii="Times New Roman" w:hAnsi="Times New Roman"/>
                <w:i/>
              </w:rPr>
            </w:pPr>
            <w:r w:rsidRPr="0015563A">
              <w:rPr>
                <w:rFonts w:ascii="Times New Roman" w:hAnsi="Times New Roman"/>
              </w:rPr>
              <w:t>10 podmiotów działających w sferze kultury, które otrzymały wsparcie w ramach realizacji LSR</w:t>
            </w:r>
          </w:p>
        </w:tc>
        <w:tc>
          <w:tcPr>
            <w:tcW w:w="2126" w:type="dxa"/>
            <w:shd w:val="clear" w:color="auto" w:fill="DEEAF6"/>
            <w:vAlign w:val="center"/>
          </w:tcPr>
          <w:p w14:paraId="731D06D1" w14:textId="77777777" w:rsidR="00541F1C" w:rsidRPr="0015563A" w:rsidRDefault="00541F1C" w:rsidP="001C6FB4">
            <w:pPr>
              <w:pStyle w:val="Default"/>
              <w:spacing w:line="276" w:lineRule="auto"/>
              <w:rPr>
                <w:color w:val="auto"/>
                <w:sz w:val="22"/>
                <w:szCs w:val="22"/>
              </w:rPr>
            </w:pPr>
            <w:r w:rsidRPr="0015563A">
              <w:rPr>
                <w:color w:val="auto"/>
                <w:sz w:val="22"/>
                <w:szCs w:val="22"/>
              </w:rPr>
              <w:t>Wzrost o 1000 os. uczestników wydarzeń  oraz działań promocyj.  związanych  z zasobami  i walorami przyrodniczo- kultur.</w:t>
            </w:r>
          </w:p>
        </w:tc>
        <w:tc>
          <w:tcPr>
            <w:tcW w:w="1560" w:type="dxa"/>
            <w:vMerge w:val="restart"/>
            <w:shd w:val="clear" w:color="auto" w:fill="DEEAF6"/>
          </w:tcPr>
          <w:p w14:paraId="3B9B7929" w14:textId="77777777" w:rsidR="00541F1C" w:rsidRPr="0015563A" w:rsidRDefault="00541F1C" w:rsidP="001C6FB4">
            <w:pPr>
              <w:pStyle w:val="Default"/>
              <w:spacing w:line="276" w:lineRule="auto"/>
              <w:rPr>
                <w:strike/>
                <w:color w:val="auto"/>
                <w:sz w:val="22"/>
                <w:szCs w:val="22"/>
              </w:rPr>
            </w:pPr>
            <w:r w:rsidRPr="0015563A">
              <w:rPr>
                <w:color w:val="auto"/>
                <w:sz w:val="22"/>
                <w:szCs w:val="22"/>
              </w:rPr>
              <w:t>Oddziaływanie:</w:t>
            </w:r>
            <w:r w:rsidRPr="0015563A">
              <w:rPr>
                <w:strike/>
                <w:color w:val="auto"/>
                <w:sz w:val="22"/>
                <w:szCs w:val="22"/>
              </w:rPr>
              <w:t xml:space="preserve"> </w:t>
            </w:r>
          </w:p>
          <w:p w14:paraId="5683EFD6" w14:textId="77777777" w:rsidR="00541F1C" w:rsidRPr="0015563A" w:rsidRDefault="00541F1C" w:rsidP="001C6FB4">
            <w:pPr>
              <w:pStyle w:val="Default"/>
              <w:spacing w:line="276" w:lineRule="auto"/>
              <w:rPr>
                <w:color w:val="auto"/>
                <w:sz w:val="22"/>
                <w:szCs w:val="22"/>
              </w:rPr>
            </w:pPr>
            <w:r w:rsidRPr="0015563A">
              <w:rPr>
                <w:color w:val="auto"/>
                <w:sz w:val="22"/>
                <w:szCs w:val="22"/>
              </w:rPr>
              <w:t>Wzrost ilości org. pozarząd. na 1000 mieszk. 3,04 w 2014 r. do 4,16 w 2020 r.</w:t>
            </w:r>
          </w:p>
        </w:tc>
        <w:tc>
          <w:tcPr>
            <w:tcW w:w="1780" w:type="dxa"/>
            <w:vMerge w:val="restart"/>
            <w:shd w:val="clear" w:color="auto" w:fill="DEEAF6"/>
          </w:tcPr>
          <w:p w14:paraId="1E94CBB2" w14:textId="77777777" w:rsidR="00541F1C" w:rsidRPr="0015563A" w:rsidRDefault="00541F1C" w:rsidP="001C6FB4">
            <w:pPr>
              <w:spacing w:after="0" w:line="240" w:lineRule="auto"/>
              <w:rPr>
                <w:rFonts w:ascii="Times New Roman" w:hAnsi="Times New Roman"/>
                <w:strike/>
              </w:rPr>
            </w:pPr>
          </w:p>
        </w:tc>
      </w:tr>
      <w:tr w:rsidR="0015563A" w:rsidRPr="0015563A" w14:paraId="7C6FF4B7" w14:textId="77777777" w:rsidTr="001C6FB4">
        <w:trPr>
          <w:jc w:val="center"/>
        </w:trPr>
        <w:tc>
          <w:tcPr>
            <w:tcW w:w="1671" w:type="dxa"/>
            <w:vMerge/>
            <w:tcBorders>
              <w:left w:val="single" w:sz="4" w:space="0" w:color="FFFFFF"/>
            </w:tcBorders>
            <w:shd w:val="clear" w:color="auto" w:fill="5B9BD5"/>
          </w:tcPr>
          <w:p w14:paraId="259F93BB"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BDD6EE"/>
          </w:tcPr>
          <w:p w14:paraId="75F32FFE"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BDD6EE"/>
          </w:tcPr>
          <w:p w14:paraId="0D8512EC" w14:textId="77777777" w:rsidR="00541F1C" w:rsidRPr="0015563A" w:rsidRDefault="00541F1C" w:rsidP="001C6FB4">
            <w:pPr>
              <w:pStyle w:val="Default"/>
              <w:spacing w:line="276" w:lineRule="auto"/>
              <w:rPr>
                <w:rStyle w:val="Uwydatnienie"/>
                <w:color w:val="auto"/>
                <w:sz w:val="22"/>
                <w:szCs w:val="22"/>
              </w:rPr>
            </w:pPr>
          </w:p>
        </w:tc>
        <w:tc>
          <w:tcPr>
            <w:tcW w:w="2497" w:type="dxa"/>
            <w:shd w:val="clear" w:color="auto" w:fill="BDD6EE"/>
            <w:vAlign w:val="center"/>
          </w:tcPr>
          <w:p w14:paraId="45338DB9" w14:textId="77777777" w:rsidR="00541F1C" w:rsidRPr="0015563A" w:rsidRDefault="00541F1C" w:rsidP="001C6FB4">
            <w:pPr>
              <w:pStyle w:val="Default"/>
              <w:spacing w:line="276" w:lineRule="auto"/>
              <w:rPr>
                <w:color w:val="auto"/>
                <w:sz w:val="22"/>
                <w:szCs w:val="22"/>
              </w:rPr>
            </w:pPr>
            <w:r w:rsidRPr="0015563A">
              <w:rPr>
                <w:i/>
                <w:color w:val="auto"/>
                <w:sz w:val="22"/>
                <w:szCs w:val="22"/>
              </w:rPr>
              <w:t>I.1.2 Modernizacja i renowacja obiektów małej architektury</w:t>
            </w:r>
          </w:p>
          <w:p w14:paraId="65D0CF91" w14:textId="77777777" w:rsidR="00541F1C" w:rsidRPr="0015563A" w:rsidRDefault="00541F1C" w:rsidP="001C6FB4">
            <w:pPr>
              <w:pStyle w:val="Default"/>
              <w:spacing w:line="276" w:lineRule="auto"/>
              <w:rPr>
                <w:color w:val="auto"/>
                <w:sz w:val="22"/>
                <w:szCs w:val="22"/>
              </w:rPr>
            </w:pPr>
          </w:p>
        </w:tc>
        <w:tc>
          <w:tcPr>
            <w:tcW w:w="2611" w:type="dxa"/>
            <w:shd w:val="clear" w:color="auto" w:fill="BDD6EE"/>
            <w:vAlign w:val="center"/>
          </w:tcPr>
          <w:p w14:paraId="16B7D3F5" w14:textId="77777777" w:rsidR="00541F1C" w:rsidRPr="0015563A" w:rsidRDefault="00541F1C" w:rsidP="00D30E50">
            <w:pPr>
              <w:spacing w:after="0" w:line="276" w:lineRule="auto"/>
              <w:rPr>
                <w:rFonts w:ascii="Times New Roman" w:hAnsi="Times New Roman"/>
              </w:rPr>
            </w:pPr>
            <w:r w:rsidRPr="0015563A">
              <w:rPr>
                <w:rFonts w:ascii="Times New Roman" w:hAnsi="Times New Roman"/>
              </w:rPr>
              <w:t>4 nowe lub zmodernizowane obiekty małej architektury</w:t>
            </w:r>
          </w:p>
        </w:tc>
        <w:tc>
          <w:tcPr>
            <w:tcW w:w="2126" w:type="dxa"/>
            <w:shd w:val="clear" w:color="auto" w:fill="BDD6EE"/>
            <w:vAlign w:val="center"/>
          </w:tcPr>
          <w:p w14:paraId="254B0F29" w14:textId="77777777" w:rsidR="00541F1C" w:rsidRPr="0015563A" w:rsidRDefault="00541F1C" w:rsidP="00D30E50">
            <w:pPr>
              <w:pStyle w:val="Default"/>
              <w:spacing w:line="276" w:lineRule="auto"/>
              <w:rPr>
                <w:color w:val="auto"/>
                <w:sz w:val="22"/>
                <w:szCs w:val="22"/>
              </w:rPr>
            </w:pPr>
            <w:r w:rsidRPr="0015563A">
              <w:rPr>
                <w:color w:val="auto"/>
                <w:sz w:val="22"/>
                <w:szCs w:val="22"/>
              </w:rPr>
              <w:t xml:space="preserve">Wzrost o </w:t>
            </w:r>
            <w:r w:rsidRPr="0015563A">
              <w:rPr>
                <w:color w:val="auto"/>
              </w:rPr>
              <w:t xml:space="preserve">450 </w:t>
            </w:r>
            <w:r w:rsidRPr="0015563A">
              <w:rPr>
                <w:color w:val="auto"/>
                <w:sz w:val="22"/>
                <w:szCs w:val="22"/>
              </w:rPr>
              <w:t xml:space="preserve">os. korzystających  z obiektów </w:t>
            </w:r>
            <w:r w:rsidRPr="0015563A">
              <w:rPr>
                <w:color w:val="auto"/>
              </w:rPr>
              <w:t>małej architektury</w:t>
            </w:r>
            <w:r w:rsidRPr="0015563A">
              <w:rPr>
                <w:color w:val="auto"/>
                <w:sz w:val="22"/>
                <w:szCs w:val="22"/>
              </w:rPr>
              <w:t xml:space="preserve"> </w:t>
            </w:r>
          </w:p>
        </w:tc>
        <w:tc>
          <w:tcPr>
            <w:tcW w:w="1560" w:type="dxa"/>
            <w:vMerge/>
            <w:shd w:val="clear" w:color="auto" w:fill="BDD6EE"/>
          </w:tcPr>
          <w:p w14:paraId="4B91515D" w14:textId="77777777" w:rsidR="00541F1C" w:rsidRPr="0015563A" w:rsidRDefault="00541F1C" w:rsidP="001C6FB4">
            <w:pPr>
              <w:pStyle w:val="Default"/>
              <w:spacing w:line="276" w:lineRule="auto"/>
              <w:rPr>
                <w:color w:val="auto"/>
                <w:sz w:val="22"/>
                <w:szCs w:val="22"/>
              </w:rPr>
            </w:pPr>
          </w:p>
        </w:tc>
        <w:tc>
          <w:tcPr>
            <w:tcW w:w="1780" w:type="dxa"/>
            <w:vMerge/>
            <w:shd w:val="clear" w:color="auto" w:fill="BDD6EE"/>
          </w:tcPr>
          <w:p w14:paraId="20EB42D7" w14:textId="77777777" w:rsidR="00541F1C" w:rsidRPr="0015563A" w:rsidRDefault="00541F1C" w:rsidP="001C6FB4">
            <w:pPr>
              <w:pStyle w:val="Default"/>
              <w:spacing w:line="276" w:lineRule="auto"/>
              <w:rPr>
                <w:color w:val="auto"/>
                <w:sz w:val="22"/>
                <w:szCs w:val="22"/>
              </w:rPr>
            </w:pPr>
          </w:p>
        </w:tc>
      </w:tr>
      <w:tr w:rsidR="0015563A" w:rsidRPr="0015563A" w14:paraId="724AFD8E" w14:textId="77777777" w:rsidTr="001C6FB4">
        <w:trPr>
          <w:jc w:val="center"/>
        </w:trPr>
        <w:tc>
          <w:tcPr>
            <w:tcW w:w="1671" w:type="dxa"/>
            <w:vMerge/>
            <w:tcBorders>
              <w:left w:val="single" w:sz="4" w:space="0" w:color="FFFFFF"/>
            </w:tcBorders>
            <w:shd w:val="clear" w:color="auto" w:fill="5B9BD5"/>
          </w:tcPr>
          <w:p w14:paraId="6E0BFCAD"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DEEAF6"/>
          </w:tcPr>
          <w:p w14:paraId="5CE95DC6"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DEEAF6"/>
          </w:tcPr>
          <w:p w14:paraId="7FBF688A" w14:textId="77777777" w:rsidR="00541F1C" w:rsidRPr="0015563A" w:rsidRDefault="00541F1C" w:rsidP="001C6FB4">
            <w:pPr>
              <w:pStyle w:val="Default"/>
              <w:spacing w:line="276" w:lineRule="auto"/>
              <w:rPr>
                <w:rStyle w:val="Uwydatnienie"/>
                <w:color w:val="auto"/>
                <w:sz w:val="22"/>
                <w:szCs w:val="22"/>
              </w:rPr>
            </w:pPr>
          </w:p>
        </w:tc>
        <w:tc>
          <w:tcPr>
            <w:tcW w:w="2497" w:type="dxa"/>
            <w:vMerge w:val="restart"/>
            <w:shd w:val="clear" w:color="auto" w:fill="DEEAF6"/>
            <w:vAlign w:val="center"/>
          </w:tcPr>
          <w:p w14:paraId="6D1A80BF" w14:textId="77777777" w:rsidR="00541F1C" w:rsidRPr="0015563A" w:rsidRDefault="00541F1C" w:rsidP="001C6FB4">
            <w:pPr>
              <w:pStyle w:val="Default"/>
              <w:spacing w:line="276" w:lineRule="auto"/>
              <w:rPr>
                <w:color w:val="auto"/>
                <w:sz w:val="22"/>
                <w:szCs w:val="22"/>
              </w:rPr>
            </w:pPr>
            <w:r w:rsidRPr="0015563A">
              <w:rPr>
                <w:i/>
                <w:color w:val="auto"/>
                <w:sz w:val="22"/>
                <w:szCs w:val="22"/>
              </w:rPr>
              <w:t xml:space="preserve">I.1.3 Rozwój istniejących. Ekomuzeów na rzecz rozwoju i promocji turystyki na obszarach wiejskich i małych miast.  </w:t>
            </w:r>
          </w:p>
        </w:tc>
        <w:tc>
          <w:tcPr>
            <w:tcW w:w="2611" w:type="dxa"/>
            <w:shd w:val="clear" w:color="auto" w:fill="DEEAF6"/>
            <w:vAlign w:val="center"/>
          </w:tcPr>
          <w:p w14:paraId="2CCA2117" w14:textId="77777777" w:rsidR="00541F1C" w:rsidRPr="0015563A" w:rsidRDefault="00541F1C" w:rsidP="001C6FB4">
            <w:pPr>
              <w:pStyle w:val="Default"/>
              <w:spacing w:line="276" w:lineRule="auto"/>
              <w:rPr>
                <w:color w:val="auto"/>
                <w:sz w:val="22"/>
                <w:szCs w:val="22"/>
              </w:rPr>
            </w:pPr>
            <w:r w:rsidRPr="0015563A">
              <w:rPr>
                <w:color w:val="auto"/>
                <w:sz w:val="22"/>
                <w:szCs w:val="22"/>
              </w:rPr>
              <w:t>1 zrealizowany  projekt współpr. w tym 1 projekt współpr. międzynarodowej</w:t>
            </w:r>
          </w:p>
        </w:tc>
        <w:tc>
          <w:tcPr>
            <w:tcW w:w="2126" w:type="dxa"/>
            <w:vMerge w:val="restart"/>
            <w:shd w:val="clear" w:color="auto" w:fill="DEEAF6"/>
            <w:vAlign w:val="center"/>
          </w:tcPr>
          <w:p w14:paraId="61643304"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1 projekt. skierowan. do następujących grup docelowych - przedsiębiorcy, grupy defaworyzow. młodzież, turyści </w:t>
            </w:r>
          </w:p>
        </w:tc>
        <w:tc>
          <w:tcPr>
            <w:tcW w:w="1560" w:type="dxa"/>
            <w:vMerge/>
            <w:shd w:val="clear" w:color="auto" w:fill="DEEAF6"/>
          </w:tcPr>
          <w:p w14:paraId="5C05FB1D" w14:textId="77777777" w:rsidR="00541F1C" w:rsidRPr="0015563A" w:rsidRDefault="00541F1C" w:rsidP="001C6FB4">
            <w:pPr>
              <w:pStyle w:val="Default"/>
              <w:spacing w:line="276" w:lineRule="auto"/>
              <w:rPr>
                <w:color w:val="auto"/>
                <w:sz w:val="22"/>
                <w:szCs w:val="22"/>
              </w:rPr>
            </w:pPr>
          </w:p>
        </w:tc>
        <w:tc>
          <w:tcPr>
            <w:tcW w:w="1780" w:type="dxa"/>
            <w:vMerge/>
            <w:shd w:val="clear" w:color="auto" w:fill="DEEAF6"/>
          </w:tcPr>
          <w:p w14:paraId="6C7F7F7E" w14:textId="77777777" w:rsidR="00541F1C" w:rsidRPr="0015563A" w:rsidRDefault="00541F1C" w:rsidP="001C6FB4">
            <w:pPr>
              <w:pStyle w:val="Default"/>
              <w:spacing w:line="276" w:lineRule="auto"/>
              <w:rPr>
                <w:color w:val="auto"/>
                <w:sz w:val="22"/>
                <w:szCs w:val="22"/>
              </w:rPr>
            </w:pPr>
          </w:p>
        </w:tc>
      </w:tr>
      <w:tr w:rsidR="0015563A" w:rsidRPr="0015563A" w14:paraId="1101CC9B" w14:textId="77777777" w:rsidTr="001C6FB4">
        <w:trPr>
          <w:jc w:val="center"/>
        </w:trPr>
        <w:tc>
          <w:tcPr>
            <w:tcW w:w="1671" w:type="dxa"/>
            <w:vMerge/>
            <w:tcBorders>
              <w:left w:val="single" w:sz="4" w:space="0" w:color="FFFFFF"/>
            </w:tcBorders>
            <w:shd w:val="clear" w:color="auto" w:fill="5B9BD5"/>
          </w:tcPr>
          <w:p w14:paraId="41EE294C"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BDD6EE"/>
          </w:tcPr>
          <w:p w14:paraId="68B3140F" w14:textId="77777777" w:rsidR="00541F1C" w:rsidRPr="0015563A" w:rsidRDefault="00541F1C" w:rsidP="001C6FB4">
            <w:pPr>
              <w:pStyle w:val="Default"/>
              <w:spacing w:line="276" w:lineRule="auto"/>
              <w:rPr>
                <w:b/>
                <w:color w:val="auto"/>
                <w:sz w:val="22"/>
                <w:szCs w:val="22"/>
              </w:rPr>
            </w:pPr>
          </w:p>
        </w:tc>
        <w:tc>
          <w:tcPr>
            <w:tcW w:w="1381" w:type="dxa"/>
            <w:vMerge/>
            <w:shd w:val="clear" w:color="auto" w:fill="BDD6EE"/>
          </w:tcPr>
          <w:p w14:paraId="39158048" w14:textId="77777777" w:rsidR="00541F1C" w:rsidRPr="0015563A" w:rsidRDefault="00541F1C" w:rsidP="001C6FB4">
            <w:pPr>
              <w:pStyle w:val="Default"/>
              <w:spacing w:line="276" w:lineRule="auto"/>
              <w:rPr>
                <w:rStyle w:val="Uwydatnienie"/>
                <w:color w:val="auto"/>
                <w:sz w:val="22"/>
                <w:szCs w:val="22"/>
              </w:rPr>
            </w:pPr>
          </w:p>
        </w:tc>
        <w:tc>
          <w:tcPr>
            <w:tcW w:w="2497" w:type="dxa"/>
            <w:vMerge/>
            <w:shd w:val="clear" w:color="auto" w:fill="BDD6EE"/>
            <w:vAlign w:val="center"/>
          </w:tcPr>
          <w:p w14:paraId="08E7152A" w14:textId="77777777" w:rsidR="00541F1C" w:rsidRPr="0015563A" w:rsidRDefault="00541F1C" w:rsidP="001C6FB4">
            <w:pPr>
              <w:pStyle w:val="Default"/>
              <w:spacing w:line="276" w:lineRule="auto"/>
              <w:rPr>
                <w:i/>
                <w:color w:val="auto"/>
                <w:sz w:val="22"/>
                <w:szCs w:val="22"/>
              </w:rPr>
            </w:pPr>
          </w:p>
        </w:tc>
        <w:tc>
          <w:tcPr>
            <w:tcW w:w="2611" w:type="dxa"/>
            <w:shd w:val="clear" w:color="auto" w:fill="BDD6EE"/>
            <w:vAlign w:val="center"/>
          </w:tcPr>
          <w:p w14:paraId="242398EB" w14:textId="77777777" w:rsidR="00541F1C" w:rsidRPr="0015563A" w:rsidRDefault="00541F1C" w:rsidP="001C6FB4">
            <w:pPr>
              <w:pStyle w:val="Default"/>
              <w:spacing w:line="276" w:lineRule="auto"/>
              <w:rPr>
                <w:color w:val="auto"/>
                <w:sz w:val="22"/>
                <w:szCs w:val="22"/>
              </w:rPr>
            </w:pPr>
            <w:r w:rsidRPr="0015563A">
              <w:rPr>
                <w:color w:val="auto"/>
                <w:sz w:val="22"/>
                <w:szCs w:val="22"/>
              </w:rPr>
              <w:t xml:space="preserve">5 LGD uczestników  w projektach współpracy </w:t>
            </w:r>
          </w:p>
        </w:tc>
        <w:tc>
          <w:tcPr>
            <w:tcW w:w="2126" w:type="dxa"/>
            <w:vMerge/>
            <w:shd w:val="clear" w:color="auto" w:fill="BDD6EE"/>
            <w:vAlign w:val="center"/>
          </w:tcPr>
          <w:p w14:paraId="04AE2CBE" w14:textId="77777777" w:rsidR="00541F1C" w:rsidRPr="0015563A" w:rsidRDefault="00541F1C" w:rsidP="001C6FB4">
            <w:pPr>
              <w:pStyle w:val="Default"/>
              <w:spacing w:line="276" w:lineRule="auto"/>
              <w:rPr>
                <w:color w:val="auto"/>
                <w:sz w:val="22"/>
                <w:szCs w:val="22"/>
              </w:rPr>
            </w:pPr>
          </w:p>
        </w:tc>
        <w:tc>
          <w:tcPr>
            <w:tcW w:w="1560" w:type="dxa"/>
            <w:vMerge/>
            <w:shd w:val="clear" w:color="auto" w:fill="BDD6EE"/>
          </w:tcPr>
          <w:p w14:paraId="28F71F6F" w14:textId="77777777" w:rsidR="00541F1C" w:rsidRPr="0015563A" w:rsidRDefault="00541F1C" w:rsidP="001C6FB4">
            <w:pPr>
              <w:pStyle w:val="Default"/>
              <w:spacing w:line="276" w:lineRule="auto"/>
              <w:rPr>
                <w:color w:val="auto"/>
                <w:sz w:val="22"/>
                <w:szCs w:val="22"/>
              </w:rPr>
            </w:pPr>
          </w:p>
        </w:tc>
        <w:tc>
          <w:tcPr>
            <w:tcW w:w="1780" w:type="dxa"/>
            <w:vMerge/>
            <w:shd w:val="clear" w:color="auto" w:fill="BDD6EE"/>
          </w:tcPr>
          <w:p w14:paraId="2B7DB7D2" w14:textId="77777777" w:rsidR="00541F1C" w:rsidRPr="0015563A" w:rsidRDefault="00541F1C" w:rsidP="001C6FB4">
            <w:pPr>
              <w:pStyle w:val="Default"/>
              <w:spacing w:line="276" w:lineRule="auto"/>
              <w:rPr>
                <w:color w:val="auto"/>
                <w:sz w:val="22"/>
                <w:szCs w:val="22"/>
              </w:rPr>
            </w:pPr>
          </w:p>
        </w:tc>
      </w:tr>
      <w:tr w:rsidR="0015563A" w:rsidRPr="0015563A" w14:paraId="14F37E77" w14:textId="77777777" w:rsidTr="00541F1C">
        <w:trPr>
          <w:trHeight w:val="908"/>
          <w:jc w:val="center"/>
        </w:trPr>
        <w:tc>
          <w:tcPr>
            <w:tcW w:w="1671" w:type="dxa"/>
            <w:vMerge/>
            <w:tcBorders>
              <w:left w:val="single" w:sz="4" w:space="0" w:color="FFFFFF"/>
            </w:tcBorders>
            <w:shd w:val="clear" w:color="auto" w:fill="5B9BD5"/>
          </w:tcPr>
          <w:p w14:paraId="0D131D92" w14:textId="77777777" w:rsidR="00541F1C" w:rsidRPr="0015563A" w:rsidRDefault="00541F1C" w:rsidP="001C6FB4">
            <w:pPr>
              <w:pStyle w:val="Default"/>
              <w:spacing w:line="276" w:lineRule="auto"/>
              <w:rPr>
                <w:b/>
                <w:bCs/>
                <w:color w:val="auto"/>
                <w:sz w:val="22"/>
                <w:szCs w:val="22"/>
              </w:rPr>
            </w:pPr>
          </w:p>
        </w:tc>
        <w:tc>
          <w:tcPr>
            <w:tcW w:w="1165" w:type="dxa"/>
            <w:vMerge/>
            <w:shd w:val="clear" w:color="auto" w:fill="DEEAF6"/>
          </w:tcPr>
          <w:p w14:paraId="3162138D" w14:textId="77777777" w:rsidR="00541F1C" w:rsidRPr="0015563A" w:rsidRDefault="00541F1C" w:rsidP="001C6FB4">
            <w:pPr>
              <w:pStyle w:val="Default"/>
              <w:spacing w:line="276" w:lineRule="auto"/>
              <w:rPr>
                <w:color w:val="auto"/>
                <w:sz w:val="22"/>
                <w:szCs w:val="22"/>
              </w:rPr>
            </w:pPr>
          </w:p>
        </w:tc>
        <w:tc>
          <w:tcPr>
            <w:tcW w:w="1381" w:type="dxa"/>
            <w:vMerge/>
            <w:shd w:val="clear" w:color="auto" w:fill="DEEAF6"/>
          </w:tcPr>
          <w:p w14:paraId="1A94D3D4" w14:textId="77777777" w:rsidR="00541F1C" w:rsidRPr="0015563A" w:rsidRDefault="00541F1C" w:rsidP="001C6FB4">
            <w:pPr>
              <w:pStyle w:val="Default"/>
              <w:spacing w:line="276" w:lineRule="auto"/>
              <w:rPr>
                <w:rStyle w:val="Uwydatnienie"/>
                <w:color w:val="auto"/>
                <w:sz w:val="22"/>
                <w:szCs w:val="22"/>
              </w:rPr>
            </w:pPr>
          </w:p>
        </w:tc>
        <w:tc>
          <w:tcPr>
            <w:tcW w:w="2497" w:type="dxa"/>
            <w:vMerge w:val="restart"/>
            <w:shd w:val="clear" w:color="auto" w:fill="DEEAF6"/>
            <w:vAlign w:val="center"/>
          </w:tcPr>
          <w:p w14:paraId="5A8F2A0E" w14:textId="4F938D7A" w:rsidR="00541F1C" w:rsidRPr="0015563A" w:rsidRDefault="00541F1C" w:rsidP="001C6FB4">
            <w:pPr>
              <w:pStyle w:val="Default"/>
              <w:spacing w:line="276" w:lineRule="auto"/>
              <w:rPr>
                <w:color w:val="auto"/>
                <w:sz w:val="22"/>
                <w:szCs w:val="22"/>
              </w:rPr>
            </w:pPr>
            <w:r w:rsidRPr="0015563A">
              <w:rPr>
                <w:i/>
                <w:color w:val="auto"/>
                <w:sz w:val="22"/>
                <w:szCs w:val="22"/>
              </w:rPr>
              <w:t>I.1.4</w:t>
            </w:r>
            <w:r w:rsidR="00703877" w:rsidRPr="0015563A">
              <w:rPr>
                <w:i/>
                <w:color w:val="auto"/>
                <w:sz w:val="22"/>
                <w:szCs w:val="22"/>
              </w:rPr>
              <w:t xml:space="preserve"> </w:t>
            </w:r>
            <w:r w:rsidR="00703877" w:rsidRPr="0015563A">
              <w:rPr>
                <w:i/>
                <w:color w:val="auto"/>
              </w:rPr>
              <w:t xml:space="preserve">Podniesienie świadomości ekol. szczególnie w zakresie innow. form ochrony środowiska i przeciw. </w:t>
            </w:r>
            <w:r w:rsidR="00703877" w:rsidRPr="0015563A">
              <w:rPr>
                <w:i/>
                <w:color w:val="auto"/>
              </w:rPr>
              <w:lastRenderedPageBreak/>
              <w:t>zmianom klimatu oraz</w:t>
            </w:r>
            <w:r w:rsidR="00703877" w:rsidRPr="0015563A">
              <w:rPr>
                <w:i/>
                <w:color w:val="auto"/>
                <w:sz w:val="22"/>
                <w:szCs w:val="22"/>
              </w:rPr>
              <w:t xml:space="preserve"> d</w:t>
            </w:r>
            <w:r w:rsidRPr="0015563A">
              <w:rPr>
                <w:i/>
                <w:color w:val="auto"/>
                <w:sz w:val="22"/>
                <w:szCs w:val="22"/>
              </w:rPr>
              <w:t>ziałania  związane  z tworzeniem  wizerunku miejsc cennych dla mieszk. LGD</w:t>
            </w:r>
          </w:p>
        </w:tc>
        <w:tc>
          <w:tcPr>
            <w:tcW w:w="2611" w:type="dxa"/>
            <w:shd w:val="clear" w:color="auto" w:fill="DEEAF6"/>
            <w:vAlign w:val="center"/>
          </w:tcPr>
          <w:p w14:paraId="414D4436" w14:textId="20EF45CB" w:rsidR="00541F1C" w:rsidRPr="0015563A" w:rsidRDefault="00703877" w:rsidP="001C6FB4">
            <w:pPr>
              <w:spacing w:after="0" w:line="276" w:lineRule="auto"/>
              <w:rPr>
                <w:rFonts w:ascii="Times New Roman" w:hAnsi="Times New Roman"/>
              </w:rPr>
            </w:pPr>
            <w:r w:rsidRPr="0015563A">
              <w:rPr>
                <w:rFonts w:ascii="Times New Roman" w:hAnsi="Times New Roman" w:cs="Times New Roman"/>
                <w:i/>
              </w:rPr>
              <w:lastRenderedPageBreak/>
              <w:t>8</w:t>
            </w:r>
            <w:r w:rsidRPr="0015563A">
              <w:rPr>
                <w:rFonts w:ascii="Times New Roman" w:hAnsi="Times New Roman" w:cs="Times New Roman"/>
              </w:rPr>
              <w:t xml:space="preserve"> </w:t>
            </w:r>
            <w:r w:rsidRPr="0015563A">
              <w:rPr>
                <w:rFonts w:ascii="Times New Roman" w:hAnsi="Times New Roman"/>
                <w:i/>
              </w:rPr>
              <w:t xml:space="preserve">szkoleń </w:t>
            </w:r>
            <w:r w:rsidRPr="0015563A">
              <w:rPr>
                <w:rFonts w:ascii="Times New Roman" w:hAnsi="Times New Roman" w:cs="Times New Roman"/>
                <w:i/>
              </w:rPr>
              <w:t>w zakresie innowacyjnych form ochrony środowiska i przeciwdziałania zmianom klimatu</w:t>
            </w:r>
          </w:p>
        </w:tc>
        <w:tc>
          <w:tcPr>
            <w:tcW w:w="2126" w:type="dxa"/>
            <w:shd w:val="clear" w:color="auto" w:fill="DEEAF6"/>
            <w:vAlign w:val="center"/>
          </w:tcPr>
          <w:p w14:paraId="4C3E9F63" w14:textId="3EFAA0EC" w:rsidR="00541F1C" w:rsidRPr="0015563A" w:rsidRDefault="00703877" w:rsidP="006806F2">
            <w:pPr>
              <w:spacing w:after="0" w:line="276" w:lineRule="auto"/>
              <w:rPr>
                <w:rFonts w:ascii="Times New Roman" w:hAnsi="Times New Roman"/>
              </w:rPr>
            </w:pPr>
            <w:r w:rsidRPr="0015563A">
              <w:rPr>
                <w:rFonts w:ascii="Times New Roman" w:hAnsi="Times New Roman" w:cs="Times New Roman"/>
              </w:rPr>
              <w:t xml:space="preserve">120 </w:t>
            </w:r>
            <w:r w:rsidRPr="0015563A">
              <w:rPr>
                <w:rFonts w:ascii="Times New Roman" w:hAnsi="Times New Roman"/>
              </w:rPr>
              <w:t xml:space="preserve"> os. przeszkol. w tym liczba osób z grup defaworyzowanych  objętych w/w. wsparciem</w:t>
            </w:r>
          </w:p>
        </w:tc>
        <w:tc>
          <w:tcPr>
            <w:tcW w:w="1560" w:type="dxa"/>
            <w:vMerge/>
            <w:shd w:val="clear" w:color="auto" w:fill="DEEAF6"/>
          </w:tcPr>
          <w:p w14:paraId="197575A7" w14:textId="77777777" w:rsidR="00541F1C" w:rsidRPr="0015563A" w:rsidRDefault="00541F1C" w:rsidP="001C6FB4">
            <w:pPr>
              <w:pStyle w:val="Default"/>
              <w:spacing w:line="276" w:lineRule="auto"/>
              <w:rPr>
                <w:color w:val="auto"/>
                <w:sz w:val="22"/>
                <w:szCs w:val="22"/>
              </w:rPr>
            </w:pPr>
          </w:p>
        </w:tc>
        <w:tc>
          <w:tcPr>
            <w:tcW w:w="1780" w:type="dxa"/>
            <w:vMerge/>
            <w:shd w:val="clear" w:color="auto" w:fill="DEEAF6"/>
          </w:tcPr>
          <w:p w14:paraId="4A2F5598" w14:textId="77777777" w:rsidR="00541F1C" w:rsidRPr="0015563A" w:rsidRDefault="00541F1C" w:rsidP="001C6FB4">
            <w:pPr>
              <w:pStyle w:val="Default"/>
              <w:spacing w:line="276" w:lineRule="auto"/>
              <w:rPr>
                <w:color w:val="auto"/>
                <w:sz w:val="22"/>
                <w:szCs w:val="22"/>
              </w:rPr>
            </w:pPr>
          </w:p>
        </w:tc>
      </w:tr>
      <w:tr w:rsidR="0015563A" w:rsidRPr="0015563A" w14:paraId="03BB6378" w14:textId="77777777" w:rsidTr="001C6FB4">
        <w:trPr>
          <w:trHeight w:val="907"/>
          <w:jc w:val="center"/>
        </w:trPr>
        <w:tc>
          <w:tcPr>
            <w:tcW w:w="1671" w:type="dxa"/>
            <w:vMerge/>
            <w:tcBorders>
              <w:left w:val="single" w:sz="4" w:space="0" w:color="FFFFFF"/>
            </w:tcBorders>
            <w:shd w:val="clear" w:color="auto" w:fill="5B9BD5"/>
          </w:tcPr>
          <w:p w14:paraId="0006DFC2"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22C2BF4A"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24313B00"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vAlign w:val="center"/>
          </w:tcPr>
          <w:p w14:paraId="0FB12A32"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vAlign w:val="center"/>
          </w:tcPr>
          <w:p w14:paraId="1AAC86AD" w14:textId="20771DD5" w:rsidR="00541F1C" w:rsidRPr="00E328A9" w:rsidRDefault="00E328A9" w:rsidP="00541F1C">
            <w:pPr>
              <w:spacing w:after="0" w:line="276" w:lineRule="auto"/>
              <w:rPr>
                <w:rFonts w:ascii="Times New Roman" w:hAnsi="Times New Roman"/>
                <w:color w:val="FF0000"/>
              </w:rPr>
            </w:pPr>
            <w:r w:rsidRPr="000D5CF2">
              <w:rPr>
                <w:rFonts w:ascii="Times New Roman" w:hAnsi="Times New Roman"/>
              </w:rPr>
              <w:t>3 zmodernizowane i poprawione</w:t>
            </w:r>
            <w:r w:rsidR="00541F1C" w:rsidRPr="000D5CF2">
              <w:rPr>
                <w:rFonts w:ascii="Times New Roman" w:hAnsi="Times New Roman"/>
              </w:rPr>
              <w:t xml:space="preserve">  wizerunkowo miejsc</w:t>
            </w:r>
            <w:r w:rsidRPr="000D5CF2">
              <w:rPr>
                <w:rFonts w:ascii="Times New Roman" w:hAnsi="Times New Roman"/>
              </w:rPr>
              <w:t>a</w:t>
            </w:r>
          </w:p>
        </w:tc>
        <w:tc>
          <w:tcPr>
            <w:tcW w:w="2126" w:type="dxa"/>
            <w:shd w:val="clear" w:color="auto" w:fill="DEEAF6"/>
            <w:vAlign w:val="center"/>
          </w:tcPr>
          <w:p w14:paraId="67B74B66" w14:textId="6E3F1842" w:rsidR="00541F1C" w:rsidRPr="0015563A" w:rsidRDefault="00541F1C" w:rsidP="00541F1C">
            <w:pPr>
              <w:spacing w:after="0" w:line="276" w:lineRule="auto"/>
              <w:rPr>
                <w:rFonts w:ascii="Times New Roman" w:hAnsi="Times New Roman"/>
              </w:rPr>
            </w:pPr>
            <w:r w:rsidRPr="0015563A">
              <w:rPr>
                <w:rFonts w:ascii="Times New Roman" w:hAnsi="Times New Roman"/>
              </w:rPr>
              <w:t>Wzrost o 350 os. odwiedzających cenne dla mieszkańców miejsca</w:t>
            </w:r>
          </w:p>
        </w:tc>
        <w:tc>
          <w:tcPr>
            <w:tcW w:w="1560" w:type="dxa"/>
            <w:vMerge/>
            <w:shd w:val="clear" w:color="auto" w:fill="DEEAF6"/>
          </w:tcPr>
          <w:p w14:paraId="7DD47CDD"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5BC7314E" w14:textId="77777777" w:rsidR="00541F1C" w:rsidRPr="0015563A" w:rsidRDefault="00541F1C" w:rsidP="00541F1C">
            <w:pPr>
              <w:pStyle w:val="Default"/>
              <w:spacing w:line="276" w:lineRule="auto"/>
              <w:rPr>
                <w:color w:val="auto"/>
                <w:sz w:val="22"/>
                <w:szCs w:val="22"/>
              </w:rPr>
            </w:pPr>
          </w:p>
        </w:tc>
      </w:tr>
      <w:tr w:rsidR="0015563A" w:rsidRPr="0015563A" w14:paraId="3DEC7E2F" w14:textId="77777777" w:rsidTr="001C6FB4">
        <w:trPr>
          <w:jc w:val="center"/>
        </w:trPr>
        <w:tc>
          <w:tcPr>
            <w:tcW w:w="1671" w:type="dxa"/>
            <w:vMerge/>
            <w:tcBorders>
              <w:left w:val="single" w:sz="4" w:space="0" w:color="FFFFFF"/>
            </w:tcBorders>
            <w:shd w:val="clear" w:color="auto" w:fill="5B9BD5"/>
          </w:tcPr>
          <w:p w14:paraId="5C475154"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3707E2E6"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44987429"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BDD6EE"/>
            <w:vAlign w:val="center"/>
          </w:tcPr>
          <w:p w14:paraId="27AD243C" w14:textId="519DCA59" w:rsidR="00541F1C" w:rsidRPr="0015563A" w:rsidRDefault="00541F1C" w:rsidP="00541F1C">
            <w:pPr>
              <w:spacing w:after="0" w:line="276" w:lineRule="auto"/>
              <w:rPr>
                <w:rFonts w:ascii="Times New Roman" w:hAnsi="Times New Roman"/>
                <w:i/>
              </w:rPr>
            </w:pPr>
            <w:r w:rsidRPr="0015563A">
              <w:rPr>
                <w:rFonts w:ascii="Times New Roman" w:hAnsi="Times New Roman"/>
                <w:i/>
              </w:rPr>
              <w:t>I.1.5 Dział. na rzecz ochrony   i zachowania walorów  dziedzictwa przyrodni</w:t>
            </w:r>
            <w:r w:rsidR="00E328A9">
              <w:rPr>
                <w:rFonts w:ascii="Times New Roman" w:hAnsi="Times New Roman"/>
                <w:i/>
              </w:rPr>
              <w:t xml:space="preserve">czego </w:t>
            </w:r>
            <w:r w:rsidR="00E328A9">
              <w:rPr>
                <w:rFonts w:ascii="Times New Roman" w:hAnsi="Times New Roman"/>
                <w:i/>
              </w:rPr>
              <w:br/>
              <w:t xml:space="preserve">i kultur. </w:t>
            </w:r>
          </w:p>
        </w:tc>
        <w:tc>
          <w:tcPr>
            <w:tcW w:w="2611" w:type="dxa"/>
            <w:shd w:val="clear" w:color="auto" w:fill="BDD6EE"/>
            <w:vAlign w:val="center"/>
          </w:tcPr>
          <w:p w14:paraId="3853D562" w14:textId="77777777" w:rsidR="00541F1C" w:rsidRPr="0015563A" w:rsidRDefault="00541F1C" w:rsidP="00541F1C">
            <w:pPr>
              <w:pStyle w:val="Default"/>
              <w:spacing w:line="276" w:lineRule="auto"/>
              <w:rPr>
                <w:color w:val="auto"/>
                <w:sz w:val="22"/>
                <w:szCs w:val="22"/>
              </w:rPr>
            </w:pPr>
            <w:r w:rsidRPr="0015563A">
              <w:rPr>
                <w:color w:val="auto"/>
                <w:sz w:val="22"/>
                <w:szCs w:val="22"/>
              </w:rPr>
              <w:t xml:space="preserve">3 podmioty dział. w sferze kultury, które otrzymały wsparcie w ramach realizacji LSR </w:t>
            </w:r>
          </w:p>
        </w:tc>
        <w:tc>
          <w:tcPr>
            <w:tcW w:w="2126" w:type="dxa"/>
            <w:shd w:val="clear" w:color="auto" w:fill="BDD6EE"/>
            <w:vAlign w:val="center"/>
          </w:tcPr>
          <w:p w14:paraId="032DE44D" w14:textId="77777777" w:rsidR="00541F1C" w:rsidRPr="0015563A" w:rsidRDefault="00541F1C" w:rsidP="00541F1C">
            <w:pPr>
              <w:pStyle w:val="Default"/>
              <w:spacing w:line="276" w:lineRule="auto"/>
              <w:rPr>
                <w:color w:val="auto"/>
                <w:sz w:val="22"/>
                <w:szCs w:val="22"/>
              </w:rPr>
            </w:pPr>
            <w:r w:rsidRPr="0015563A">
              <w:rPr>
                <w:color w:val="auto"/>
                <w:sz w:val="22"/>
                <w:szCs w:val="22"/>
              </w:rPr>
              <w:t xml:space="preserve">Wzrost o </w:t>
            </w:r>
            <w:r w:rsidRPr="0015563A">
              <w:rPr>
                <w:color w:val="auto"/>
              </w:rPr>
              <w:t>250</w:t>
            </w:r>
            <w:r w:rsidRPr="0015563A">
              <w:rPr>
                <w:color w:val="auto"/>
                <w:sz w:val="22"/>
                <w:szCs w:val="22"/>
              </w:rPr>
              <w:t xml:space="preserve"> osób odwiedzających zabytki i obiekty </w:t>
            </w:r>
          </w:p>
        </w:tc>
        <w:tc>
          <w:tcPr>
            <w:tcW w:w="1560" w:type="dxa"/>
            <w:vMerge/>
            <w:shd w:val="clear" w:color="auto" w:fill="BDD6EE"/>
          </w:tcPr>
          <w:p w14:paraId="129C0D55"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07B82191" w14:textId="77777777" w:rsidR="00541F1C" w:rsidRPr="0015563A" w:rsidRDefault="00541F1C" w:rsidP="00541F1C">
            <w:pPr>
              <w:pStyle w:val="Default"/>
              <w:spacing w:line="276" w:lineRule="auto"/>
              <w:rPr>
                <w:color w:val="auto"/>
                <w:sz w:val="22"/>
                <w:szCs w:val="22"/>
              </w:rPr>
            </w:pPr>
          </w:p>
        </w:tc>
      </w:tr>
      <w:tr w:rsidR="0015563A" w:rsidRPr="0015563A" w14:paraId="6D44F8BE" w14:textId="77777777" w:rsidTr="00F42C91">
        <w:trPr>
          <w:trHeight w:val="2047"/>
          <w:jc w:val="center"/>
        </w:trPr>
        <w:tc>
          <w:tcPr>
            <w:tcW w:w="1671" w:type="dxa"/>
            <w:vMerge/>
            <w:tcBorders>
              <w:left w:val="single" w:sz="4" w:space="0" w:color="FFFFFF"/>
            </w:tcBorders>
            <w:shd w:val="clear" w:color="auto" w:fill="5B9BD5"/>
          </w:tcPr>
          <w:p w14:paraId="34B1A7FE"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1E8689BA"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2A5E5EDE"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DEEAF6"/>
            <w:vAlign w:val="center"/>
          </w:tcPr>
          <w:p w14:paraId="016A2A44" w14:textId="77777777" w:rsidR="00541F1C" w:rsidRPr="0015563A" w:rsidRDefault="00541F1C" w:rsidP="00541F1C">
            <w:pPr>
              <w:spacing w:after="0" w:line="276" w:lineRule="auto"/>
              <w:rPr>
                <w:rFonts w:ascii="Times New Roman" w:hAnsi="Times New Roman"/>
                <w:i/>
                <w:strike/>
              </w:rPr>
            </w:pPr>
            <w:r w:rsidRPr="0015563A">
              <w:rPr>
                <w:rFonts w:ascii="Times New Roman" w:hAnsi="Times New Roman" w:cs="Times New Roman"/>
              </w:rPr>
              <w:t xml:space="preserve">I.1.6 </w:t>
            </w:r>
            <w:r w:rsidRPr="0015563A">
              <w:rPr>
                <w:rFonts w:ascii="Times New Roman" w:hAnsi="Times New Roman"/>
                <w:i/>
              </w:rPr>
              <w:t>Zachowanie dziedzictwa kulinarnego poprzez organizacje pozarządowe</w:t>
            </w:r>
          </w:p>
        </w:tc>
        <w:tc>
          <w:tcPr>
            <w:tcW w:w="2611" w:type="dxa"/>
            <w:shd w:val="clear" w:color="auto" w:fill="DEEAF6"/>
            <w:vAlign w:val="center"/>
          </w:tcPr>
          <w:p w14:paraId="60E42E58" w14:textId="3E42CD1F" w:rsidR="00541F1C" w:rsidRPr="0015563A" w:rsidRDefault="00E328A9" w:rsidP="00F434A6">
            <w:pPr>
              <w:autoSpaceDE w:val="0"/>
              <w:autoSpaceDN w:val="0"/>
              <w:adjustRightInd w:val="0"/>
              <w:spacing w:after="0" w:line="276" w:lineRule="auto"/>
              <w:rPr>
                <w:rFonts w:ascii="Times New Roman" w:hAnsi="Times New Roman"/>
                <w:strike/>
              </w:rPr>
            </w:pPr>
            <w:r>
              <w:rPr>
                <w:rFonts w:ascii="Times New Roman" w:hAnsi="Times New Roman" w:cs="Times New Roman"/>
                <w:b/>
              </w:rPr>
              <w:t>7</w:t>
            </w:r>
            <w:r w:rsidR="00976292" w:rsidRPr="0015563A">
              <w:rPr>
                <w:rFonts w:ascii="Times New Roman" w:hAnsi="Times New Roman" w:cs="Times New Roman"/>
                <w:b/>
              </w:rPr>
              <w:t xml:space="preserve"> </w:t>
            </w:r>
            <w:r w:rsidR="00541F1C" w:rsidRPr="0015563A">
              <w:rPr>
                <w:rFonts w:ascii="Times New Roman" w:hAnsi="Times New Roman" w:cs="Times New Roman"/>
              </w:rPr>
              <w:t xml:space="preserve"> </w:t>
            </w:r>
            <w:r w:rsidR="00541F1C" w:rsidRPr="0015563A">
              <w:rPr>
                <w:rFonts w:ascii="Times New Roman" w:hAnsi="Times New Roman"/>
              </w:rPr>
              <w:t>podmiot. dział. w sferze kultury, które otrzymały. wsparcie w ramach realizacji LSR</w:t>
            </w:r>
          </w:p>
        </w:tc>
        <w:tc>
          <w:tcPr>
            <w:tcW w:w="2126" w:type="dxa"/>
            <w:shd w:val="clear" w:color="auto" w:fill="DEEAF6"/>
            <w:vAlign w:val="center"/>
          </w:tcPr>
          <w:p w14:paraId="2CD2D64A" w14:textId="77777777" w:rsidR="00541F1C" w:rsidRPr="0015563A" w:rsidRDefault="00541F1C" w:rsidP="00541F1C">
            <w:pPr>
              <w:spacing w:after="0" w:line="276" w:lineRule="auto"/>
              <w:rPr>
                <w:rFonts w:ascii="Times New Roman" w:hAnsi="Times New Roman"/>
              </w:rPr>
            </w:pPr>
            <w:r w:rsidRPr="0015563A">
              <w:rPr>
                <w:rFonts w:ascii="Times New Roman" w:hAnsi="Times New Roman"/>
              </w:rPr>
              <w:t xml:space="preserve">Wzrost o </w:t>
            </w:r>
            <w:r w:rsidRPr="0015563A">
              <w:rPr>
                <w:rFonts w:ascii="Times New Roman" w:hAnsi="Times New Roman" w:cs="Times New Roman"/>
              </w:rPr>
              <w:t xml:space="preserve">780 </w:t>
            </w:r>
            <w:r w:rsidRPr="0015563A">
              <w:rPr>
                <w:rFonts w:ascii="Times New Roman" w:hAnsi="Times New Roman"/>
              </w:rPr>
              <w:t>os. odwiedzających  obiekty oraz uczestn.  w wydarz.  oraz dział. związanych  z dziedzictwem kulin.</w:t>
            </w:r>
          </w:p>
        </w:tc>
        <w:tc>
          <w:tcPr>
            <w:tcW w:w="1560" w:type="dxa"/>
            <w:vMerge/>
            <w:shd w:val="clear" w:color="auto" w:fill="DEEAF6"/>
          </w:tcPr>
          <w:p w14:paraId="2F739E8A"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0195DCD1" w14:textId="77777777" w:rsidR="00541F1C" w:rsidRPr="0015563A" w:rsidRDefault="00541F1C" w:rsidP="00541F1C">
            <w:pPr>
              <w:pStyle w:val="Default"/>
              <w:spacing w:line="276" w:lineRule="auto"/>
              <w:rPr>
                <w:color w:val="auto"/>
                <w:sz w:val="22"/>
                <w:szCs w:val="22"/>
              </w:rPr>
            </w:pPr>
          </w:p>
        </w:tc>
      </w:tr>
      <w:tr w:rsidR="0015563A" w:rsidRPr="0015563A" w14:paraId="3BFB08DD" w14:textId="77777777" w:rsidTr="00F434A6">
        <w:trPr>
          <w:trHeight w:val="63"/>
          <w:jc w:val="center"/>
        </w:trPr>
        <w:tc>
          <w:tcPr>
            <w:tcW w:w="1671" w:type="dxa"/>
            <w:vMerge/>
            <w:tcBorders>
              <w:left w:val="single" w:sz="4" w:space="0" w:color="FFFFFF"/>
            </w:tcBorders>
            <w:shd w:val="clear" w:color="auto" w:fill="5B9BD5"/>
          </w:tcPr>
          <w:p w14:paraId="0A07816C"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5CFCB691"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65F4CA91" w14:textId="77777777" w:rsidR="00541F1C" w:rsidRPr="0015563A" w:rsidRDefault="00541F1C" w:rsidP="00541F1C">
            <w:pPr>
              <w:pStyle w:val="Default"/>
              <w:spacing w:line="276" w:lineRule="auto"/>
              <w:rPr>
                <w:rStyle w:val="Uwydatnienie"/>
                <w:color w:val="auto"/>
                <w:sz w:val="22"/>
                <w:szCs w:val="22"/>
              </w:rPr>
            </w:pPr>
          </w:p>
        </w:tc>
        <w:tc>
          <w:tcPr>
            <w:tcW w:w="2497" w:type="dxa"/>
            <w:shd w:val="clear" w:color="auto" w:fill="BDD6EE"/>
            <w:vAlign w:val="center"/>
          </w:tcPr>
          <w:p w14:paraId="7B0BFA1C" w14:textId="4BBD82DC" w:rsidR="00541F1C" w:rsidRPr="0015563A" w:rsidRDefault="00541F1C" w:rsidP="00541F1C">
            <w:pPr>
              <w:spacing w:after="0" w:line="276" w:lineRule="auto"/>
              <w:rPr>
                <w:rFonts w:ascii="Times New Roman" w:hAnsi="Times New Roman"/>
                <w:i/>
                <w:strike/>
                <w:sz w:val="2"/>
              </w:rPr>
            </w:pPr>
          </w:p>
        </w:tc>
        <w:tc>
          <w:tcPr>
            <w:tcW w:w="2611" w:type="dxa"/>
            <w:shd w:val="clear" w:color="auto" w:fill="BDD6EE"/>
            <w:vAlign w:val="center"/>
          </w:tcPr>
          <w:p w14:paraId="1586F16C" w14:textId="0916D386" w:rsidR="00541F1C" w:rsidRPr="0015563A" w:rsidRDefault="00541F1C" w:rsidP="00541F1C">
            <w:pPr>
              <w:spacing w:after="0" w:line="276" w:lineRule="auto"/>
              <w:rPr>
                <w:rFonts w:ascii="Times New Roman" w:hAnsi="Times New Roman"/>
                <w:i/>
                <w:strike/>
                <w:sz w:val="2"/>
              </w:rPr>
            </w:pPr>
          </w:p>
        </w:tc>
        <w:tc>
          <w:tcPr>
            <w:tcW w:w="2126" w:type="dxa"/>
            <w:shd w:val="clear" w:color="auto" w:fill="BDD6EE"/>
            <w:vAlign w:val="center"/>
          </w:tcPr>
          <w:p w14:paraId="74E8696A" w14:textId="60F744CA" w:rsidR="00541F1C" w:rsidRPr="0015563A" w:rsidRDefault="00541F1C" w:rsidP="00541F1C">
            <w:pPr>
              <w:spacing w:after="0" w:line="276" w:lineRule="auto"/>
              <w:rPr>
                <w:rFonts w:ascii="Times New Roman" w:hAnsi="Times New Roman"/>
                <w:strike/>
                <w:sz w:val="2"/>
              </w:rPr>
            </w:pPr>
          </w:p>
        </w:tc>
        <w:tc>
          <w:tcPr>
            <w:tcW w:w="1560" w:type="dxa"/>
            <w:vMerge/>
            <w:shd w:val="clear" w:color="auto" w:fill="BDD6EE"/>
          </w:tcPr>
          <w:p w14:paraId="1320F5A8"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727CE21B" w14:textId="77777777" w:rsidR="00541F1C" w:rsidRPr="0015563A" w:rsidRDefault="00541F1C" w:rsidP="00541F1C">
            <w:pPr>
              <w:pStyle w:val="Default"/>
              <w:spacing w:line="276" w:lineRule="auto"/>
              <w:rPr>
                <w:color w:val="auto"/>
                <w:sz w:val="22"/>
                <w:szCs w:val="22"/>
              </w:rPr>
            </w:pPr>
          </w:p>
        </w:tc>
      </w:tr>
      <w:tr w:rsidR="0015563A" w:rsidRPr="0015563A" w14:paraId="7CA9078E" w14:textId="77777777" w:rsidTr="00371C51">
        <w:trPr>
          <w:trHeight w:val="1916"/>
          <w:jc w:val="center"/>
        </w:trPr>
        <w:tc>
          <w:tcPr>
            <w:tcW w:w="1671" w:type="dxa"/>
            <w:vMerge w:val="restart"/>
            <w:tcBorders>
              <w:left w:val="single" w:sz="4" w:space="0" w:color="FFFFFF"/>
              <w:bottom w:val="single" w:sz="4" w:space="0" w:color="auto"/>
            </w:tcBorders>
            <w:shd w:val="clear" w:color="auto" w:fill="5B9BD5"/>
          </w:tcPr>
          <w:p w14:paraId="288FE539" w14:textId="77777777" w:rsidR="00541F1C" w:rsidRPr="0015563A" w:rsidRDefault="00541F1C" w:rsidP="00541F1C">
            <w:pPr>
              <w:pStyle w:val="Default"/>
              <w:spacing w:line="276" w:lineRule="auto"/>
              <w:rPr>
                <w:b/>
                <w:bCs/>
                <w:color w:val="auto"/>
                <w:sz w:val="22"/>
                <w:szCs w:val="22"/>
              </w:rPr>
            </w:pPr>
            <w:r w:rsidRPr="0015563A">
              <w:rPr>
                <w:b/>
                <w:bCs/>
                <w:color w:val="auto"/>
                <w:sz w:val="22"/>
                <w:szCs w:val="22"/>
              </w:rPr>
              <w:t xml:space="preserve">Problem/Wyzwanie </w:t>
            </w:r>
          </w:p>
          <w:p w14:paraId="33597481" w14:textId="77777777" w:rsidR="00541F1C" w:rsidRPr="0015563A" w:rsidRDefault="00541F1C" w:rsidP="00541F1C">
            <w:pPr>
              <w:pStyle w:val="Default"/>
              <w:spacing w:line="276" w:lineRule="auto"/>
              <w:rPr>
                <w:bCs/>
                <w:color w:val="auto"/>
                <w:sz w:val="22"/>
                <w:szCs w:val="22"/>
              </w:rPr>
            </w:pPr>
            <w:r w:rsidRPr="0015563A">
              <w:rPr>
                <w:bCs/>
                <w:color w:val="auto"/>
                <w:sz w:val="22"/>
                <w:szCs w:val="22"/>
              </w:rPr>
              <w:t>Słaby poziom usług opiekuńczych</w:t>
            </w:r>
          </w:p>
        </w:tc>
        <w:tc>
          <w:tcPr>
            <w:tcW w:w="1165" w:type="dxa"/>
            <w:vMerge/>
            <w:shd w:val="clear" w:color="auto" w:fill="DEEAF6"/>
          </w:tcPr>
          <w:p w14:paraId="09D74691" w14:textId="77777777" w:rsidR="00541F1C" w:rsidRPr="0015563A" w:rsidRDefault="00541F1C" w:rsidP="00541F1C">
            <w:pPr>
              <w:pStyle w:val="Default"/>
              <w:spacing w:line="276" w:lineRule="auto"/>
              <w:rPr>
                <w:color w:val="auto"/>
                <w:sz w:val="22"/>
                <w:szCs w:val="22"/>
              </w:rPr>
            </w:pPr>
          </w:p>
        </w:tc>
        <w:tc>
          <w:tcPr>
            <w:tcW w:w="1381" w:type="dxa"/>
            <w:vMerge w:val="restart"/>
            <w:tcBorders>
              <w:bottom w:val="single" w:sz="4" w:space="0" w:color="auto"/>
            </w:tcBorders>
            <w:shd w:val="clear" w:color="auto" w:fill="DEEAF6"/>
          </w:tcPr>
          <w:p w14:paraId="22BAEA04" w14:textId="77777777" w:rsidR="00541F1C" w:rsidRPr="0015563A" w:rsidRDefault="00541F1C" w:rsidP="00541F1C">
            <w:pPr>
              <w:pStyle w:val="Default"/>
              <w:spacing w:line="276" w:lineRule="auto"/>
              <w:rPr>
                <w:rStyle w:val="Uwydatnienie"/>
                <w:color w:val="auto"/>
                <w:sz w:val="22"/>
                <w:szCs w:val="22"/>
              </w:rPr>
            </w:pPr>
            <w:r w:rsidRPr="0015563A">
              <w:rPr>
                <w:rStyle w:val="Uwydatnienie"/>
                <w:color w:val="auto"/>
                <w:sz w:val="22"/>
                <w:szCs w:val="22"/>
              </w:rPr>
              <w:t xml:space="preserve">I.2 Aktywizacja i działania na rzecz integracji mieszkańców LGD  w tym. min skierowane do osób z grup defaworyzowanych     </w:t>
            </w:r>
          </w:p>
        </w:tc>
        <w:tc>
          <w:tcPr>
            <w:tcW w:w="2497" w:type="dxa"/>
            <w:tcBorders>
              <w:bottom w:val="single" w:sz="4" w:space="0" w:color="auto"/>
            </w:tcBorders>
            <w:shd w:val="clear" w:color="auto" w:fill="DEEAF6"/>
            <w:vAlign w:val="center"/>
          </w:tcPr>
          <w:p w14:paraId="77B05DE9"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i/>
              </w:rPr>
              <w:t>I.2.1 Dział.  na rzecz integracji  międzypokol. oraz integracji  i aktywizacji  osób niepełn.</w:t>
            </w:r>
          </w:p>
        </w:tc>
        <w:tc>
          <w:tcPr>
            <w:tcW w:w="2611" w:type="dxa"/>
            <w:tcBorders>
              <w:bottom w:val="single" w:sz="4" w:space="0" w:color="auto"/>
            </w:tcBorders>
            <w:shd w:val="clear" w:color="auto" w:fill="DEEAF6"/>
            <w:vAlign w:val="center"/>
          </w:tcPr>
          <w:p w14:paraId="440FB845"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rPr>
              <w:t>10 podmiotów działających na rzecz integracji i aktywizacji mieszkańców, które otrzymały wsparcie w ramach realizacji LSR</w:t>
            </w:r>
          </w:p>
        </w:tc>
        <w:tc>
          <w:tcPr>
            <w:tcW w:w="2126" w:type="dxa"/>
            <w:tcBorders>
              <w:bottom w:val="single" w:sz="4" w:space="0" w:color="auto"/>
            </w:tcBorders>
            <w:shd w:val="clear" w:color="auto" w:fill="DEEAF6"/>
            <w:vAlign w:val="center"/>
          </w:tcPr>
          <w:p w14:paraId="2A1CF606" w14:textId="77777777" w:rsidR="00541F1C" w:rsidRPr="0015563A" w:rsidRDefault="00541F1C" w:rsidP="00541F1C">
            <w:pPr>
              <w:pStyle w:val="Default"/>
              <w:spacing w:line="276" w:lineRule="auto"/>
              <w:rPr>
                <w:color w:val="auto"/>
                <w:sz w:val="22"/>
                <w:szCs w:val="22"/>
              </w:rPr>
            </w:pPr>
            <w:r w:rsidRPr="0015563A">
              <w:rPr>
                <w:color w:val="auto"/>
                <w:sz w:val="22"/>
                <w:szCs w:val="22"/>
              </w:rPr>
              <w:t>Wzrost o 300 os.  uczestniczących w działaniach na rzecz integracji i aktywizacji  mieszkańców</w:t>
            </w:r>
          </w:p>
        </w:tc>
        <w:tc>
          <w:tcPr>
            <w:tcW w:w="1560" w:type="dxa"/>
            <w:vMerge/>
            <w:shd w:val="clear" w:color="auto" w:fill="DEEAF6"/>
          </w:tcPr>
          <w:p w14:paraId="34171E8B" w14:textId="77777777" w:rsidR="00541F1C" w:rsidRPr="0015563A" w:rsidRDefault="00541F1C" w:rsidP="00541F1C">
            <w:pPr>
              <w:pStyle w:val="Default"/>
              <w:spacing w:line="276" w:lineRule="auto"/>
              <w:rPr>
                <w:color w:val="auto"/>
                <w:sz w:val="22"/>
                <w:szCs w:val="22"/>
              </w:rPr>
            </w:pPr>
          </w:p>
        </w:tc>
        <w:tc>
          <w:tcPr>
            <w:tcW w:w="1780" w:type="dxa"/>
            <w:vMerge w:val="restart"/>
            <w:tcBorders>
              <w:bottom w:val="single" w:sz="4" w:space="0" w:color="auto"/>
            </w:tcBorders>
            <w:shd w:val="clear" w:color="auto" w:fill="DEEAF6"/>
          </w:tcPr>
          <w:p w14:paraId="75FB9694" w14:textId="77777777" w:rsidR="00541F1C" w:rsidRPr="0015563A" w:rsidRDefault="00541F1C" w:rsidP="00541F1C">
            <w:pPr>
              <w:pStyle w:val="Default"/>
              <w:rPr>
                <w:bCs/>
                <w:color w:val="auto"/>
                <w:sz w:val="22"/>
                <w:szCs w:val="22"/>
              </w:rPr>
            </w:pPr>
            <w:r w:rsidRPr="0015563A">
              <w:rPr>
                <w:bCs/>
                <w:color w:val="auto"/>
                <w:sz w:val="22"/>
                <w:szCs w:val="22"/>
              </w:rPr>
              <w:t>1. „Klimat” (sytuacja polityczna) dla rozwoju społeczeństwa obywatelskiego</w:t>
            </w:r>
          </w:p>
          <w:p w14:paraId="4FCCB509" w14:textId="77777777" w:rsidR="00541F1C" w:rsidRPr="0015563A" w:rsidRDefault="00541F1C" w:rsidP="00541F1C">
            <w:pPr>
              <w:pStyle w:val="Default"/>
              <w:rPr>
                <w:bCs/>
                <w:color w:val="auto"/>
                <w:sz w:val="22"/>
                <w:szCs w:val="22"/>
              </w:rPr>
            </w:pPr>
          </w:p>
          <w:p w14:paraId="7B49EB1D" w14:textId="77777777" w:rsidR="00541F1C" w:rsidRPr="0015563A" w:rsidRDefault="00541F1C" w:rsidP="00541F1C">
            <w:pPr>
              <w:pStyle w:val="Default"/>
              <w:rPr>
                <w:bCs/>
                <w:color w:val="auto"/>
                <w:sz w:val="22"/>
                <w:szCs w:val="22"/>
              </w:rPr>
            </w:pPr>
            <w:r w:rsidRPr="0015563A">
              <w:rPr>
                <w:bCs/>
                <w:color w:val="auto"/>
                <w:sz w:val="22"/>
                <w:szCs w:val="22"/>
              </w:rPr>
              <w:t>2. Poziom zadowolenia Polaków z sytuacji społeczno-gospodarczej kraju</w:t>
            </w:r>
          </w:p>
          <w:p w14:paraId="5DCDB75D" w14:textId="77777777" w:rsidR="00541F1C" w:rsidRPr="0015563A" w:rsidRDefault="00541F1C" w:rsidP="00541F1C">
            <w:pPr>
              <w:pStyle w:val="Default"/>
              <w:rPr>
                <w:bCs/>
                <w:color w:val="auto"/>
                <w:sz w:val="22"/>
                <w:szCs w:val="22"/>
              </w:rPr>
            </w:pPr>
          </w:p>
          <w:p w14:paraId="38004021" w14:textId="77777777" w:rsidR="00541F1C" w:rsidRPr="0015563A" w:rsidRDefault="00541F1C" w:rsidP="00541F1C">
            <w:pPr>
              <w:pStyle w:val="Default"/>
              <w:rPr>
                <w:bCs/>
                <w:color w:val="auto"/>
                <w:sz w:val="22"/>
                <w:szCs w:val="22"/>
              </w:rPr>
            </w:pPr>
            <w:r w:rsidRPr="0015563A">
              <w:rPr>
                <w:bCs/>
                <w:color w:val="auto"/>
                <w:sz w:val="22"/>
                <w:szCs w:val="22"/>
              </w:rPr>
              <w:lastRenderedPageBreak/>
              <w:t xml:space="preserve">3. Poziom kapitału społecznego  </w:t>
            </w:r>
          </w:p>
        </w:tc>
      </w:tr>
      <w:tr w:rsidR="0015563A" w:rsidRPr="0015563A" w14:paraId="13652415" w14:textId="77777777" w:rsidTr="001C6FB4">
        <w:trPr>
          <w:jc w:val="center"/>
        </w:trPr>
        <w:tc>
          <w:tcPr>
            <w:tcW w:w="1671" w:type="dxa"/>
            <w:vMerge/>
            <w:tcBorders>
              <w:left w:val="single" w:sz="4" w:space="0" w:color="FFFFFF"/>
            </w:tcBorders>
            <w:shd w:val="clear" w:color="auto" w:fill="5B9BD5"/>
          </w:tcPr>
          <w:p w14:paraId="7B93BD0E"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6DC8C6A2"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4A791B21" w14:textId="77777777" w:rsidR="00541F1C" w:rsidRPr="0015563A" w:rsidRDefault="00541F1C" w:rsidP="00541F1C">
            <w:pPr>
              <w:pStyle w:val="Default"/>
              <w:spacing w:line="276" w:lineRule="auto"/>
              <w:rPr>
                <w:rStyle w:val="Uwydatnienie"/>
                <w:color w:val="auto"/>
                <w:sz w:val="22"/>
                <w:szCs w:val="22"/>
              </w:rPr>
            </w:pPr>
          </w:p>
        </w:tc>
        <w:tc>
          <w:tcPr>
            <w:tcW w:w="2497" w:type="dxa"/>
            <w:vMerge w:val="restart"/>
            <w:shd w:val="clear" w:color="auto" w:fill="BDD6EE"/>
          </w:tcPr>
          <w:p w14:paraId="6F6D11AD" w14:textId="6F8C8B6B" w:rsidR="00910342" w:rsidRPr="000D5CF2" w:rsidRDefault="00541F1C" w:rsidP="00541F1C">
            <w:pPr>
              <w:pStyle w:val="Default"/>
              <w:spacing w:line="276" w:lineRule="auto"/>
              <w:rPr>
                <w:i/>
                <w:color w:val="auto"/>
                <w:sz w:val="22"/>
                <w:szCs w:val="22"/>
              </w:rPr>
            </w:pPr>
            <w:r w:rsidRPr="000D5CF2">
              <w:rPr>
                <w:i/>
                <w:color w:val="auto"/>
                <w:sz w:val="22"/>
                <w:szCs w:val="22"/>
              </w:rPr>
              <w:t xml:space="preserve">I.2.2 </w:t>
            </w:r>
          </w:p>
          <w:p w14:paraId="23129895" w14:textId="31B20FB0" w:rsidR="00910342" w:rsidRPr="00910342" w:rsidRDefault="00910342" w:rsidP="00541F1C">
            <w:pPr>
              <w:pStyle w:val="Default"/>
              <w:spacing w:line="276" w:lineRule="auto"/>
              <w:rPr>
                <w:i/>
                <w:color w:val="auto"/>
                <w:sz w:val="22"/>
                <w:szCs w:val="22"/>
              </w:rPr>
            </w:pPr>
            <w:r w:rsidRPr="000D5CF2">
              <w:rPr>
                <w:i/>
                <w:color w:val="auto"/>
                <w:sz w:val="22"/>
              </w:rPr>
              <w:t>Koszty funkcjonowania i aktywizacji prowadzonej przez LGD</w:t>
            </w:r>
          </w:p>
        </w:tc>
        <w:tc>
          <w:tcPr>
            <w:tcW w:w="2611" w:type="dxa"/>
            <w:shd w:val="clear" w:color="auto" w:fill="BDD6EE"/>
          </w:tcPr>
          <w:p w14:paraId="1B744C92" w14:textId="77777777" w:rsidR="00541F1C" w:rsidRPr="0015563A" w:rsidRDefault="00541F1C" w:rsidP="00541F1C">
            <w:pPr>
              <w:pStyle w:val="Default"/>
              <w:spacing w:line="276" w:lineRule="auto"/>
              <w:rPr>
                <w:color w:val="auto"/>
                <w:sz w:val="22"/>
                <w:szCs w:val="22"/>
              </w:rPr>
            </w:pPr>
            <w:r w:rsidRPr="0015563A">
              <w:rPr>
                <w:color w:val="auto"/>
              </w:rPr>
              <w:t>145</w:t>
            </w:r>
            <w:r w:rsidRPr="0015563A">
              <w:rPr>
                <w:color w:val="auto"/>
                <w:sz w:val="22"/>
                <w:szCs w:val="22"/>
              </w:rPr>
              <w:t xml:space="preserve"> osobodni szkoleń dla pracowników LGD</w:t>
            </w:r>
          </w:p>
        </w:tc>
        <w:tc>
          <w:tcPr>
            <w:tcW w:w="2126" w:type="dxa"/>
            <w:vMerge w:val="restart"/>
            <w:shd w:val="clear" w:color="auto" w:fill="BDD6EE"/>
          </w:tcPr>
          <w:p w14:paraId="57AA389B" w14:textId="77777777" w:rsidR="00541F1C" w:rsidRPr="0015563A" w:rsidRDefault="00541F1C" w:rsidP="00541F1C">
            <w:pPr>
              <w:pStyle w:val="Default"/>
              <w:spacing w:line="276" w:lineRule="auto"/>
              <w:rPr>
                <w:i/>
                <w:color w:val="auto"/>
                <w:sz w:val="22"/>
                <w:szCs w:val="22"/>
              </w:rPr>
            </w:pPr>
            <w:r w:rsidRPr="0015563A">
              <w:rPr>
                <w:color w:val="auto"/>
                <w:sz w:val="22"/>
                <w:szCs w:val="22"/>
              </w:rPr>
              <w:t xml:space="preserve">1). </w:t>
            </w:r>
            <w:r w:rsidRPr="0015563A">
              <w:rPr>
                <w:color w:val="auto"/>
              </w:rPr>
              <w:t xml:space="preserve">90 </w:t>
            </w:r>
            <w:r w:rsidRPr="0015563A">
              <w:rPr>
                <w:color w:val="auto"/>
                <w:sz w:val="22"/>
                <w:szCs w:val="22"/>
              </w:rPr>
              <w:t xml:space="preserve">os., które otrzymały wsparcie po uprzednim udzieleniu indywidu-alnego  doradztwa w zakresie ubiegania  się o wsparcie na </w:t>
            </w:r>
            <w:r w:rsidRPr="0015563A">
              <w:rPr>
                <w:color w:val="auto"/>
                <w:sz w:val="22"/>
                <w:szCs w:val="22"/>
              </w:rPr>
              <w:lastRenderedPageBreak/>
              <w:t xml:space="preserve">realizację 2LSR, świadcz. w biur.LGD 2). </w:t>
            </w:r>
            <w:r w:rsidRPr="0015563A">
              <w:rPr>
                <w:color w:val="auto"/>
              </w:rPr>
              <w:t xml:space="preserve">900 </w:t>
            </w:r>
            <w:r w:rsidRPr="0015563A">
              <w:rPr>
                <w:color w:val="auto"/>
                <w:sz w:val="22"/>
                <w:szCs w:val="22"/>
              </w:rPr>
              <w:t xml:space="preserve">os., uczestników spotkań  informacyjn-konsult.  </w:t>
            </w:r>
          </w:p>
        </w:tc>
        <w:tc>
          <w:tcPr>
            <w:tcW w:w="1560" w:type="dxa"/>
            <w:vMerge/>
            <w:shd w:val="clear" w:color="auto" w:fill="BDD6EE"/>
          </w:tcPr>
          <w:p w14:paraId="384A7BA9"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1C76C4B5" w14:textId="77777777" w:rsidR="00541F1C" w:rsidRPr="0015563A" w:rsidRDefault="00541F1C" w:rsidP="00541F1C">
            <w:pPr>
              <w:pStyle w:val="Default"/>
              <w:spacing w:line="276" w:lineRule="auto"/>
              <w:rPr>
                <w:color w:val="auto"/>
                <w:sz w:val="22"/>
                <w:szCs w:val="22"/>
              </w:rPr>
            </w:pPr>
          </w:p>
        </w:tc>
      </w:tr>
      <w:tr w:rsidR="0015563A" w:rsidRPr="0015563A" w14:paraId="6F156784" w14:textId="77777777" w:rsidTr="001C6FB4">
        <w:trPr>
          <w:jc w:val="center"/>
        </w:trPr>
        <w:tc>
          <w:tcPr>
            <w:tcW w:w="1671" w:type="dxa"/>
            <w:vMerge/>
            <w:tcBorders>
              <w:left w:val="single" w:sz="4" w:space="0" w:color="FFFFFF"/>
            </w:tcBorders>
            <w:shd w:val="clear" w:color="auto" w:fill="5B9BD5"/>
          </w:tcPr>
          <w:p w14:paraId="2A25E251"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0A68091B"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543215D1"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tcPr>
          <w:p w14:paraId="207BD7EE"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tcPr>
          <w:p w14:paraId="4A17999B" w14:textId="77777777" w:rsidR="00541F1C" w:rsidRPr="0015563A" w:rsidRDefault="00541F1C" w:rsidP="00541F1C">
            <w:pPr>
              <w:pStyle w:val="Default"/>
              <w:spacing w:line="276" w:lineRule="auto"/>
              <w:rPr>
                <w:color w:val="auto"/>
                <w:sz w:val="22"/>
                <w:szCs w:val="22"/>
              </w:rPr>
            </w:pPr>
            <w:r w:rsidRPr="0015563A">
              <w:rPr>
                <w:color w:val="auto"/>
              </w:rPr>
              <w:t>125</w:t>
            </w:r>
            <w:r w:rsidRPr="0015563A">
              <w:rPr>
                <w:color w:val="auto"/>
                <w:sz w:val="22"/>
                <w:szCs w:val="22"/>
              </w:rPr>
              <w:t xml:space="preserve"> osobodni szkoleń dla organów LGD</w:t>
            </w:r>
          </w:p>
        </w:tc>
        <w:tc>
          <w:tcPr>
            <w:tcW w:w="2126" w:type="dxa"/>
            <w:vMerge/>
            <w:shd w:val="clear" w:color="auto" w:fill="DEEAF6"/>
          </w:tcPr>
          <w:p w14:paraId="066CA87A" w14:textId="77777777" w:rsidR="00541F1C" w:rsidRPr="0015563A" w:rsidRDefault="00541F1C" w:rsidP="00541F1C">
            <w:pPr>
              <w:pStyle w:val="Default"/>
              <w:spacing w:line="276" w:lineRule="auto"/>
              <w:rPr>
                <w:color w:val="auto"/>
                <w:sz w:val="22"/>
                <w:szCs w:val="22"/>
                <w:highlight w:val="yellow"/>
              </w:rPr>
            </w:pPr>
          </w:p>
        </w:tc>
        <w:tc>
          <w:tcPr>
            <w:tcW w:w="1560" w:type="dxa"/>
            <w:vMerge/>
            <w:shd w:val="clear" w:color="auto" w:fill="DEEAF6"/>
          </w:tcPr>
          <w:p w14:paraId="118809A5"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2AE6B0B2" w14:textId="77777777" w:rsidR="00541F1C" w:rsidRPr="0015563A" w:rsidRDefault="00541F1C" w:rsidP="00541F1C">
            <w:pPr>
              <w:pStyle w:val="Default"/>
              <w:spacing w:line="276" w:lineRule="auto"/>
              <w:rPr>
                <w:color w:val="auto"/>
                <w:sz w:val="22"/>
                <w:szCs w:val="22"/>
              </w:rPr>
            </w:pPr>
          </w:p>
        </w:tc>
      </w:tr>
      <w:tr w:rsidR="0015563A" w:rsidRPr="0015563A" w14:paraId="74493BCB" w14:textId="77777777" w:rsidTr="001C6FB4">
        <w:trPr>
          <w:jc w:val="center"/>
        </w:trPr>
        <w:tc>
          <w:tcPr>
            <w:tcW w:w="1671" w:type="dxa"/>
            <w:vMerge/>
            <w:tcBorders>
              <w:left w:val="single" w:sz="4" w:space="0" w:color="FFFFFF"/>
            </w:tcBorders>
            <w:shd w:val="clear" w:color="auto" w:fill="5B9BD5"/>
          </w:tcPr>
          <w:p w14:paraId="23311E67"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BDD6EE"/>
          </w:tcPr>
          <w:p w14:paraId="2E681B2D" w14:textId="77777777" w:rsidR="00541F1C" w:rsidRPr="0015563A" w:rsidRDefault="00541F1C" w:rsidP="00541F1C">
            <w:pPr>
              <w:pStyle w:val="Default"/>
              <w:spacing w:line="276" w:lineRule="auto"/>
              <w:rPr>
                <w:color w:val="auto"/>
                <w:sz w:val="22"/>
                <w:szCs w:val="22"/>
              </w:rPr>
            </w:pPr>
          </w:p>
        </w:tc>
        <w:tc>
          <w:tcPr>
            <w:tcW w:w="1381" w:type="dxa"/>
            <w:vMerge/>
            <w:shd w:val="clear" w:color="auto" w:fill="BDD6EE"/>
          </w:tcPr>
          <w:p w14:paraId="6AE76B4E"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BDD6EE"/>
          </w:tcPr>
          <w:p w14:paraId="4B0C86FF" w14:textId="77777777" w:rsidR="00541F1C" w:rsidRPr="0015563A" w:rsidRDefault="00541F1C" w:rsidP="00541F1C">
            <w:pPr>
              <w:pStyle w:val="Default"/>
              <w:spacing w:line="276" w:lineRule="auto"/>
              <w:rPr>
                <w:i/>
                <w:color w:val="auto"/>
                <w:sz w:val="22"/>
                <w:szCs w:val="22"/>
              </w:rPr>
            </w:pPr>
          </w:p>
        </w:tc>
        <w:tc>
          <w:tcPr>
            <w:tcW w:w="2611" w:type="dxa"/>
            <w:shd w:val="clear" w:color="auto" w:fill="BDD6EE"/>
            <w:vAlign w:val="center"/>
          </w:tcPr>
          <w:p w14:paraId="3AA3C1A0" w14:textId="77777777" w:rsidR="00541F1C" w:rsidRPr="0015563A" w:rsidRDefault="00541F1C" w:rsidP="00541F1C">
            <w:pPr>
              <w:pStyle w:val="Default"/>
              <w:spacing w:line="276" w:lineRule="auto"/>
              <w:rPr>
                <w:color w:val="auto"/>
                <w:sz w:val="22"/>
                <w:szCs w:val="22"/>
              </w:rPr>
            </w:pPr>
            <w:r w:rsidRPr="0015563A">
              <w:rPr>
                <w:color w:val="auto"/>
              </w:rPr>
              <w:t xml:space="preserve">90 </w:t>
            </w:r>
            <w:r w:rsidRPr="0015563A">
              <w:rPr>
                <w:color w:val="auto"/>
                <w:sz w:val="22"/>
                <w:szCs w:val="22"/>
              </w:rPr>
              <w:t>podmiot., którym udziel. indywidualnego  doradztwa</w:t>
            </w:r>
          </w:p>
        </w:tc>
        <w:tc>
          <w:tcPr>
            <w:tcW w:w="2126" w:type="dxa"/>
            <w:vMerge/>
            <w:shd w:val="clear" w:color="auto" w:fill="BDD6EE"/>
            <w:vAlign w:val="center"/>
          </w:tcPr>
          <w:p w14:paraId="3747DA90" w14:textId="77777777" w:rsidR="00541F1C" w:rsidRPr="0015563A" w:rsidRDefault="00541F1C" w:rsidP="00541F1C">
            <w:pPr>
              <w:pStyle w:val="Default"/>
              <w:spacing w:line="276" w:lineRule="auto"/>
              <w:rPr>
                <w:i/>
                <w:color w:val="auto"/>
                <w:sz w:val="22"/>
                <w:szCs w:val="22"/>
                <w:highlight w:val="yellow"/>
              </w:rPr>
            </w:pPr>
          </w:p>
        </w:tc>
        <w:tc>
          <w:tcPr>
            <w:tcW w:w="1560" w:type="dxa"/>
            <w:vMerge/>
            <w:shd w:val="clear" w:color="auto" w:fill="BDD6EE"/>
          </w:tcPr>
          <w:p w14:paraId="5A988C12" w14:textId="77777777" w:rsidR="00541F1C" w:rsidRPr="0015563A" w:rsidRDefault="00541F1C" w:rsidP="00541F1C">
            <w:pPr>
              <w:pStyle w:val="Default"/>
              <w:spacing w:line="276" w:lineRule="auto"/>
              <w:rPr>
                <w:color w:val="auto"/>
                <w:sz w:val="22"/>
                <w:szCs w:val="22"/>
              </w:rPr>
            </w:pPr>
          </w:p>
        </w:tc>
        <w:tc>
          <w:tcPr>
            <w:tcW w:w="1780" w:type="dxa"/>
            <w:vMerge/>
            <w:shd w:val="clear" w:color="auto" w:fill="BDD6EE"/>
          </w:tcPr>
          <w:p w14:paraId="29426C80" w14:textId="77777777" w:rsidR="00541F1C" w:rsidRPr="0015563A" w:rsidRDefault="00541F1C" w:rsidP="00541F1C">
            <w:pPr>
              <w:pStyle w:val="Default"/>
              <w:spacing w:line="276" w:lineRule="auto"/>
              <w:rPr>
                <w:color w:val="auto"/>
                <w:sz w:val="22"/>
                <w:szCs w:val="22"/>
              </w:rPr>
            </w:pPr>
          </w:p>
        </w:tc>
      </w:tr>
      <w:tr w:rsidR="0015563A" w:rsidRPr="0015563A" w14:paraId="0E944CF6" w14:textId="77777777" w:rsidTr="001C6FB4">
        <w:trPr>
          <w:jc w:val="center"/>
        </w:trPr>
        <w:tc>
          <w:tcPr>
            <w:tcW w:w="1671" w:type="dxa"/>
            <w:vMerge/>
            <w:tcBorders>
              <w:left w:val="single" w:sz="4" w:space="0" w:color="FFFFFF"/>
            </w:tcBorders>
            <w:shd w:val="clear" w:color="auto" w:fill="5B9BD5"/>
          </w:tcPr>
          <w:p w14:paraId="3887DE05" w14:textId="77777777" w:rsidR="00541F1C" w:rsidRPr="0015563A" w:rsidRDefault="00541F1C" w:rsidP="00541F1C">
            <w:pPr>
              <w:pStyle w:val="Default"/>
              <w:spacing w:line="276" w:lineRule="auto"/>
              <w:rPr>
                <w:b/>
                <w:bCs/>
                <w:color w:val="auto"/>
                <w:sz w:val="22"/>
                <w:szCs w:val="22"/>
              </w:rPr>
            </w:pPr>
          </w:p>
        </w:tc>
        <w:tc>
          <w:tcPr>
            <w:tcW w:w="1165" w:type="dxa"/>
            <w:vMerge/>
            <w:shd w:val="clear" w:color="auto" w:fill="DEEAF6"/>
          </w:tcPr>
          <w:p w14:paraId="4F5D48A5" w14:textId="77777777" w:rsidR="00541F1C" w:rsidRPr="0015563A" w:rsidRDefault="00541F1C" w:rsidP="00541F1C">
            <w:pPr>
              <w:pStyle w:val="Default"/>
              <w:spacing w:line="276" w:lineRule="auto"/>
              <w:rPr>
                <w:color w:val="auto"/>
                <w:sz w:val="22"/>
                <w:szCs w:val="22"/>
              </w:rPr>
            </w:pPr>
          </w:p>
        </w:tc>
        <w:tc>
          <w:tcPr>
            <w:tcW w:w="1381" w:type="dxa"/>
            <w:vMerge/>
            <w:shd w:val="clear" w:color="auto" w:fill="DEEAF6"/>
          </w:tcPr>
          <w:p w14:paraId="48B8D22F" w14:textId="77777777" w:rsidR="00541F1C" w:rsidRPr="0015563A" w:rsidRDefault="00541F1C" w:rsidP="00541F1C">
            <w:pPr>
              <w:pStyle w:val="Default"/>
              <w:spacing w:line="276" w:lineRule="auto"/>
              <w:rPr>
                <w:rStyle w:val="Uwydatnienie"/>
                <w:color w:val="auto"/>
                <w:sz w:val="22"/>
                <w:szCs w:val="22"/>
              </w:rPr>
            </w:pPr>
          </w:p>
        </w:tc>
        <w:tc>
          <w:tcPr>
            <w:tcW w:w="2497" w:type="dxa"/>
            <w:vMerge/>
            <w:shd w:val="clear" w:color="auto" w:fill="DEEAF6"/>
          </w:tcPr>
          <w:p w14:paraId="756432A8" w14:textId="77777777" w:rsidR="00541F1C" w:rsidRPr="0015563A" w:rsidRDefault="00541F1C" w:rsidP="00541F1C">
            <w:pPr>
              <w:pStyle w:val="Default"/>
              <w:spacing w:line="276" w:lineRule="auto"/>
              <w:rPr>
                <w:i/>
                <w:color w:val="auto"/>
                <w:sz w:val="22"/>
                <w:szCs w:val="22"/>
              </w:rPr>
            </w:pPr>
          </w:p>
        </w:tc>
        <w:tc>
          <w:tcPr>
            <w:tcW w:w="2611" w:type="dxa"/>
            <w:shd w:val="clear" w:color="auto" w:fill="DEEAF6"/>
          </w:tcPr>
          <w:p w14:paraId="1FF85237" w14:textId="77777777" w:rsidR="00541F1C" w:rsidRPr="0015563A" w:rsidRDefault="00541F1C" w:rsidP="00541F1C">
            <w:pPr>
              <w:spacing w:after="0" w:line="276" w:lineRule="auto"/>
              <w:rPr>
                <w:rFonts w:ascii="Times New Roman" w:hAnsi="Times New Roman" w:cs="Times New Roman"/>
                <w:i/>
              </w:rPr>
            </w:pPr>
            <w:r w:rsidRPr="0015563A">
              <w:rPr>
                <w:rFonts w:ascii="Times New Roman" w:hAnsi="Times New Roman" w:cs="Times New Roman"/>
              </w:rPr>
              <w:t>60 spotkań informacyjno – konsultacyjnych z mieszkańcami LGD.</w:t>
            </w:r>
          </w:p>
        </w:tc>
        <w:tc>
          <w:tcPr>
            <w:tcW w:w="2126" w:type="dxa"/>
            <w:vMerge/>
            <w:shd w:val="clear" w:color="auto" w:fill="DEEAF6"/>
          </w:tcPr>
          <w:p w14:paraId="1476D323" w14:textId="77777777" w:rsidR="00541F1C" w:rsidRPr="0015563A" w:rsidRDefault="00541F1C" w:rsidP="00541F1C">
            <w:pPr>
              <w:pStyle w:val="Default"/>
              <w:spacing w:line="276" w:lineRule="auto"/>
              <w:rPr>
                <w:color w:val="auto"/>
                <w:sz w:val="22"/>
                <w:szCs w:val="22"/>
              </w:rPr>
            </w:pPr>
          </w:p>
        </w:tc>
        <w:tc>
          <w:tcPr>
            <w:tcW w:w="1560" w:type="dxa"/>
            <w:vMerge/>
            <w:shd w:val="clear" w:color="auto" w:fill="DEEAF6"/>
          </w:tcPr>
          <w:p w14:paraId="2D8EA04F" w14:textId="77777777" w:rsidR="00541F1C" w:rsidRPr="0015563A" w:rsidRDefault="00541F1C" w:rsidP="00541F1C">
            <w:pPr>
              <w:pStyle w:val="Default"/>
              <w:spacing w:line="276" w:lineRule="auto"/>
              <w:rPr>
                <w:color w:val="auto"/>
                <w:sz w:val="22"/>
                <w:szCs w:val="22"/>
              </w:rPr>
            </w:pPr>
          </w:p>
        </w:tc>
        <w:tc>
          <w:tcPr>
            <w:tcW w:w="1780" w:type="dxa"/>
            <w:vMerge/>
            <w:shd w:val="clear" w:color="auto" w:fill="DEEAF6"/>
          </w:tcPr>
          <w:p w14:paraId="53A8D230" w14:textId="77777777" w:rsidR="00541F1C" w:rsidRPr="0015563A" w:rsidRDefault="00541F1C" w:rsidP="00541F1C">
            <w:pPr>
              <w:pStyle w:val="Default"/>
              <w:spacing w:line="276" w:lineRule="auto"/>
              <w:rPr>
                <w:color w:val="auto"/>
                <w:sz w:val="22"/>
                <w:szCs w:val="22"/>
              </w:rPr>
            </w:pPr>
          </w:p>
        </w:tc>
      </w:tr>
      <w:tr w:rsidR="0015563A" w:rsidRPr="0015563A" w14:paraId="37D84708" w14:textId="77777777" w:rsidTr="001C6FB4">
        <w:trPr>
          <w:jc w:val="center"/>
        </w:trPr>
        <w:tc>
          <w:tcPr>
            <w:tcW w:w="1671" w:type="dxa"/>
            <w:vMerge w:val="restart"/>
            <w:tcBorders>
              <w:left w:val="single" w:sz="4" w:space="0" w:color="FFFFFF"/>
            </w:tcBorders>
            <w:shd w:val="clear" w:color="auto" w:fill="5B9BD5"/>
          </w:tcPr>
          <w:p w14:paraId="6A5944D1" w14:textId="77777777" w:rsidR="00143430" w:rsidRPr="0015563A" w:rsidRDefault="00143430" w:rsidP="00541F1C">
            <w:pPr>
              <w:pStyle w:val="Default"/>
              <w:spacing w:line="276" w:lineRule="auto"/>
              <w:rPr>
                <w:b/>
                <w:bCs/>
                <w:color w:val="auto"/>
                <w:sz w:val="22"/>
                <w:szCs w:val="22"/>
              </w:rPr>
            </w:pPr>
            <w:r w:rsidRPr="0015563A">
              <w:rPr>
                <w:b/>
                <w:bCs/>
                <w:color w:val="auto"/>
                <w:sz w:val="22"/>
                <w:szCs w:val="22"/>
              </w:rPr>
              <w:lastRenderedPageBreak/>
              <w:t xml:space="preserve">Problem/Wyzwanie </w:t>
            </w:r>
          </w:p>
          <w:p w14:paraId="7DB202C1"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Słaba baza noclegowa oraz brak współpracy </w:t>
            </w:r>
            <w:r w:rsidRPr="0015563A">
              <w:rPr>
                <w:rFonts w:ascii="Times New Roman" w:eastAsia="Times New Roman" w:hAnsi="Times New Roman" w:cs="Times New Roman"/>
                <w:bCs/>
                <w:lang w:eastAsia="pl-PL"/>
              </w:rPr>
              <w:br/>
              <w:t xml:space="preserve">w tworzeniu zintegrowanych produktów turystycznych i oferty turystycznej </w:t>
            </w:r>
          </w:p>
          <w:p w14:paraId="3120977B" w14:textId="77777777" w:rsidR="00143430" w:rsidRPr="0015563A" w:rsidRDefault="00143430" w:rsidP="00541F1C">
            <w:pPr>
              <w:tabs>
                <w:tab w:val="num" w:pos="720"/>
              </w:tabs>
              <w:spacing w:after="0" w:line="240" w:lineRule="auto"/>
              <w:rPr>
                <w:rFonts w:ascii="Times New Roman" w:eastAsia="Times New Roman" w:hAnsi="Times New Roman" w:cs="Times New Roman"/>
                <w:b/>
                <w:bCs/>
                <w:lang w:eastAsia="pl-PL"/>
              </w:rPr>
            </w:pPr>
          </w:p>
          <w:p w14:paraId="4A601CC7" w14:textId="77777777" w:rsidR="00143430" w:rsidRPr="0015563A" w:rsidRDefault="00143430" w:rsidP="00541F1C">
            <w:pPr>
              <w:tabs>
                <w:tab w:val="num" w:pos="720"/>
              </w:tabs>
              <w:spacing w:after="0" w:line="240" w:lineRule="auto"/>
              <w:rPr>
                <w:rFonts w:ascii="Times New Roman" w:eastAsia="Times New Roman" w:hAnsi="Times New Roman" w:cs="Times New Roman"/>
                <w:b/>
                <w:bCs/>
                <w:lang w:eastAsia="pl-PL"/>
              </w:rPr>
            </w:pPr>
          </w:p>
          <w:p w14:paraId="643CE8FD"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Niedostateczna ilość, odpowiadających oczekiwaniom społecznym, miejsc pracy. </w:t>
            </w:r>
          </w:p>
          <w:p w14:paraId="0FC324EE"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p>
          <w:p w14:paraId="4C6C6AF8" w14:textId="77777777" w:rsidR="00143430" w:rsidRPr="0015563A" w:rsidRDefault="00143430" w:rsidP="00541F1C">
            <w:pPr>
              <w:tabs>
                <w:tab w:val="num" w:pos="720"/>
              </w:tabs>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 xml:space="preserve">Słaba współpraca pomiędzy przedsiębiorstwami i brak stref przemysłowych </w:t>
            </w:r>
          </w:p>
          <w:p w14:paraId="765081E2" w14:textId="77777777" w:rsidR="00143430" w:rsidRPr="0015563A" w:rsidRDefault="00143430" w:rsidP="00541F1C">
            <w:pPr>
              <w:spacing w:after="0" w:line="276" w:lineRule="auto"/>
              <w:rPr>
                <w:rFonts w:ascii="Times New Roman" w:hAnsi="Times New Roman" w:cs="Times New Roman"/>
                <w:b/>
                <w:bCs/>
              </w:rPr>
            </w:pPr>
          </w:p>
        </w:tc>
        <w:tc>
          <w:tcPr>
            <w:tcW w:w="1165" w:type="dxa"/>
            <w:vMerge w:val="restart"/>
            <w:shd w:val="clear" w:color="auto" w:fill="BDD6EE"/>
          </w:tcPr>
          <w:p w14:paraId="0993BA7C"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b/>
              </w:rPr>
              <w:t>II. Rozwój przedsiębiorczości oraz tworzenie atrakcyjnych miejsc pracy na terenie LGD</w:t>
            </w:r>
            <w:r w:rsidRPr="0015563A">
              <w:rPr>
                <w:rFonts w:ascii="Times New Roman" w:hAnsi="Times New Roman" w:cs="Times New Roman"/>
              </w:rPr>
              <w:t xml:space="preserve"> </w:t>
            </w:r>
          </w:p>
        </w:tc>
        <w:tc>
          <w:tcPr>
            <w:tcW w:w="1381" w:type="dxa"/>
            <w:vMerge w:val="restart"/>
            <w:shd w:val="clear" w:color="auto" w:fill="BDD6EE"/>
          </w:tcPr>
          <w:p w14:paraId="0365D26F" w14:textId="77777777" w:rsidR="00143430" w:rsidRPr="0015563A" w:rsidRDefault="00143430" w:rsidP="00541F1C">
            <w:pPr>
              <w:spacing w:after="0" w:line="276" w:lineRule="auto"/>
              <w:rPr>
                <w:rStyle w:val="Uwydatnienie"/>
                <w:rFonts w:ascii="Times New Roman" w:hAnsi="Times New Roman" w:cs="Times New Roman"/>
              </w:rPr>
            </w:pPr>
            <w:r w:rsidRPr="0015563A">
              <w:rPr>
                <w:rStyle w:val="Uwydatnienie"/>
                <w:rFonts w:ascii="Times New Roman" w:hAnsi="Times New Roman" w:cs="Times New Roman"/>
              </w:rPr>
              <w:t>II.1 Wspieranie rozwoju  turystyki i rekreacji oraz promocja turystyczna obszaru G4Ż</w:t>
            </w:r>
          </w:p>
          <w:p w14:paraId="7446A651"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val="restart"/>
            <w:shd w:val="clear" w:color="auto" w:fill="BDD6EE"/>
            <w:vAlign w:val="center"/>
          </w:tcPr>
          <w:p w14:paraId="556761E4" w14:textId="77777777" w:rsidR="00143430" w:rsidRPr="0015563A" w:rsidRDefault="00143430" w:rsidP="00541F1C">
            <w:pPr>
              <w:pStyle w:val="Default"/>
              <w:spacing w:line="276" w:lineRule="auto"/>
              <w:rPr>
                <w:color w:val="auto"/>
                <w:sz w:val="22"/>
                <w:szCs w:val="22"/>
              </w:rPr>
            </w:pPr>
            <w:r w:rsidRPr="0015563A">
              <w:rPr>
                <w:i/>
                <w:color w:val="auto"/>
                <w:sz w:val="22"/>
                <w:szCs w:val="22"/>
              </w:rPr>
              <w:t>II.1.1 Podejmowanie działalności gospodarczej w zakresie turystyki,  w tym agroturystyki</w:t>
            </w:r>
          </w:p>
        </w:tc>
        <w:tc>
          <w:tcPr>
            <w:tcW w:w="2611" w:type="dxa"/>
            <w:shd w:val="clear" w:color="auto" w:fill="BDD6EE"/>
            <w:vAlign w:val="center"/>
          </w:tcPr>
          <w:p w14:paraId="7A235A64" w14:textId="77777777"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3 operacje polegają na utworzeniu  nowego przedsiębiorstwa .</w:t>
            </w:r>
          </w:p>
        </w:tc>
        <w:tc>
          <w:tcPr>
            <w:tcW w:w="2126" w:type="dxa"/>
            <w:shd w:val="clear" w:color="auto" w:fill="BDD6EE"/>
            <w:vAlign w:val="center"/>
          </w:tcPr>
          <w:tbl>
            <w:tblPr>
              <w:tblW w:w="2023" w:type="dxa"/>
              <w:tblBorders>
                <w:top w:val="nil"/>
                <w:left w:val="nil"/>
                <w:bottom w:val="nil"/>
                <w:right w:val="nil"/>
              </w:tblBorders>
              <w:tblLayout w:type="fixed"/>
              <w:tblLook w:val="0000" w:firstRow="0" w:lastRow="0" w:firstColumn="0" w:lastColumn="0" w:noHBand="0" w:noVBand="0"/>
            </w:tblPr>
            <w:tblGrid>
              <w:gridCol w:w="2023"/>
            </w:tblGrid>
            <w:tr w:rsidR="0015563A" w:rsidRPr="0015563A" w14:paraId="3F57DB0E" w14:textId="77777777" w:rsidTr="001C6FB4">
              <w:trPr>
                <w:trHeight w:val="410"/>
              </w:trPr>
              <w:tc>
                <w:tcPr>
                  <w:tcW w:w="2023" w:type="dxa"/>
                </w:tcPr>
                <w:p w14:paraId="394FA41E" w14:textId="77777777" w:rsidR="00143430" w:rsidRPr="0015563A" w:rsidRDefault="00143430" w:rsidP="00541F1C">
                  <w:pPr>
                    <w:autoSpaceDE w:val="0"/>
                    <w:autoSpaceDN w:val="0"/>
                    <w:adjustRightInd w:val="0"/>
                    <w:spacing w:after="0" w:line="276" w:lineRule="auto"/>
                    <w:ind w:left="-69"/>
                    <w:rPr>
                      <w:rFonts w:ascii="Times New Roman" w:hAnsi="Times New Roman" w:cs="Times New Roman"/>
                    </w:rPr>
                  </w:pPr>
                  <w:r w:rsidRPr="0015563A">
                    <w:rPr>
                      <w:rFonts w:ascii="Times New Roman" w:hAnsi="Times New Roman" w:cs="Times New Roman"/>
                    </w:rPr>
                    <w:t xml:space="preserve">Utworzenie 3 miejsc pracy w zakresie turystyki, w tym agroturystyki (ogółem) </w:t>
                  </w:r>
                </w:p>
              </w:tc>
            </w:tr>
          </w:tbl>
          <w:p w14:paraId="287B7EDB" w14:textId="77777777" w:rsidR="00143430" w:rsidRPr="0015563A" w:rsidRDefault="00143430" w:rsidP="00541F1C">
            <w:pPr>
              <w:spacing w:after="0" w:line="276" w:lineRule="auto"/>
              <w:rPr>
                <w:rFonts w:ascii="Times New Roman" w:hAnsi="Times New Roman" w:cs="Times New Roman"/>
                <w:i/>
              </w:rPr>
            </w:pPr>
          </w:p>
        </w:tc>
        <w:tc>
          <w:tcPr>
            <w:tcW w:w="1560" w:type="dxa"/>
            <w:vMerge w:val="restart"/>
            <w:shd w:val="clear" w:color="auto" w:fill="BDD6EE"/>
          </w:tcPr>
          <w:p w14:paraId="24BE5813" w14:textId="77777777" w:rsidR="00143430" w:rsidRPr="0015563A" w:rsidRDefault="00143430" w:rsidP="00541F1C">
            <w:pPr>
              <w:pStyle w:val="Default"/>
              <w:spacing w:line="276" w:lineRule="auto"/>
              <w:rPr>
                <w:color w:val="auto"/>
                <w:sz w:val="22"/>
                <w:szCs w:val="22"/>
              </w:rPr>
            </w:pPr>
            <w:r w:rsidRPr="0015563A">
              <w:rPr>
                <w:color w:val="auto"/>
                <w:sz w:val="22"/>
                <w:szCs w:val="22"/>
              </w:rPr>
              <w:t>Oddziaływanie 1:</w:t>
            </w:r>
          </w:p>
          <w:p w14:paraId="35459371" w14:textId="77777777" w:rsidR="00143430" w:rsidRPr="0015563A" w:rsidRDefault="00143430" w:rsidP="00541F1C">
            <w:pPr>
              <w:pStyle w:val="Default"/>
              <w:spacing w:line="276" w:lineRule="auto"/>
              <w:rPr>
                <w:color w:val="auto"/>
                <w:sz w:val="22"/>
                <w:szCs w:val="22"/>
              </w:rPr>
            </w:pPr>
          </w:p>
          <w:p w14:paraId="493614EA" w14:textId="77777777" w:rsidR="00143430" w:rsidRPr="0015563A" w:rsidRDefault="00143430" w:rsidP="00541F1C">
            <w:pPr>
              <w:pStyle w:val="Default"/>
              <w:spacing w:line="276" w:lineRule="auto"/>
              <w:rPr>
                <w:color w:val="auto"/>
                <w:sz w:val="22"/>
                <w:szCs w:val="22"/>
              </w:rPr>
            </w:pPr>
            <w:r w:rsidRPr="0015563A">
              <w:rPr>
                <w:color w:val="auto"/>
                <w:sz w:val="22"/>
                <w:szCs w:val="22"/>
              </w:rPr>
              <w:t>Il. Podmioty gospodarki narodowej wpisane do sytemu REGON na 1000 mieszkańców</w:t>
            </w:r>
          </w:p>
          <w:p w14:paraId="3ACD3E0F" w14:textId="77777777" w:rsidR="00143430" w:rsidRPr="0015563A" w:rsidRDefault="00143430" w:rsidP="00541F1C">
            <w:pPr>
              <w:pStyle w:val="Default"/>
              <w:spacing w:line="276" w:lineRule="auto"/>
              <w:rPr>
                <w:color w:val="auto"/>
                <w:sz w:val="22"/>
                <w:szCs w:val="22"/>
              </w:rPr>
            </w:pPr>
          </w:p>
          <w:p w14:paraId="6ED29240"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Oddziaływanie 2 </w:t>
            </w:r>
          </w:p>
          <w:p w14:paraId="1F41820F" w14:textId="77777777" w:rsidR="00143430" w:rsidRPr="0015563A" w:rsidRDefault="00143430" w:rsidP="00541F1C">
            <w:pPr>
              <w:pStyle w:val="Default"/>
              <w:spacing w:line="276" w:lineRule="auto"/>
              <w:rPr>
                <w:color w:val="auto"/>
                <w:sz w:val="22"/>
                <w:szCs w:val="22"/>
              </w:rPr>
            </w:pPr>
          </w:p>
          <w:p w14:paraId="2F274700" w14:textId="77777777" w:rsidR="00143430" w:rsidRPr="0015563A" w:rsidRDefault="00143430" w:rsidP="00541F1C">
            <w:pPr>
              <w:pStyle w:val="Default"/>
              <w:spacing w:line="276" w:lineRule="auto"/>
              <w:rPr>
                <w:color w:val="auto"/>
                <w:sz w:val="22"/>
                <w:szCs w:val="22"/>
              </w:rPr>
            </w:pPr>
            <w:r w:rsidRPr="0015563A">
              <w:rPr>
                <w:color w:val="auto"/>
                <w:sz w:val="22"/>
                <w:szCs w:val="22"/>
              </w:rPr>
              <w:t>Wzrost il. podmiot. gospodarcz. wpisanych do sytemu REGON w sekcji I oraz gospodarstw agroturystycznych  na 1000 mieszk.</w:t>
            </w:r>
          </w:p>
        </w:tc>
        <w:tc>
          <w:tcPr>
            <w:tcW w:w="1780" w:type="dxa"/>
            <w:vMerge w:val="restart"/>
            <w:shd w:val="clear" w:color="auto" w:fill="BDD6EE"/>
          </w:tcPr>
          <w:p w14:paraId="10DBA4C4"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1. Koniunktura gospodarcza w kraju</w:t>
            </w:r>
          </w:p>
          <w:p w14:paraId="554CBDE8"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7C1E4ACA"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2. Biurokracja w zakresie pozyskiwania środków</w:t>
            </w:r>
          </w:p>
          <w:p w14:paraId="31281B99"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6AB78BEE"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3. Stabilna sytuacja prawna prowadzenia działalności gospodarczej</w:t>
            </w:r>
          </w:p>
          <w:p w14:paraId="1E801104"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32197AFB"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4. Przejrzysty i stabilny system podatkowy</w:t>
            </w:r>
          </w:p>
          <w:p w14:paraId="168FAF53"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2145C936"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r w:rsidRPr="0015563A">
              <w:rPr>
                <w:rFonts w:ascii="Times New Roman" w:eastAsia="Times New Roman" w:hAnsi="Times New Roman" w:cs="Times New Roman"/>
                <w:bCs/>
                <w:lang w:eastAsia="pl-PL"/>
              </w:rPr>
              <w:t>5. Niskie i stabilne koszty  dla pracodawców zatrudniania pracowników</w:t>
            </w:r>
          </w:p>
          <w:p w14:paraId="0D44F017" w14:textId="77777777" w:rsidR="00143430" w:rsidRPr="0015563A" w:rsidRDefault="00143430" w:rsidP="00541F1C">
            <w:pPr>
              <w:autoSpaceDE w:val="0"/>
              <w:autoSpaceDN w:val="0"/>
              <w:adjustRightInd w:val="0"/>
              <w:spacing w:after="0" w:line="240" w:lineRule="auto"/>
              <w:rPr>
                <w:rFonts w:ascii="Times New Roman" w:eastAsia="Times New Roman" w:hAnsi="Times New Roman" w:cs="Times New Roman"/>
                <w:bCs/>
                <w:lang w:eastAsia="pl-PL"/>
              </w:rPr>
            </w:pPr>
          </w:p>
          <w:p w14:paraId="28BB632C" w14:textId="77777777" w:rsidR="00143430" w:rsidRPr="0015563A" w:rsidRDefault="00143430" w:rsidP="00541F1C">
            <w:pPr>
              <w:pStyle w:val="Default"/>
              <w:spacing w:line="276" w:lineRule="auto"/>
              <w:rPr>
                <w:color w:val="auto"/>
                <w:sz w:val="22"/>
                <w:szCs w:val="22"/>
              </w:rPr>
            </w:pPr>
            <w:r w:rsidRPr="0015563A">
              <w:rPr>
                <w:rFonts w:eastAsia="Times New Roman"/>
                <w:bCs/>
                <w:color w:val="auto"/>
                <w:sz w:val="22"/>
                <w:szCs w:val="22"/>
                <w:lang w:eastAsia="pl-PL"/>
              </w:rPr>
              <w:t>6. Dostępne środki z UE (np. nie wstrzymane z jakiegoś powodu</w:t>
            </w:r>
          </w:p>
        </w:tc>
      </w:tr>
      <w:tr w:rsidR="0015563A" w:rsidRPr="0015563A" w14:paraId="4ECB2F41" w14:textId="77777777" w:rsidTr="001C6FB4">
        <w:trPr>
          <w:jc w:val="center"/>
        </w:trPr>
        <w:tc>
          <w:tcPr>
            <w:tcW w:w="1671" w:type="dxa"/>
            <w:vMerge/>
            <w:tcBorders>
              <w:left w:val="single" w:sz="4" w:space="0" w:color="FFFFFF"/>
            </w:tcBorders>
            <w:shd w:val="clear" w:color="auto" w:fill="5B9BD5"/>
          </w:tcPr>
          <w:p w14:paraId="7F29D2A6"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28314DB"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79C3D46C"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DEEAF6"/>
          </w:tcPr>
          <w:p w14:paraId="68B91C49" w14:textId="77777777" w:rsidR="00143430" w:rsidRPr="0015563A" w:rsidRDefault="00143430" w:rsidP="00541F1C">
            <w:pPr>
              <w:pStyle w:val="Default"/>
              <w:spacing w:line="276" w:lineRule="auto"/>
              <w:rPr>
                <w:i/>
                <w:color w:val="auto"/>
                <w:sz w:val="22"/>
                <w:szCs w:val="22"/>
              </w:rPr>
            </w:pPr>
          </w:p>
        </w:tc>
        <w:tc>
          <w:tcPr>
            <w:tcW w:w="2611" w:type="dxa"/>
            <w:shd w:val="clear" w:color="auto" w:fill="DEEAF6"/>
            <w:vAlign w:val="center"/>
          </w:tcPr>
          <w:p w14:paraId="207F0067"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3 nowe lub zmoderniz. obiekty  infrastruktury  turystycznej  i rekreacyjn.</w:t>
            </w:r>
          </w:p>
        </w:tc>
        <w:tc>
          <w:tcPr>
            <w:tcW w:w="2126" w:type="dxa"/>
            <w:shd w:val="clear" w:color="auto" w:fill="BDD6EE"/>
          </w:tcPr>
          <w:p w14:paraId="433F27C4"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Wzrost o 300 os. korzystających  z ob. infrastruktury turyst. i rekreacyjnej.</w:t>
            </w:r>
          </w:p>
        </w:tc>
        <w:tc>
          <w:tcPr>
            <w:tcW w:w="1560" w:type="dxa"/>
            <w:vMerge/>
            <w:shd w:val="clear" w:color="auto" w:fill="DEEAF6"/>
          </w:tcPr>
          <w:p w14:paraId="68E55474"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40E5E691" w14:textId="77777777" w:rsidR="00143430" w:rsidRPr="0015563A" w:rsidRDefault="00143430" w:rsidP="00541F1C">
            <w:pPr>
              <w:pStyle w:val="Default"/>
              <w:spacing w:line="276" w:lineRule="auto"/>
              <w:rPr>
                <w:color w:val="auto"/>
                <w:sz w:val="22"/>
                <w:szCs w:val="22"/>
              </w:rPr>
            </w:pPr>
          </w:p>
        </w:tc>
      </w:tr>
      <w:tr w:rsidR="0015563A" w:rsidRPr="0015563A" w14:paraId="566E57F3" w14:textId="77777777" w:rsidTr="001C6FB4">
        <w:trPr>
          <w:jc w:val="center"/>
        </w:trPr>
        <w:tc>
          <w:tcPr>
            <w:tcW w:w="1671" w:type="dxa"/>
            <w:vMerge/>
            <w:tcBorders>
              <w:left w:val="single" w:sz="4" w:space="0" w:color="FFFFFF"/>
            </w:tcBorders>
            <w:shd w:val="clear" w:color="auto" w:fill="5B9BD5"/>
          </w:tcPr>
          <w:p w14:paraId="63E09DA3"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3B0C6BEE"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BDD6EE"/>
          </w:tcPr>
          <w:p w14:paraId="66954AA6"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BDD6EE"/>
          </w:tcPr>
          <w:p w14:paraId="085D9D32" w14:textId="77777777" w:rsidR="00143430" w:rsidRPr="0015563A" w:rsidRDefault="00143430" w:rsidP="00541F1C">
            <w:pPr>
              <w:pStyle w:val="Default"/>
              <w:spacing w:line="276" w:lineRule="auto"/>
              <w:rPr>
                <w:i/>
                <w:color w:val="auto"/>
                <w:sz w:val="22"/>
                <w:szCs w:val="22"/>
              </w:rPr>
            </w:pPr>
          </w:p>
        </w:tc>
        <w:tc>
          <w:tcPr>
            <w:tcW w:w="2611" w:type="dxa"/>
            <w:shd w:val="clear" w:color="auto" w:fill="BDD6EE"/>
            <w:vAlign w:val="center"/>
          </w:tcPr>
          <w:p w14:paraId="0A64474E"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20 nowych miejsc noclegowych </w:t>
            </w:r>
          </w:p>
        </w:tc>
        <w:tc>
          <w:tcPr>
            <w:tcW w:w="2126" w:type="dxa"/>
            <w:shd w:val="clear" w:color="auto" w:fill="BDD6EE"/>
          </w:tcPr>
          <w:p w14:paraId="44104165" w14:textId="77777777" w:rsidR="00143430" w:rsidRPr="0015563A" w:rsidRDefault="00143430" w:rsidP="00541F1C">
            <w:pPr>
              <w:pStyle w:val="Default"/>
              <w:spacing w:line="276" w:lineRule="auto"/>
              <w:rPr>
                <w:color w:val="auto"/>
                <w:sz w:val="22"/>
                <w:szCs w:val="22"/>
              </w:rPr>
            </w:pPr>
            <w:r w:rsidRPr="0015563A">
              <w:rPr>
                <w:color w:val="auto"/>
                <w:sz w:val="22"/>
                <w:szCs w:val="22"/>
              </w:rPr>
              <w:t>150 os., które skorzystały  z miejsc nocleg. w ciągu  roku</w:t>
            </w:r>
          </w:p>
        </w:tc>
        <w:tc>
          <w:tcPr>
            <w:tcW w:w="1560" w:type="dxa"/>
            <w:vMerge/>
            <w:shd w:val="clear" w:color="auto" w:fill="BDD6EE"/>
          </w:tcPr>
          <w:p w14:paraId="3EA99329"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0A7F7313" w14:textId="77777777" w:rsidR="00143430" w:rsidRPr="0015563A" w:rsidRDefault="00143430" w:rsidP="00541F1C">
            <w:pPr>
              <w:pStyle w:val="Default"/>
              <w:spacing w:line="276" w:lineRule="auto"/>
              <w:rPr>
                <w:color w:val="auto"/>
                <w:sz w:val="22"/>
                <w:szCs w:val="22"/>
              </w:rPr>
            </w:pPr>
          </w:p>
        </w:tc>
      </w:tr>
      <w:tr w:rsidR="0015563A" w:rsidRPr="0015563A" w14:paraId="02562FD3" w14:textId="77777777" w:rsidTr="001C6FB4">
        <w:trPr>
          <w:jc w:val="center"/>
        </w:trPr>
        <w:tc>
          <w:tcPr>
            <w:tcW w:w="1671" w:type="dxa"/>
            <w:vMerge/>
            <w:tcBorders>
              <w:left w:val="single" w:sz="4" w:space="0" w:color="FFFFFF"/>
            </w:tcBorders>
            <w:shd w:val="clear" w:color="auto" w:fill="5B9BD5"/>
          </w:tcPr>
          <w:p w14:paraId="6230DA05"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728DC5E"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459AC0DD"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val="restart"/>
            <w:shd w:val="clear" w:color="auto" w:fill="DEEAF6"/>
            <w:vAlign w:val="center"/>
          </w:tcPr>
          <w:p w14:paraId="5CE5B966" w14:textId="77777777" w:rsidR="00143430" w:rsidRPr="0015563A" w:rsidRDefault="00143430" w:rsidP="00541F1C">
            <w:pPr>
              <w:pStyle w:val="Default"/>
              <w:spacing w:line="276" w:lineRule="auto"/>
              <w:rPr>
                <w:color w:val="auto"/>
                <w:sz w:val="22"/>
                <w:szCs w:val="22"/>
              </w:rPr>
            </w:pPr>
            <w:r w:rsidRPr="0015563A">
              <w:rPr>
                <w:i/>
                <w:color w:val="auto"/>
                <w:sz w:val="22"/>
                <w:szCs w:val="22"/>
              </w:rPr>
              <w:t>II.1.2 Rozwój działalności gospodarczej w zakresie turystyki,  w tym agroturystyki</w:t>
            </w:r>
          </w:p>
        </w:tc>
        <w:tc>
          <w:tcPr>
            <w:tcW w:w="2611" w:type="dxa"/>
            <w:shd w:val="clear" w:color="auto" w:fill="DEEAF6"/>
            <w:vAlign w:val="center"/>
          </w:tcPr>
          <w:p w14:paraId="74065318" w14:textId="43DFD6C6"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3 operac</w:t>
            </w:r>
            <w:r w:rsidR="004C49A2">
              <w:rPr>
                <w:rFonts w:ascii="Times New Roman" w:hAnsi="Times New Roman" w:cs="Times New Roman"/>
              </w:rPr>
              <w:t xml:space="preserve">je </w:t>
            </w:r>
            <w:r w:rsidR="004C49A2" w:rsidRPr="00E328A9">
              <w:rPr>
                <w:rFonts w:ascii="Times New Roman" w:hAnsi="Times New Roman" w:cs="Times New Roman"/>
              </w:rPr>
              <w:t>polegające na rozwoju  istnie</w:t>
            </w:r>
            <w:r w:rsidRPr="00E328A9">
              <w:rPr>
                <w:rFonts w:ascii="Times New Roman" w:hAnsi="Times New Roman" w:cs="Times New Roman"/>
              </w:rPr>
              <w:t>jących  przedsiębiorstw</w:t>
            </w:r>
          </w:p>
        </w:tc>
        <w:tc>
          <w:tcPr>
            <w:tcW w:w="2126" w:type="dxa"/>
            <w:shd w:val="clear" w:color="auto" w:fill="DEEAF6"/>
            <w:vAlign w:val="center"/>
          </w:tcPr>
          <w:p w14:paraId="31AEC624" w14:textId="77777777" w:rsidR="00143430" w:rsidRPr="0015563A" w:rsidRDefault="00143430" w:rsidP="00541F1C">
            <w:pPr>
              <w:spacing w:after="0" w:line="276" w:lineRule="auto"/>
              <w:rPr>
                <w:rFonts w:ascii="Times New Roman" w:hAnsi="Times New Roman" w:cs="Times New Roman"/>
                <w:i/>
              </w:rPr>
            </w:pPr>
            <w:r w:rsidRPr="0015563A">
              <w:rPr>
                <w:rFonts w:ascii="Times New Roman" w:hAnsi="Times New Roman" w:cs="Times New Roman"/>
              </w:rPr>
              <w:t>3  utworz. miejsca pracy w zakresie turystyki, w tym agroturystyki (ogółem)</w:t>
            </w:r>
          </w:p>
        </w:tc>
        <w:tc>
          <w:tcPr>
            <w:tcW w:w="1560" w:type="dxa"/>
            <w:vMerge/>
            <w:shd w:val="clear" w:color="auto" w:fill="DEEAF6"/>
          </w:tcPr>
          <w:p w14:paraId="18F427D3"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69A88DD6" w14:textId="77777777" w:rsidR="00143430" w:rsidRPr="0015563A" w:rsidRDefault="00143430" w:rsidP="00541F1C">
            <w:pPr>
              <w:pStyle w:val="Default"/>
              <w:spacing w:line="276" w:lineRule="auto"/>
              <w:rPr>
                <w:color w:val="auto"/>
                <w:sz w:val="22"/>
                <w:szCs w:val="22"/>
              </w:rPr>
            </w:pPr>
          </w:p>
        </w:tc>
      </w:tr>
      <w:tr w:rsidR="0015563A" w:rsidRPr="0015563A" w14:paraId="4706385D" w14:textId="77777777" w:rsidTr="001C6FB4">
        <w:trPr>
          <w:jc w:val="center"/>
        </w:trPr>
        <w:tc>
          <w:tcPr>
            <w:tcW w:w="1671" w:type="dxa"/>
            <w:vMerge/>
            <w:tcBorders>
              <w:left w:val="single" w:sz="4" w:space="0" w:color="FFFFFF"/>
            </w:tcBorders>
            <w:shd w:val="clear" w:color="auto" w:fill="5B9BD5"/>
          </w:tcPr>
          <w:p w14:paraId="3F756667"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15E65278"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BDD6EE"/>
          </w:tcPr>
          <w:p w14:paraId="3FF66FEE"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BDD6EE"/>
          </w:tcPr>
          <w:p w14:paraId="6C30C8FC" w14:textId="77777777" w:rsidR="00143430" w:rsidRPr="0015563A" w:rsidRDefault="00143430" w:rsidP="00541F1C">
            <w:pPr>
              <w:pStyle w:val="Default"/>
              <w:spacing w:line="276" w:lineRule="auto"/>
              <w:rPr>
                <w:i/>
                <w:color w:val="auto"/>
                <w:sz w:val="22"/>
                <w:szCs w:val="22"/>
              </w:rPr>
            </w:pPr>
          </w:p>
        </w:tc>
        <w:tc>
          <w:tcPr>
            <w:tcW w:w="2611" w:type="dxa"/>
            <w:shd w:val="clear" w:color="auto" w:fill="BDD6EE"/>
            <w:vAlign w:val="center"/>
          </w:tcPr>
          <w:p w14:paraId="269B6F59" w14:textId="09A15613" w:rsidR="00143430" w:rsidRPr="0015563A" w:rsidRDefault="004C49A2" w:rsidP="00541F1C">
            <w:pPr>
              <w:spacing w:after="0" w:line="276" w:lineRule="auto"/>
              <w:rPr>
                <w:rFonts w:ascii="Times New Roman" w:hAnsi="Times New Roman" w:cs="Times New Roman"/>
              </w:rPr>
            </w:pPr>
            <w:r w:rsidRPr="00E328A9">
              <w:rPr>
                <w:rFonts w:ascii="Times New Roman" w:hAnsi="Times New Roman" w:cs="Times New Roman"/>
              </w:rPr>
              <w:t>4</w:t>
            </w:r>
            <w:r w:rsidR="00143430" w:rsidRPr="00E328A9">
              <w:rPr>
                <w:rFonts w:ascii="Times New Roman" w:hAnsi="Times New Roman" w:cs="Times New Roman"/>
              </w:rPr>
              <w:t xml:space="preserve"> nowe lub zmodernizowane </w:t>
            </w:r>
            <w:r w:rsidR="00143430" w:rsidRPr="0015563A">
              <w:rPr>
                <w:rFonts w:ascii="Times New Roman" w:hAnsi="Times New Roman" w:cs="Times New Roman"/>
              </w:rPr>
              <w:t>obiekty</w:t>
            </w:r>
            <w:r w:rsidR="00143430" w:rsidRPr="0015563A">
              <w:rPr>
                <w:rFonts w:ascii="Times New Roman" w:hAnsi="Times New Roman" w:cs="Times New Roman"/>
                <w:strike/>
              </w:rPr>
              <w:t xml:space="preserve"> </w:t>
            </w:r>
            <w:r w:rsidR="00143430" w:rsidRPr="0015563A">
              <w:rPr>
                <w:rFonts w:ascii="Times New Roman" w:hAnsi="Times New Roman" w:cs="Times New Roman"/>
              </w:rPr>
              <w:t xml:space="preserve"> infrastruktury  turystycznej  i rekreacyjnej</w:t>
            </w:r>
          </w:p>
        </w:tc>
        <w:tc>
          <w:tcPr>
            <w:tcW w:w="2126" w:type="dxa"/>
            <w:shd w:val="clear" w:color="auto" w:fill="DEEAF6"/>
          </w:tcPr>
          <w:p w14:paraId="340B704A" w14:textId="77777777"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Wzrost o 300 os. korzyst. z obiektów infrastr. turyst. i rekreacyjnej</w:t>
            </w:r>
          </w:p>
        </w:tc>
        <w:tc>
          <w:tcPr>
            <w:tcW w:w="1560" w:type="dxa"/>
            <w:vMerge/>
            <w:shd w:val="clear" w:color="auto" w:fill="BDD6EE"/>
          </w:tcPr>
          <w:p w14:paraId="35DFA13F"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5F39C9F9" w14:textId="77777777" w:rsidR="00143430" w:rsidRPr="0015563A" w:rsidRDefault="00143430" w:rsidP="00541F1C">
            <w:pPr>
              <w:pStyle w:val="Default"/>
              <w:spacing w:line="276" w:lineRule="auto"/>
              <w:rPr>
                <w:color w:val="auto"/>
                <w:sz w:val="22"/>
                <w:szCs w:val="22"/>
              </w:rPr>
            </w:pPr>
          </w:p>
        </w:tc>
      </w:tr>
      <w:tr w:rsidR="0015563A" w:rsidRPr="0015563A" w14:paraId="6BB24240" w14:textId="77777777" w:rsidTr="001C6FB4">
        <w:trPr>
          <w:jc w:val="center"/>
        </w:trPr>
        <w:tc>
          <w:tcPr>
            <w:tcW w:w="1671" w:type="dxa"/>
            <w:vMerge/>
            <w:tcBorders>
              <w:left w:val="single" w:sz="4" w:space="0" w:color="FFFFFF"/>
            </w:tcBorders>
            <w:shd w:val="clear" w:color="auto" w:fill="5B9BD5"/>
          </w:tcPr>
          <w:p w14:paraId="54AD18A2"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0F96D852"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28F5709F"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vMerge/>
            <w:shd w:val="clear" w:color="auto" w:fill="DEEAF6"/>
          </w:tcPr>
          <w:p w14:paraId="6AEE4B64" w14:textId="77777777" w:rsidR="00143430" w:rsidRPr="0015563A" w:rsidRDefault="00143430" w:rsidP="00541F1C">
            <w:pPr>
              <w:pStyle w:val="Default"/>
              <w:spacing w:line="276" w:lineRule="auto"/>
              <w:rPr>
                <w:i/>
                <w:color w:val="auto"/>
                <w:sz w:val="22"/>
                <w:szCs w:val="22"/>
              </w:rPr>
            </w:pPr>
          </w:p>
        </w:tc>
        <w:tc>
          <w:tcPr>
            <w:tcW w:w="2611" w:type="dxa"/>
            <w:shd w:val="clear" w:color="auto" w:fill="DEEAF6"/>
            <w:vAlign w:val="center"/>
          </w:tcPr>
          <w:p w14:paraId="52CF2E0B" w14:textId="77777777" w:rsidR="00143430" w:rsidRPr="0015563A" w:rsidRDefault="00143430" w:rsidP="00541F1C">
            <w:pPr>
              <w:pStyle w:val="Default"/>
              <w:spacing w:line="276" w:lineRule="auto"/>
              <w:rPr>
                <w:color w:val="auto"/>
                <w:sz w:val="22"/>
                <w:szCs w:val="22"/>
              </w:rPr>
            </w:pPr>
            <w:r w:rsidRPr="0015563A">
              <w:rPr>
                <w:color w:val="auto"/>
                <w:sz w:val="22"/>
                <w:szCs w:val="22"/>
              </w:rPr>
              <w:t xml:space="preserve">20 nowych miejsc noclegowych </w:t>
            </w:r>
          </w:p>
        </w:tc>
        <w:tc>
          <w:tcPr>
            <w:tcW w:w="2126" w:type="dxa"/>
            <w:shd w:val="clear" w:color="auto" w:fill="DEEAF6"/>
          </w:tcPr>
          <w:p w14:paraId="7126396E" w14:textId="77777777" w:rsidR="00143430" w:rsidRPr="0015563A" w:rsidRDefault="00143430" w:rsidP="00541F1C">
            <w:pPr>
              <w:pStyle w:val="Default"/>
              <w:spacing w:line="276" w:lineRule="auto"/>
              <w:rPr>
                <w:color w:val="auto"/>
                <w:sz w:val="22"/>
                <w:szCs w:val="22"/>
              </w:rPr>
            </w:pPr>
            <w:r w:rsidRPr="0015563A">
              <w:rPr>
                <w:color w:val="auto"/>
                <w:sz w:val="22"/>
                <w:szCs w:val="22"/>
              </w:rPr>
              <w:t>150  os., które skorzystały  z miejsc  nocleg. w ciągu roku</w:t>
            </w:r>
          </w:p>
        </w:tc>
        <w:tc>
          <w:tcPr>
            <w:tcW w:w="1560" w:type="dxa"/>
            <w:vMerge/>
            <w:shd w:val="clear" w:color="auto" w:fill="DEEAF6"/>
          </w:tcPr>
          <w:p w14:paraId="62761E34"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6871AACC" w14:textId="77777777" w:rsidR="00143430" w:rsidRPr="0015563A" w:rsidRDefault="00143430" w:rsidP="00541F1C">
            <w:pPr>
              <w:pStyle w:val="Default"/>
              <w:spacing w:line="276" w:lineRule="auto"/>
              <w:rPr>
                <w:color w:val="auto"/>
                <w:sz w:val="22"/>
                <w:szCs w:val="22"/>
              </w:rPr>
            </w:pPr>
          </w:p>
        </w:tc>
      </w:tr>
      <w:tr w:rsidR="0015563A" w:rsidRPr="007F28E4" w14:paraId="5C8CFA4D" w14:textId="77777777" w:rsidTr="00EB442B">
        <w:trPr>
          <w:trHeight w:val="1140"/>
          <w:jc w:val="center"/>
        </w:trPr>
        <w:tc>
          <w:tcPr>
            <w:tcW w:w="1671" w:type="dxa"/>
            <w:vMerge/>
            <w:tcBorders>
              <w:left w:val="single" w:sz="4" w:space="0" w:color="FFFFFF"/>
            </w:tcBorders>
            <w:shd w:val="clear" w:color="auto" w:fill="5B9BD5"/>
          </w:tcPr>
          <w:p w14:paraId="30A491E7" w14:textId="77777777" w:rsidR="00143430" w:rsidRPr="007F28E4" w:rsidRDefault="00143430" w:rsidP="00541F1C">
            <w:pPr>
              <w:pStyle w:val="Default"/>
              <w:spacing w:line="276" w:lineRule="auto"/>
              <w:rPr>
                <w:b/>
                <w:bCs/>
                <w:color w:val="auto"/>
                <w:sz w:val="22"/>
                <w:szCs w:val="22"/>
              </w:rPr>
            </w:pPr>
          </w:p>
        </w:tc>
        <w:tc>
          <w:tcPr>
            <w:tcW w:w="1165" w:type="dxa"/>
            <w:vMerge/>
            <w:shd w:val="clear" w:color="auto" w:fill="BDD6EE"/>
          </w:tcPr>
          <w:p w14:paraId="347E201D" w14:textId="77777777" w:rsidR="00143430" w:rsidRPr="007F28E4" w:rsidRDefault="00143430" w:rsidP="00541F1C">
            <w:pPr>
              <w:spacing w:after="0" w:line="276" w:lineRule="auto"/>
              <w:rPr>
                <w:rFonts w:ascii="Times New Roman" w:hAnsi="Times New Roman" w:cs="Times New Roman"/>
                <w:b/>
              </w:rPr>
            </w:pPr>
          </w:p>
        </w:tc>
        <w:tc>
          <w:tcPr>
            <w:tcW w:w="1381" w:type="dxa"/>
            <w:vMerge/>
            <w:shd w:val="clear" w:color="auto" w:fill="BDD6EE"/>
          </w:tcPr>
          <w:p w14:paraId="65A2C02A" w14:textId="77777777" w:rsidR="00143430" w:rsidRPr="007F28E4" w:rsidRDefault="00143430" w:rsidP="00541F1C">
            <w:pPr>
              <w:spacing w:after="0" w:line="276" w:lineRule="auto"/>
              <w:rPr>
                <w:rStyle w:val="Uwydatnienie"/>
                <w:rFonts w:ascii="Times New Roman" w:hAnsi="Times New Roman" w:cs="Times New Roman"/>
              </w:rPr>
            </w:pPr>
          </w:p>
        </w:tc>
        <w:tc>
          <w:tcPr>
            <w:tcW w:w="2497" w:type="dxa"/>
            <w:shd w:val="clear" w:color="auto" w:fill="BDD6EE"/>
            <w:vAlign w:val="center"/>
          </w:tcPr>
          <w:p w14:paraId="2FB2FDF9" w14:textId="77777777" w:rsidR="00143430" w:rsidRPr="007F28E4" w:rsidRDefault="00143430" w:rsidP="00541F1C">
            <w:pPr>
              <w:spacing w:after="0" w:line="276" w:lineRule="auto"/>
              <w:rPr>
                <w:rFonts w:ascii="Times New Roman" w:hAnsi="Times New Roman" w:cs="Times New Roman"/>
                <w:i/>
              </w:rPr>
            </w:pPr>
            <w:r w:rsidRPr="007F28E4">
              <w:rPr>
                <w:rFonts w:ascii="Times New Roman" w:hAnsi="Times New Roman" w:cs="Times New Roman"/>
                <w:i/>
              </w:rPr>
              <w:t>II.1.3 Tworzenie  i rozwój  ogólnodostępnej  infrastrukt. rekreacyjno-</w:t>
            </w:r>
            <w:r w:rsidRPr="007F28E4">
              <w:rPr>
                <w:rFonts w:ascii="Times New Roman" w:hAnsi="Times New Roman" w:cs="Times New Roman"/>
                <w:i/>
              </w:rPr>
              <w:lastRenderedPageBreak/>
              <w:t>turystycznej poprzez "małe projekty"</w:t>
            </w:r>
          </w:p>
        </w:tc>
        <w:tc>
          <w:tcPr>
            <w:tcW w:w="2611" w:type="dxa"/>
            <w:vMerge w:val="restart"/>
            <w:shd w:val="clear" w:color="auto" w:fill="BDD6EE"/>
            <w:vAlign w:val="center"/>
          </w:tcPr>
          <w:p w14:paraId="00C616D2" w14:textId="4624C587" w:rsidR="00143430" w:rsidRPr="007F28E4" w:rsidRDefault="00E328A9" w:rsidP="00541F1C">
            <w:pPr>
              <w:spacing w:after="0" w:line="276" w:lineRule="auto"/>
              <w:rPr>
                <w:rFonts w:ascii="Times New Roman" w:hAnsi="Times New Roman" w:cs="Times New Roman"/>
                <w:i/>
              </w:rPr>
            </w:pPr>
            <w:r w:rsidRPr="007F28E4">
              <w:rPr>
                <w:rFonts w:ascii="Times New Roman" w:hAnsi="Times New Roman" w:cs="Times New Roman"/>
              </w:rPr>
              <w:lastRenderedPageBreak/>
              <w:t>17</w:t>
            </w:r>
            <w:r w:rsidR="00143430" w:rsidRPr="007F28E4">
              <w:rPr>
                <w:rFonts w:ascii="Times New Roman" w:hAnsi="Times New Roman" w:cs="Times New Roman"/>
              </w:rPr>
              <w:t xml:space="preserve"> nowych lub zmodernizowanych obiektów infrastruktury </w:t>
            </w:r>
            <w:r w:rsidR="00143430" w:rsidRPr="007F28E4">
              <w:rPr>
                <w:rFonts w:ascii="Times New Roman" w:hAnsi="Times New Roman" w:cs="Times New Roman"/>
              </w:rPr>
              <w:lastRenderedPageBreak/>
              <w:t>turystycznej, rekreacyjnej lub kulturalnej</w:t>
            </w:r>
          </w:p>
        </w:tc>
        <w:tc>
          <w:tcPr>
            <w:tcW w:w="2126" w:type="dxa"/>
            <w:shd w:val="clear" w:color="auto" w:fill="BDD6EE"/>
          </w:tcPr>
          <w:p w14:paraId="4A663634" w14:textId="76DFAFA2" w:rsidR="00143430" w:rsidRPr="007F28E4" w:rsidRDefault="00143430" w:rsidP="00541F1C">
            <w:pPr>
              <w:spacing w:after="0" w:line="276" w:lineRule="auto"/>
              <w:rPr>
                <w:rFonts w:ascii="Times New Roman" w:hAnsi="Times New Roman" w:cs="Times New Roman"/>
              </w:rPr>
            </w:pPr>
            <w:r w:rsidRPr="007F28E4">
              <w:rPr>
                <w:rFonts w:ascii="Times New Roman" w:hAnsi="Times New Roman" w:cs="Times New Roman"/>
              </w:rPr>
              <w:lastRenderedPageBreak/>
              <w:t xml:space="preserve">Wzrost o 600 os. korzystających  z ob. infrastruktury turystycznej, </w:t>
            </w:r>
            <w:r w:rsidRPr="007F28E4">
              <w:rPr>
                <w:rFonts w:ascii="Times New Roman" w:hAnsi="Times New Roman" w:cs="Times New Roman"/>
              </w:rPr>
              <w:lastRenderedPageBreak/>
              <w:t>rekreacyjnej lub kulturalnej</w:t>
            </w:r>
          </w:p>
        </w:tc>
        <w:tc>
          <w:tcPr>
            <w:tcW w:w="1560" w:type="dxa"/>
            <w:vMerge/>
            <w:shd w:val="clear" w:color="auto" w:fill="BDD6EE"/>
          </w:tcPr>
          <w:p w14:paraId="4E3A4068" w14:textId="77777777" w:rsidR="00143430" w:rsidRPr="007F28E4" w:rsidRDefault="00143430" w:rsidP="00541F1C">
            <w:pPr>
              <w:pStyle w:val="Default"/>
              <w:spacing w:line="276" w:lineRule="auto"/>
              <w:rPr>
                <w:color w:val="auto"/>
                <w:sz w:val="22"/>
                <w:szCs w:val="22"/>
              </w:rPr>
            </w:pPr>
          </w:p>
        </w:tc>
        <w:tc>
          <w:tcPr>
            <w:tcW w:w="1780" w:type="dxa"/>
            <w:vMerge/>
            <w:shd w:val="clear" w:color="auto" w:fill="BDD6EE"/>
          </w:tcPr>
          <w:p w14:paraId="2BC5C115" w14:textId="77777777" w:rsidR="00143430" w:rsidRPr="007F28E4" w:rsidRDefault="00143430" w:rsidP="00541F1C">
            <w:pPr>
              <w:pStyle w:val="Default"/>
              <w:spacing w:line="276" w:lineRule="auto"/>
              <w:rPr>
                <w:color w:val="auto"/>
                <w:sz w:val="22"/>
                <w:szCs w:val="22"/>
              </w:rPr>
            </w:pPr>
          </w:p>
        </w:tc>
      </w:tr>
      <w:tr w:rsidR="0015563A" w:rsidRPr="0015563A" w14:paraId="1390427C" w14:textId="77777777" w:rsidTr="001C6FB4">
        <w:trPr>
          <w:jc w:val="center"/>
        </w:trPr>
        <w:tc>
          <w:tcPr>
            <w:tcW w:w="1671" w:type="dxa"/>
            <w:vMerge/>
            <w:tcBorders>
              <w:left w:val="single" w:sz="4" w:space="0" w:color="FFFFFF"/>
            </w:tcBorders>
            <w:shd w:val="clear" w:color="auto" w:fill="5B9BD5"/>
          </w:tcPr>
          <w:p w14:paraId="276B343D"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56BFE0F3" w14:textId="77777777" w:rsidR="00143430" w:rsidRPr="0015563A" w:rsidRDefault="00143430" w:rsidP="00541F1C">
            <w:pPr>
              <w:spacing w:after="0" w:line="276" w:lineRule="auto"/>
              <w:rPr>
                <w:rFonts w:ascii="Times New Roman" w:hAnsi="Times New Roman" w:cs="Times New Roman"/>
                <w:b/>
              </w:rPr>
            </w:pPr>
          </w:p>
        </w:tc>
        <w:tc>
          <w:tcPr>
            <w:tcW w:w="1381" w:type="dxa"/>
            <w:vMerge/>
            <w:shd w:val="clear" w:color="auto" w:fill="DEEAF6"/>
          </w:tcPr>
          <w:p w14:paraId="1A25AD7C" w14:textId="77777777" w:rsidR="00143430" w:rsidRPr="0015563A" w:rsidRDefault="00143430" w:rsidP="00541F1C">
            <w:pPr>
              <w:spacing w:after="0" w:line="276" w:lineRule="auto"/>
              <w:rPr>
                <w:rStyle w:val="Uwydatnienie"/>
                <w:rFonts w:ascii="Times New Roman" w:hAnsi="Times New Roman" w:cs="Times New Roman"/>
              </w:rPr>
            </w:pPr>
          </w:p>
        </w:tc>
        <w:tc>
          <w:tcPr>
            <w:tcW w:w="2497" w:type="dxa"/>
            <w:shd w:val="clear" w:color="auto" w:fill="DEEAF6"/>
            <w:vAlign w:val="center"/>
          </w:tcPr>
          <w:p w14:paraId="327D3468" w14:textId="51C55385" w:rsidR="00143430" w:rsidRPr="0015563A" w:rsidRDefault="00143430" w:rsidP="00E328A9">
            <w:pPr>
              <w:spacing w:after="0" w:line="276" w:lineRule="auto"/>
              <w:rPr>
                <w:rFonts w:ascii="Times New Roman" w:hAnsi="Times New Roman" w:cs="Times New Roman"/>
                <w:i/>
              </w:rPr>
            </w:pPr>
            <w:r w:rsidRPr="0015563A">
              <w:rPr>
                <w:rFonts w:ascii="Times New Roman" w:hAnsi="Times New Roman" w:cs="Times New Roman"/>
                <w:i/>
              </w:rPr>
              <w:t xml:space="preserve">II.1.4 Rozwój   ogólnodostępnej  infrastr. rekreacyjno-turystycznej </w:t>
            </w:r>
          </w:p>
        </w:tc>
        <w:tc>
          <w:tcPr>
            <w:tcW w:w="2611" w:type="dxa"/>
            <w:vMerge/>
            <w:shd w:val="clear" w:color="auto" w:fill="DEEAF6"/>
            <w:vAlign w:val="center"/>
          </w:tcPr>
          <w:p w14:paraId="085042C4" w14:textId="77777777" w:rsidR="00143430" w:rsidRPr="0015563A" w:rsidRDefault="00143430" w:rsidP="00541F1C">
            <w:pPr>
              <w:autoSpaceDE w:val="0"/>
              <w:autoSpaceDN w:val="0"/>
              <w:adjustRightInd w:val="0"/>
              <w:spacing w:after="0" w:line="276" w:lineRule="auto"/>
              <w:rPr>
                <w:rFonts w:ascii="Times New Roman" w:hAnsi="Times New Roman" w:cs="Times New Roman"/>
              </w:rPr>
            </w:pPr>
          </w:p>
        </w:tc>
        <w:tc>
          <w:tcPr>
            <w:tcW w:w="2126" w:type="dxa"/>
            <w:shd w:val="clear" w:color="auto" w:fill="BDD6EE"/>
          </w:tcPr>
          <w:p w14:paraId="0A1E0989" w14:textId="6C2054EF" w:rsidR="00143430" w:rsidRPr="0015563A" w:rsidRDefault="00143430" w:rsidP="00541F1C">
            <w:pPr>
              <w:spacing w:after="0" w:line="276" w:lineRule="auto"/>
              <w:rPr>
                <w:rFonts w:ascii="Times New Roman" w:hAnsi="Times New Roman" w:cs="Times New Roman"/>
              </w:rPr>
            </w:pPr>
            <w:r w:rsidRPr="0015563A">
              <w:rPr>
                <w:rFonts w:ascii="Times New Roman" w:hAnsi="Times New Roman" w:cs="Times New Roman"/>
              </w:rPr>
              <w:t>Wzrost o 1000 os. korzystających  z ob. infrastr. turystycznej,  rekreacyjnej lub kulturalnej</w:t>
            </w:r>
          </w:p>
        </w:tc>
        <w:tc>
          <w:tcPr>
            <w:tcW w:w="1560" w:type="dxa"/>
            <w:vMerge/>
            <w:shd w:val="clear" w:color="auto" w:fill="DEEAF6"/>
          </w:tcPr>
          <w:p w14:paraId="3D608651" w14:textId="77777777" w:rsidR="00143430" w:rsidRPr="0015563A" w:rsidRDefault="00143430" w:rsidP="00541F1C">
            <w:pPr>
              <w:pStyle w:val="Default"/>
              <w:spacing w:line="276" w:lineRule="auto"/>
              <w:rPr>
                <w:color w:val="auto"/>
                <w:sz w:val="22"/>
                <w:szCs w:val="22"/>
              </w:rPr>
            </w:pPr>
          </w:p>
        </w:tc>
        <w:tc>
          <w:tcPr>
            <w:tcW w:w="1780" w:type="dxa"/>
            <w:vMerge/>
            <w:shd w:val="clear" w:color="auto" w:fill="DEEAF6"/>
          </w:tcPr>
          <w:p w14:paraId="3B0D9815" w14:textId="77777777" w:rsidR="00143430" w:rsidRPr="0015563A" w:rsidRDefault="00143430" w:rsidP="00541F1C">
            <w:pPr>
              <w:pStyle w:val="Default"/>
              <w:spacing w:line="276" w:lineRule="auto"/>
              <w:rPr>
                <w:color w:val="auto"/>
                <w:sz w:val="22"/>
                <w:szCs w:val="22"/>
              </w:rPr>
            </w:pPr>
          </w:p>
        </w:tc>
      </w:tr>
      <w:tr w:rsidR="0015563A" w:rsidRPr="0015563A" w14:paraId="27D71428" w14:textId="77777777" w:rsidTr="001C6FB4">
        <w:trPr>
          <w:jc w:val="center"/>
        </w:trPr>
        <w:tc>
          <w:tcPr>
            <w:tcW w:w="1671" w:type="dxa"/>
            <w:vMerge/>
            <w:tcBorders>
              <w:left w:val="single" w:sz="4" w:space="0" w:color="FFFFFF"/>
            </w:tcBorders>
            <w:shd w:val="clear" w:color="auto" w:fill="5B9BD5"/>
          </w:tcPr>
          <w:p w14:paraId="20535542"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BDD6EE"/>
          </w:tcPr>
          <w:p w14:paraId="37FA8005" w14:textId="77777777" w:rsidR="00143430" w:rsidRPr="0015563A" w:rsidRDefault="00143430" w:rsidP="00541F1C">
            <w:pPr>
              <w:pStyle w:val="Default"/>
              <w:spacing w:line="276" w:lineRule="auto"/>
              <w:rPr>
                <w:color w:val="auto"/>
                <w:sz w:val="22"/>
                <w:szCs w:val="22"/>
              </w:rPr>
            </w:pPr>
          </w:p>
        </w:tc>
        <w:tc>
          <w:tcPr>
            <w:tcW w:w="1381" w:type="dxa"/>
            <w:vMerge/>
            <w:shd w:val="clear" w:color="auto" w:fill="BDD6EE"/>
          </w:tcPr>
          <w:p w14:paraId="200E1EC1"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BDD6EE"/>
            <w:vAlign w:val="center"/>
          </w:tcPr>
          <w:p w14:paraId="58BE8AE8" w14:textId="7E860CD5" w:rsidR="00143430" w:rsidRPr="0015563A" w:rsidRDefault="00143430" w:rsidP="00E328A9">
            <w:pPr>
              <w:spacing w:after="0" w:line="276" w:lineRule="auto"/>
              <w:rPr>
                <w:rFonts w:ascii="Times New Roman" w:hAnsi="Times New Roman" w:cs="Times New Roman"/>
                <w:i/>
              </w:rPr>
            </w:pPr>
            <w:r w:rsidRPr="0015563A">
              <w:rPr>
                <w:rFonts w:ascii="Times New Roman" w:hAnsi="Times New Roman" w:cs="Times New Roman"/>
                <w:i/>
              </w:rPr>
              <w:t>II.1.5  Rozwój   ogólno-dostępnej  infrastruktury  rekr.-</w:t>
            </w:r>
            <w:r w:rsidRPr="00E328A9">
              <w:rPr>
                <w:rFonts w:ascii="Times New Roman" w:hAnsi="Times New Roman" w:cs="Times New Roman"/>
                <w:i/>
              </w:rPr>
              <w:t>turysty i kulturalnej</w:t>
            </w:r>
            <w:r w:rsidRPr="0015563A">
              <w:rPr>
                <w:rFonts w:ascii="Times New Roman" w:hAnsi="Times New Roman" w:cs="Times New Roman"/>
                <w:i/>
              </w:rPr>
              <w:t xml:space="preserve">  </w:t>
            </w:r>
          </w:p>
        </w:tc>
        <w:tc>
          <w:tcPr>
            <w:tcW w:w="2611" w:type="dxa"/>
            <w:vMerge/>
            <w:shd w:val="clear" w:color="auto" w:fill="BDD6EE"/>
            <w:vAlign w:val="center"/>
          </w:tcPr>
          <w:p w14:paraId="20E3DA59" w14:textId="77777777" w:rsidR="00143430" w:rsidRPr="0015563A" w:rsidRDefault="00143430" w:rsidP="00541F1C">
            <w:pPr>
              <w:autoSpaceDE w:val="0"/>
              <w:autoSpaceDN w:val="0"/>
              <w:adjustRightInd w:val="0"/>
              <w:spacing w:after="0" w:line="276" w:lineRule="auto"/>
              <w:rPr>
                <w:rFonts w:ascii="Times New Roman" w:hAnsi="Times New Roman" w:cs="Times New Roman"/>
              </w:rPr>
            </w:pPr>
          </w:p>
        </w:tc>
        <w:tc>
          <w:tcPr>
            <w:tcW w:w="2126" w:type="dxa"/>
            <w:shd w:val="clear" w:color="auto" w:fill="BDD6EE"/>
            <w:vAlign w:val="center"/>
          </w:tcPr>
          <w:p w14:paraId="603C49AB" w14:textId="0ED19677" w:rsidR="00143430" w:rsidRPr="0015563A" w:rsidRDefault="00143430" w:rsidP="00541F1C">
            <w:pPr>
              <w:pStyle w:val="Default"/>
              <w:spacing w:line="276" w:lineRule="auto"/>
              <w:rPr>
                <w:color w:val="auto"/>
                <w:sz w:val="22"/>
                <w:szCs w:val="22"/>
              </w:rPr>
            </w:pPr>
            <w:r w:rsidRPr="0015563A">
              <w:rPr>
                <w:color w:val="auto"/>
                <w:sz w:val="22"/>
                <w:szCs w:val="22"/>
              </w:rPr>
              <w:t>Wzrost o 2000 os. korzyst. z obiektów infrastr. turystycz.  rekreacyjnej lub kulturalnej</w:t>
            </w:r>
          </w:p>
        </w:tc>
        <w:tc>
          <w:tcPr>
            <w:tcW w:w="1560" w:type="dxa"/>
            <w:vMerge/>
            <w:shd w:val="clear" w:color="auto" w:fill="BDD6EE"/>
          </w:tcPr>
          <w:p w14:paraId="03E30DF3" w14:textId="77777777" w:rsidR="00143430" w:rsidRPr="0015563A" w:rsidRDefault="00143430" w:rsidP="00541F1C">
            <w:pPr>
              <w:pStyle w:val="Default"/>
              <w:spacing w:line="276" w:lineRule="auto"/>
              <w:rPr>
                <w:color w:val="auto"/>
                <w:sz w:val="22"/>
                <w:szCs w:val="22"/>
              </w:rPr>
            </w:pPr>
          </w:p>
        </w:tc>
        <w:tc>
          <w:tcPr>
            <w:tcW w:w="1780" w:type="dxa"/>
            <w:vMerge/>
            <w:shd w:val="clear" w:color="auto" w:fill="BDD6EE"/>
          </w:tcPr>
          <w:p w14:paraId="389ADB2D" w14:textId="77777777" w:rsidR="00143430" w:rsidRPr="0015563A" w:rsidRDefault="00143430" w:rsidP="00541F1C">
            <w:pPr>
              <w:pStyle w:val="Default"/>
              <w:spacing w:line="276" w:lineRule="auto"/>
              <w:rPr>
                <w:color w:val="auto"/>
                <w:sz w:val="22"/>
                <w:szCs w:val="22"/>
              </w:rPr>
            </w:pPr>
          </w:p>
        </w:tc>
      </w:tr>
      <w:tr w:rsidR="0015563A" w:rsidRPr="00F6595B" w14:paraId="62CBC1C8" w14:textId="77777777" w:rsidTr="001C6FB4">
        <w:trPr>
          <w:jc w:val="center"/>
        </w:trPr>
        <w:tc>
          <w:tcPr>
            <w:tcW w:w="1671" w:type="dxa"/>
            <w:vMerge/>
            <w:tcBorders>
              <w:left w:val="single" w:sz="4" w:space="0" w:color="FFFFFF"/>
            </w:tcBorders>
            <w:shd w:val="clear" w:color="auto" w:fill="5B9BD5"/>
          </w:tcPr>
          <w:p w14:paraId="012D0EF6" w14:textId="77777777" w:rsidR="00143430" w:rsidRPr="0015563A" w:rsidRDefault="00143430" w:rsidP="00541F1C">
            <w:pPr>
              <w:pStyle w:val="Default"/>
              <w:spacing w:line="276" w:lineRule="auto"/>
              <w:rPr>
                <w:b/>
                <w:bCs/>
                <w:color w:val="auto"/>
                <w:sz w:val="22"/>
                <w:szCs w:val="22"/>
              </w:rPr>
            </w:pPr>
          </w:p>
        </w:tc>
        <w:tc>
          <w:tcPr>
            <w:tcW w:w="1165" w:type="dxa"/>
            <w:vMerge/>
            <w:shd w:val="clear" w:color="auto" w:fill="DEEAF6"/>
          </w:tcPr>
          <w:p w14:paraId="38A3B155" w14:textId="77777777" w:rsidR="00143430" w:rsidRPr="0015563A" w:rsidRDefault="00143430" w:rsidP="00541F1C">
            <w:pPr>
              <w:pStyle w:val="Default"/>
              <w:spacing w:line="276" w:lineRule="auto"/>
              <w:rPr>
                <w:color w:val="auto"/>
                <w:sz w:val="22"/>
                <w:szCs w:val="22"/>
              </w:rPr>
            </w:pPr>
          </w:p>
        </w:tc>
        <w:tc>
          <w:tcPr>
            <w:tcW w:w="1381" w:type="dxa"/>
            <w:vMerge/>
            <w:shd w:val="clear" w:color="auto" w:fill="DEEAF6"/>
          </w:tcPr>
          <w:p w14:paraId="7AD6EC08" w14:textId="77777777" w:rsidR="00143430" w:rsidRPr="0015563A" w:rsidRDefault="00143430" w:rsidP="00541F1C">
            <w:pPr>
              <w:pStyle w:val="Default"/>
              <w:spacing w:line="276" w:lineRule="auto"/>
              <w:rPr>
                <w:rStyle w:val="Uwydatnienie"/>
                <w:color w:val="auto"/>
                <w:sz w:val="22"/>
                <w:szCs w:val="22"/>
              </w:rPr>
            </w:pPr>
          </w:p>
        </w:tc>
        <w:tc>
          <w:tcPr>
            <w:tcW w:w="2497" w:type="dxa"/>
            <w:shd w:val="clear" w:color="auto" w:fill="DEEAF6"/>
            <w:vAlign w:val="center"/>
          </w:tcPr>
          <w:p w14:paraId="2229F8A0" w14:textId="77777777" w:rsidR="00143430" w:rsidRPr="00F6595B" w:rsidRDefault="00143430" w:rsidP="00541F1C">
            <w:pPr>
              <w:spacing w:after="0" w:line="276" w:lineRule="auto"/>
              <w:rPr>
                <w:rFonts w:ascii="Times New Roman" w:hAnsi="Times New Roman" w:cs="Times New Roman"/>
                <w:i/>
                <w:sz w:val="20"/>
                <w:szCs w:val="20"/>
              </w:rPr>
            </w:pPr>
            <w:r w:rsidRPr="00F6595B">
              <w:rPr>
                <w:rFonts w:ascii="Times New Roman" w:hAnsi="Times New Roman" w:cs="Times New Roman"/>
                <w:i/>
                <w:sz w:val="20"/>
                <w:szCs w:val="20"/>
              </w:rPr>
              <w:t>II.1.6 Org. warsztatów, szkoleń, konkurów oraz działań promocyjnych  służ. promocji turystyki i rekr. wśród mieszk. obszaru  LGD</w:t>
            </w:r>
          </w:p>
        </w:tc>
        <w:tc>
          <w:tcPr>
            <w:tcW w:w="2611" w:type="dxa"/>
            <w:shd w:val="clear" w:color="auto" w:fill="DEEAF6"/>
            <w:vAlign w:val="center"/>
          </w:tcPr>
          <w:p w14:paraId="3F33E692" w14:textId="77777777" w:rsidR="00143430" w:rsidRPr="00F6595B" w:rsidRDefault="00143430" w:rsidP="00541F1C">
            <w:pPr>
              <w:spacing w:after="0" w:line="276" w:lineRule="auto"/>
              <w:rPr>
                <w:rFonts w:ascii="Times New Roman" w:hAnsi="Times New Roman" w:cs="Times New Roman"/>
                <w:i/>
                <w:sz w:val="20"/>
                <w:szCs w:val="20"/>
              </w:rPr>
            </w:pPr>
            <w:r w:rsidRPr="00F6595B">
              <w:rPr>
                <w:rFonts w:ascii="Times New Roman" w:hAnsi="Times New Roman" w:cs="Times New Roman"/>
                <w:sz w:val="20"/>
                <w:szCs w:val="20"/>
              </w:rPr>
              <w:t>10 działań w tym promocyjnych służących promocji turystyki i rekreacji</w:t>
            </w:r>
          </w:p>
        </w:tc>
        <w:tc>
          <w:tcPr>
            <w:tcW w:w="2126" w:type="dxa"/>
            <w:shd w:val="clear" w:color="auto" w:fill="BDD6EE"/>
            <w:vAlign w:val="center"/>
          </w:tcPr>
          <w:p w14:paraId="45213DB7" w14:textId="77777777" w:rsidR="00143430" w:rsidRPr="00F6595B" w:rsidRDefault="00143430" w:rsidP="00541F1C">
            <w:pPr>
              <w:pStyle w:val="Default"/>
              <w:spacing w:line="276" w:lineRule="auto"/>
              <w:rPr>
                <w:color w:val="auto"/>
                <w:sz w:val="20"/>
                <w:szCs w:val="20"/>
              </w:rPr>
            </w:pPr>
            <w:r w:rsidRPr="00F6595B">
              <w:rPr>
                <w:color w:val="auto"/>
                <w:sz w:val="20"/>
                <w:szCs w:val="20"/>
              </w:rPr>
              <w:t>Wzrost o 500  osób uczestników działań służących promocji turystyki i rekreacji</w:t>
            </w:r>
          </w:p>
        </w:tc>
        <w:tc>
          <w:tcPr>
            <w:tcW w:w="1560" w:type="dxa"/>
            <w:vMerge/>
            <w:shd w:val="clear" w:color="auto" w:fill="DEEAF6"/>
          </w:tcPr>
          <w:p w14:paraId="274964AE" w14:textId="77777777" w:rsidR="00143430" w:rsidRPr="00F6595B" w:rsidRDefault="00143430" w:rsidP="00541F1C">
            <w:pPr>
              <w:pStyle w:val="Default"/>
              <w:spacing w:line="276" w:lineRule="auto"/>
              <w:rPr>
                <w:color w:val="auto"/>
                <w:sz w:val="20"/>
                <w:szCs w:val="20"/>
              </w:rPr>
            </w:pPr>
          </w:p>
        </w:tc>
        <w:tc>
          <w:tcPr>
            <w:tcW w:w="1780" w:type="dxa"/>
            <w:vMerge/>
            <w:shd w:val="clear" w:color="auto" w:fill="DEEAF6"/>
          </w:tcPr>
          <w:p w14:paraId="45A840D3" w14:textId="77777777" w:rsidR="00143430" w:rsidRPr="00F6595B" w:rsidRDefault="00143430" w:rsidP="00541F1C">
            <w:pPr>
              <w:pStyle w:val="Default"/>
              <w:spacing w:line="276" w:lineRule="auto"/>
              <w:rPr>
                <w:color w:val="auto"/>
                <w:sz w:val="20"/>
                <w:szCs w:val="20"/>
              </w:rPr>
            </w:pPr>
          </w:p>
        </w:tc>
      </w:tr>
      <w:tr w:rsidR="00F22F7C" w:rsidRPr="00F6595B" w14:paraId="20241C85" w14:textId="77777777" w:rsidTr="00F22F7C">
        <w:trPr>
          <w:jc w:val="center"/>
        </w:trPr>
        <w:tc>
          <w:tcPr>
            <w:tcW w:w="1671" w:type="dxa"/>
            <w:vMerge/>
            <w:tcBorders>
              <w:left w:val="single" w:sz="4" w:space="0" w:color="FFFFFF"/>
            </w:tcBorders>
            <w:shd w:val="clear" w:color="auto" w:fill="5B9BD5"/>
          </w:tcPr>
          <w:p w14:paraId="3DD5FB69" w14:textId="77777777" w:rsidR="00F22F7C" w:rsidRPr="0015563A" w:rsidRDefault="00F22F7C" w:rsidP="00F22F7C">
            <w:pPr>
              <w:pStyle w:val="Default"/>
              <w:spacing w:line="276" w:lineRule="auto"/>
              <w:rPr>
                <w:b/>
                <w:bCs/>
                <w:color w:val="auto"/>
                <w:sz w:val="22"/>
                <w:szCs w:val="22"/>
              </w:rPr>
            </w:pPr>
          </w:p>
        </w:tc>
        <w:tc>
          <w:tcPr>
            <w:tcW w:w="1165" w:type="dxa"/>
            <w:vMerge/>
            <w:shd w:val="clear" w:color="auto" w:fill="BDD6EE"/>
          </w:tcPr>
          <w:p w14:paraId="551AB83F" w14:textId="77777777" w:rsidR="00F22F7C" w:rsidRPr="0015563A" w:rsidRDefault="00F22F7C" w:rsidP="00F22F7C">
            <w:pPr>
              <w:pStyle w:val="Default"/>
              <w:spacing w:line="276" w:lineRule="auto"/>
              <w:rPr>
                <w:color w:val="auto"/>
                <w:sz w:val="22"/>
                <w:szCs w:val="22"/>
              </w:rPr>
            </w:pPr>
          </w:p>
        </w:tc>
        <w:tc>
          <w:tcPr>
            <w:tcW w:w="1381" w:type="dxa"/>
            <w:vMerge/>
            <w:shd w:val="clear" w:color="auto" w:fill="BDD6EE"/>
          </w:tcPr>
          <w:p w14:paraId="7D1B1F33" w14:textId="77777777" w:rsidR="00F22F7C" w:rsidRPr="0015563A" w:rsidRDefault="00F22F7C" w:rsidP="00F22F7C">
            <w:pPr>
              <w:pStyle w:val="Default"/>
              <w:spacing w:line="276" w:lineRule="auto"/>
              <w:rPr>
                <w:rStyle w:val="Uwydatnienie"/>
                <w:color w:val="auto"/>
                <w:sz w:val="22"/>
                <w:szCs w:val="22"/>
              </w:rPr>
            </w:pPr>
          </w:p>
        </w:tc>
        <w:tc>
          <w:tcPr>
            <w:tcW w:w="2497" w:type="dxa"/>
            <w:shd w:val="clear" w:color="auto" w:fill="BDD6EE"/>
          </w:tcPr>
          <w:p w14:paraId="1488F153" w14:textId="3D245AC5" w:rsidR="00F22F7C" w:rsidRPr="00F6595B" w:rsidRDefault="00F22F7C" w:rsidP="00F22F7C">
            <w:pPr>
              <w:spacing w:after="0" w:line="276" w:lineRule="auto"/>
              <w:rPr>
                <w:rFonts w:ascii="Times New Roman" w:hAnsi="Times New Roman" w:cs="Times New Roman"/>
                <w:i/>
                <w:strike/>
                <w:sz w:val="20"/>
                <w:szCs w:val="20"/>
              </w:rPr>
            </w:pPr>
            <w:r w:rsidRPr="00F22F7C">
              <w:rPr>
                <w:rFonts w:ascii="Times New Roman" w:hAnsi="Times New Roman" w:cs="Times New Roman"/>
                <w:i/>
                <w:color w:val="FF0000"/>
                <w:sz w:val="20"/>
                <w:szCs w:val="20"/>
              </w:rPr>
              <w:t xml:space="preserve">II.1.7 </w:t>
            </w:r>
            <w:r w:rsidRPr="00F22F7C">
              <w:rPr>
                <w:rFonts w:eastAsia="CIDFont+F2" w:cstheme="minorHAnsi"/>
                <w:bCs/>
                <w:i/>
                <w:color w:val="FF0000"/>
              </w:rPr>
              <w:t>„</w:t>
            </w:r>
            <w:r w:rsidRPr="00F22F7C">
              <w:rPr>
                <w:bCs/>
                <w:i/>
                <w:color w:val="FF0000"/>
              </w:rPr>
              <w:t>Zwiększenie zdolności rozwoju europejskich obszarów wiejskich” ENERDECA</w:t>
            </w:r>
            <w:r w:rsidRPr="00F22F7C">
              <w:rPr>
                <w:bCs/>
                <w:color w:val="FF0000"/>
              </w:rPr>
              <w:t xml:space="preserve"> II</w:t>
            </w:r>
          </w:p>
        </w:tc>
        <w:tc>
          <w:tcPr>
            <w:tcW w:w="2611" w:type="dxa"/>
            <w:shd w:val="clear" w:color="auto" w:fill="BDD6EE"/>
          </w:tcPr>
          <w:p w14:paraId="649EB220" w14:textId="49699A92" w:rsidR="00F22F7C" w:rsidRPr="006C3D3A" w:rsidRDefault="00F22F7C" w:rsidP="00F22F7C">
            <w:pPr>
              <w:spacing w:after="0" w:line="276" w:lineRule="auto"/>
              <w:rPr>
                <w:rFonts w:ascii="Times New Roman" w:hAnsi="Times New Roman" w:cs="Times New Roman"/>
                <w:i/>
                <w:strike/>
                <w:color w:val="FF0000"/>
                <w:sz w:val="20"/>
                <w:szCs w:val="20"/>
              </w:rPr>
            </w:pPr>
            <w:r w:rsidRPr="006C3D3A">
              <w:rPr>
                <w:color w:val="FF0000"/>
                <w:sz w:val="20"/>
                <w:szCs w:val="20"/>
              </w:rPr>
              <w:t>1 zrealizowany</w:t>
            </w:r>
            <w:r w:rsidR="006C3D3A" w:rsidRPr="006C3D3A">
              <w:rPr>
                <w:color w:val="FF0000"/>
                <w:sz w:val="20"/>
                <w:szCs w:val="20"/>
              </w:rPr>
              <w:t xml:space="preserve"> projekt</w:t>
            </w:r>
            <w:r w:rsidRPr="006C3D3A">
              <w:rPr>
                <w:strike/>
                <w:color w:val="FF0000"/>
                <w:sz w:val="20"/>
                <w:szCs w:val="20"/>
              </w:rPr>
              <w:t xml:space="preserve"> </w:t>
            </w:r>
            <w:r w:rsidRPr="006C3D3A">
              <w:rPr>
                <w:color w:val="FF0000"/>
                <w:sz w:val="20"/>
                <w:szCs w:val="20"/>
              </w:rPr>
              <w:t>współpracy w tym 1 projekt współpracy międzynarodowej</w:t>
            </w:r>
          </w:p>
        </w:tc>
        <w:tc>
          <w:tcPr>
            <w:tcW w:w="2126" w:type="dxa"/>
            <w:shd w:val="clear" w:color="auto" w:fill="BDD6EE"/>
          </w:tcPr>
          <w:p w14:paraId="37245F93" w14:textId="0A726E92" w:rsidR="00F22F7C" w:rsidRPr="00F22F7C" w:rsidRDefault="006C3D3A" w:rsidP="00F22F7C">
            <w:pPr>
              <w:pStyle w:val="Default"/>
              <w:spacing w:line="276" w:lineRule="auto"/>
              <w:rPr>
                <w:strike/>
                <w:color w:val="FF0000"/>
                <w:sz w:val="16"/>
                <w:szCs w:val="16"/>
              </w:rPr>
            </w:pPr>
            <w:r>
              <w:rPr>
                <w:color w:val="FF0000"/>
                <w:sz w:val="20"/>
                <w:szCs w:val="20"/>
              </w:rPr>
              <w:t xml:space="preserve">Wzrost o </w:t>
            </w:r>
            <w:r w:rsidR="00F22F7C" w:rsidRPr="00F22F7C">
              <w:rPr>
                <w:color w:val="FF0000"/>
                <w:sz w:val="20"/>
                <w:szCs w:val="20"/>
              </w:rPr>
              <w:t>50 turystów, którzy skorzystają z nowej oferty w zakresie turystyki kreatywnej</w:t>
            </w:r>
          </w:p>
        </w:tc>
        <w:tc>
          <w:tcPr>
            <w:tcW w:w="1560" w:type="dxa"/>
            <w:vMerge/>
            <w:shd w:val="clear" w:color="auto" w:fill="BDD6EE"/>
          </w:tcPr>
          <w:p w14:paraId="09735E1A" w14:textId="77777777" w:rsidR="00F22F7C" w:rsidRPr="00F6595B" w:rsidRDefault="00F22F7C" w:rsidP="00F22F7C">
            <w:pPr>
              <w:pStyle w:val="Default"/>
              <w:spacing w:line="276" w:lineRule="auto"/>
              <w:rPr>
                <w:color w:val="auto"/>
                <w:sz w:val="20"/>
                <w:szCs w:val="20"/>
              </w:rPr>
            </w:pPr>
          </w:p>
        </w:tc>
        <w:tc>
          <w:tcPr>
            <w:tcW w:w="1780" w:type="dxa"/>
            <w:vMerge/>
            <w:shd w:val="clear" w:color="auto" w:fill="BDD6EE"/>
          </w:tcPr>
          <w:p w14:paraId="29EDBACD" w14:textId="77777777" w:rsidR="00F22F7C" w:rsidRPr="00F6595B" w:rsidRDefault="00F22F7C" w:rsidP="00F22F7C">
            <w:pPr>
              <w:pStyle w:val="Default"/>
              <w:spacing w:line="276" w:lineRule="auto"/>
              <w:rPr>
                <w:color w:val="auto"/>
                <w:sz w:val="20"/>
                <w:szCs w:val="20"/>
              </w:rPr>
            </w:pPr>
          </w:p>
        </w:tc>
      </w:tr>
      <w:tr w:rsidR="00F22F7C" w:rsidRPr="00F6595B" w14:paraId="5F787E4B" w14:textId="77777777" w:rsidTr="001C6FB4">
        <w:trPr>
          <w:jc w:val="center"/>
        </w:trPr>
        <w:tc>
          <w:tcPr>
            <w:tcW w:w="1671" w:type="dxa"/>
            <w:vMerge/>
            <w:tcBorders>
              <w:left w:val="single" w:sz="4" w:space="0" w:color="FFFFFF"/>
            </w:tcBorders>
            <w:shd w:val="clear" w:color="auto" w:fill="5B9BD5"/>
          </w:tcPr>
          <w:p w14:paraId="2466F030" w14:textId="77777777" w:rsidR="00F22F7C" w:rsidRPr="0015563A" w:rsidRDefault="00F22F7C" w:rsidP="00F22F7C">
            <w:pPr>
              <w:pStyle w:val="Default"/>
              <w:spacing w:line="276" w:lineRule="auto"/>
              <w:rPr>
                <w:b/>
                <w:bCs/>
                <w:color w:val="auto"/>
                <w:sz w:val="22"/>
                <w:szCs w:val="22"/>
              </w:rPr>
            </w:pPr>
          </w:p>
        </w:tc>
        <w:tc>
          <w:tcPr>
            <w:tcW w:w="1165" w:type="dxa"/>
            <w:vMerge/>
            <w:shd w:val="clear" w:color="auto" w:fill="DEEAF6"/>
          </w:tcPr>
          <w:p w14:paraId="1C191B0F" w14:textId="77777777" w:rsidR="00F22F7C" w:rsidRPr="0015563A" w:rsidRDefault="00F22F7C" w:rsidP="00F22F7C">
            <w:pPr>
              <w:pStyle w:val="Default"/>
              <w:spacing w:line="276" w:lineRule="auto"/>
              <w:rPr>
                <w:color w:val="auto"/>
                <w:sz w:val="22"/>
                <w:szCs w:val="22"/>
              </w:rPr>
            </w:pPr>
          </w:p>
        </w:tc>
        <w:tc>
          <w:tcPr>
            <w:tcW w:w="1381" w:type="dxa"/>
            <w:vMerge/>
            <w:shd w:val="clear" w:color="auto" w:fill="DEEAF6"/>
          </w:tcPr>
          <w:p w14:paraId="0A2FDC14" w14:textId="77777777" w:rsidR="00F22F7C" w:rsidRPr="0015563A" w:rsidRDefault="00F22F7C" w:rsidP="00F22F7C">
            <w:pPr>
              <w:pStyle w:val="Default"/>
              <w:spacing w:line="276" w:lineRule="auto"/>
              <w:rPr>
                <w:rStyle w:val="Uwydatnienie"/>
                <w:color w:val="auto"/>
                <w:sz w:val="22"/>
                <w:szCs w:val="22"/>
              </w:rPr>
            </w:pPr>
          </w:p>
        </w:tc>
        <w:tc>
          <w:tcPr>
            <w:tcW w:w="2497" w:type="dxa"/>
            <w:shd w:val="clear" w:color="auto" w:fill="DEEAF6"/>
          </w:tcPr>
          <w:p w14:paraId="691AA5A2" w14:textId="57C9CCFA" w:rsidR="00F22F7C" w:rsidRPr="00F22F7C" w:rsidRDefault="00F22F7C" w:rsidP="00F22F7C">
            <w:pPr>
              <w:spacing w:after="0" w:line="276" w:lineRule="auto"/>
              <w:rPr>
                <w:rFonts w:ascii="Times New Roman" w:hAnsi="Times New Roman" w:cs="Times New Roman"/>
                <w:bCs/>
                <w:i/>
                <w:strike/>
                <w:color w:val="FF0000"/>
                <w:sz w:val="20"/>
                <w:szCs w:val="20"/>
              </w:rPr>
            </w:pPr>
            <w:r>
              <w:rPr>
                <w:bCs/>
                <w:i/>
                <w:color w:val="FF0000"/>
              </w:rPr>
              <w:t xml:space="preserve">II.1.8 </w:t>
            </w:r>
            <w:r w:rsidRPr="00F22F7C">
              <w:rPr>
                <w:bCs/>
                <w:i/>
                <w:color w:val="FF0000"/>
              </w:rPr>
              <w:t>„Szlaki turystyczne szansą rozwoju obszarów wiejskich”</w:t>
            </w:r>
          </w:p>
        </w:tc>
        <w:tc>
          <w:tcPr>
            <w:tcW w:w="2611" w:type="dxa"/>
            <w:shd w:val="clear" w:color="auto" w:fill="DEEAF6"/>
          </w:tcPr>
          <w:p w14:paraId="3E5124CC" w14:textId="47578479" w:rsidR="00F22F7C" w:rsidRPr="00F22F7C" w:rsidRDefault="00F22F7C" w:rsidP="00F22F7C">
            <w:pPr>
              <w:pStyle w:val="Default"/>
              <w:spacing w:line="276" w:lineRule="auto"/>
              <w:rPr>
                <w:color w:val="FF0000"/>
                <w:sz w:val="20"/>
                <w:szCs w:val="20"/>
              </w:rPr>
            </w:pPr>
            <w:r w:rsidRPr="00F22F7C">
              <w:rPr>
                <w:color w:val="FF0000"/>
                <w:sz w:val="20"/>
                <w:szCs w:val="20"/>
              </w:rPr>
              <w:t>1 zrealizowany projekt</w:t>
            </w:r>
            <w:r>
              <w:rPr>
                <w:strike/>
                <w:color w:val="FF0000"/>
                <w:sz w:val="20"/>
                <w:szCs w:val="20"/>
              </w:rPr>
              <w:t xml:space="preserve"> </w:t>
            </w:r>
            <w:r w:rsidRPr="00F22F7C">
              <w:rPr>
                <w:color w:val="FF0000"/>
                <w:sz w:val="20"/>
                <w:szCs w:val="20"/>
              </w:rPr>
              <w:t>współpracy w tym 1 projekt współpracy międzynarodowej</w:t>
            </w:r>
          </w:p>
        </w:tc>
        <w:tc>
          <w:tcPr>
            <w:tcW w:w="2126" w:type="dxa"/>
            <w:shd w:val="clear" w:color="auto" w:fill="DEEAF6"/>
          </w:tcPr>
          <w:p w14:paraId="49FD83FF" w14:textId="43570304" w:rsidR="00F22F7C" w:rsidRPr="00F22F7C" w:rsidRDefault="006C3D3A" w:rsidP="00F22F7C">
            <w:pPr>
              <w:pStyle w:val="Default"/>
              <w:spacing w:line="276" w:lineRule="auto"/>
              <w:rPr>
                <w:color w:val="FF0000"/>
                <w:sz w:val="20"/>
                <w:szCs w:val="20"/>
              </w:rPr>
            </w:pPr>
            <w:r>
              <w:rPr>
                <w:color w:val="FF0000"/>
                <w:sz w:val="20"/>
                <w:szCs w:val="20"/>
              </w:rPr>
              <w:t xml:space="preserve">Wzrost o </w:t>
            </w:r>
            <w:r w:rsidR="00F22F7C" w:rsidRPr="00F22F7C">
              <w:rPr>
                <w:color w:val="FF0000"/>
                <w:sz w:val="20"/>
                <w:szCs w:val="20"/>
              </w:rPr>
              <w:t xml:space="preserve">50 </w:t>
            </w:r>
            <w:r w:rsidR="00F22F7C" w:rsidRPr="00F22F7C">
              <w:rPr>
                <w:rFonts w:eastAsia="CIDFont+F2" w:cstheme="minorHAnsi"/>
                <w:color w:val="FF0000"/>
                <w:sz w:val="20"/>
                <w:szCs w:val="20"/>
              </w:rPr>
              <w:t>turystów rocznie, którzy skorzystają z odnowionych i nowych szlaków rowerowych</w:t>
            </w:r>
          </w:p>
        </w:tc>
        <w:tc>
          <w:tcPr>
            <w:tcW w:w="1560" w:type="dxa"/>
            <w:vMerge/>
            <w:shd w:val="clear" w:color="auto" w:fill="DEEAF6"/>
          </w:tcPr>
          <w:p w14:paraId="1DBD97F8" w14:textId="77777777" w:rsidR="00F22F7C" w:rsidRPr="00F6595B" w:rsidRDefault="00F22F7C" w:rsidP="00F22F7C">
            <w:pPr>
              <w:pStyle w:val="Default"/>
              <w:spacing w:line="276" w:lineRule="auto"/>
              <w:rPr>
                <w:color w:val="auto"/>
                <w:sz w:val="20"/>
                <w:szCs w:val="20"/>
              </w:rPr>
            </w:pPr>
          </w:p>
        </w:tc>
        <w:tc>
          <w:tcPr>
            <w:tcW w:w="1780" w:type="dxa"/>
            <w:vMerge/>
            <w:shd w:val="clear" w:color="auto" w:fill="DEEAF6"/>
          </w:tcPr>
          <w:p w14:paraId="0D7BBFC4" w14:textId="77777777" w:rsidR="00F22F7C" w:rsidRPr="00F6595B" w:rsidRDefault="00F22F7C" w:rsidP="00F22F7C">
            <w:pPr>
              <w:pStyle w:val="Default"/>
              <w:spacing w:line="276" w:lineRule="auto"/>
              <w:rPr>
                <w:color w:val="auto"/>
                <w:sz w:val="20"/>
                <w:szCs w:val="20"/>
              </w:rPr>
            </w:pPr>
          </w:p>
        </w:tc>
      </w:tr>
      <w:tr w:rsidR="00F22F7C" w:rsidRPr="001C6B1F" w14:paraId="47DC57CC" w14:textId="77777777" w:rsidTr="00F6595B">
        <w:trPr>
          <w:trHeight w:val="2640"/>
          <w:jc w:val="center"/>
        </w:trPr>
        <w:tc>
          <w:tcPr>
            <w:tcW w:w="1671" w:type="dxa"/>
            <w:vMerge w:val="restart"/>
            <w:tcBorders>
              <w:left w:val="single" w:sz="4" w:space="0" w:color="FFFFFF"/>
            </w:tcBorders>
            <w:shd w:val="clear" w:color="auto" w:fill="5B9BD5"/>
          </w:tcPr>
          <w:p w14:paraId="2C91F703" w14:textId="77777777" w:rsidR="00F22F7C" w:rsidRPr="001C6B1F" w:rsidRDefault="00F22F7C" w:rsidP="00F22F7C">
            <w:pPr>
              <w:pStyle w:val="Default"/>
              <w:spacing w:line="276" w:lineRule="auto"/>
              <w:rPr>
                <w:b/>
                <w:bCs/>
                <w:color w:val="auto"/>
                <w:sz w:val="22"/>
                <w:szCs w:val="22"/>
              </w:rPr>
            </w:pPr>
            <w:r w:rsidRPr="001C6B1F">
              <w:rPr>
                <w:b/>
                <w:bCs/>
                <w:color w:val="auto"/>
                <w:sz w:val="22"/>
                <w:szCs w:val="22"/>
              </w:rPr>
              <w:lastRenderedPageBreak/>
              <w:t xml:space="preserve">Problem/Wyzwanie </w:t>
            </w:r>
          </w:p>
          <w:p w14:paraId="76BDF9EA" w14:textId="77777777" w:rsidR="00F22F7C" w:rsidRPr="001C6B1F" w:rsidRDefault="00F22F7C" w:rsidP="00F22F7C">
            <w:pPr>
              <w:pStyle w:val="Default"/>
              <w:spacing w:line="276" w:lineRule="auto"/>
              <w:rPr>
                <w:b/>
                <w:bCs/>
                <w:color w:val="auto"/>
                <w:sz w:val="22"/>
                <w:szCs w:val="22"/>
              </w:rPr>
            </w:pPr>
          </w:p>
          <w:p w14:paraId="71297F50" w14:textId="77777777" w:rsidR="00F22F7C" w:rsidRPr="001C6B1F" w:rsidRDefault="00F22F7C" w:rsidP="00F22F7C">
            <w:pPr>
              <w:tabs>
                <w:tab w:val="num" w:pos="720"/>
              </w:tabs>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 xml:space="preserve">Niedostateczna ilość, odpowiadających oczekiwaniom społecznym, miejsc pracy. </w:t>
            </w:r>
          </w:p>
          <w:p w14:paraId="60062343" w14:textId="77777777" w:rsidR="00F22F7C" w:rsidRPr="001C6B1F" w:rsidRDefault="00F22F7C" w:rsidP="00F22F7C">
            <w:pPr>
              <w:tabs>
                <w:tab w:val="num" w:pos="720"/>
              </w:tabs>
              <w:spacing w:after="0" w:line="240" w:lineRule="auto"/>
              <w:rPr>
                <w:rFonts w:ascii="Times New Roman" w:eastAsia="Times New Roman" w:hAnsi="Times New Roman" w:cs="Times New Roman"/>
                <w:bCs/>
                <w:lang w:eastAsia="pl-PL"/>
              </w:rPr>
            </w:pPr>
          </w:p>
          <w:p w14:paraId="66839D46" w14:textId="77777777" w:rsidR="00F22F7C" w:rsidRPr="001C6B1F" w:rsidRDefault="00F22F7C" w:rsidP="00F22F7C">
            <w:pPr>
              <w:tabs>
                <w:tab w:val="num" w:pos="720"/>
              </w:tabs>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 xml:space="preserve">Słaba współpraca pomiędzy przedsiębiorstwami i brak stref przemysłowych </w:t>
            </w:r>
          </w:p>
          <w:p w14:paraId="623581C3" w14:textId="77777777" w:rsidR="00F22F7C" w:rsidRPr="001C6B1F" w:rsidRDefault="00F22F7C" w:rsidP="00F22F7C">
            <w:pPr>
              <w:pStyle w:val="Default"/>
              <w:spacing w:line="276" w:lineRule="auto"/>
              <w:rPr>
                <w:bCs/>
                <w:color w:val="auto"/>
                <w:sz w:val="22"/>
                <w:szCs w:val="22"/>
              </w:rPr>
            </w:pPr>
          </w:p>
          <w:p w14:paraId="39BFEEEE" w14:textId="77777777" w:rsidR="00F22F7C" w:rsidRPr="001C6B1F" w:rsidRDefault="00F22F7C" w:rsidP="00F22F7C">
            <w:pPr>
              <w:spacing w:after="0" w:line="276" w:lineRule="auto"/>
              <w:rPr>
                <w:rFonts w:ascii="Times New Roman" w:hAnsi="Times New Roman" w:cs="Times New Roman"/>
                <w:b/>
                <w:bCs/>
              </w:rPr>
            </w:pPr>
          </w:p>
        </w:tc>
        <w:tc>
          <w:tcPr>
            <w:tcW w:w="1165" w:type="dxa"/>
            <w:vMerge/>
            <w:shd w:val="clear" w:color="auto" w:fill="BDD6EE"/>
          </w:tcPr>
          <w:p w14:paraId="133DF92E" w14:textId="77777777" w:rsidR="00F22F7C" w:rsidRPr="001C6B1F" w:rsidRDefault="00F22F7C" w:rsidP="00F22F7C">
            <w:pPr>
              <w:spacing w:after="0" w:line="276" w:lineRule="auto"/>
              <w:rPr>
                <w:rFonts w:ascii="Times New Roman" w:hAnsi="Times New Roman" w:cs="Times New Roman"/>
              </w:rPr>
            </w:pPr>
          </w:p>
        </w:tc>
        <w:tc>
          <w:tcPr>
            <w:tcW w:w="1381" w:type="dxa"/>
            <w:vMerge w:val="restart"/>
            <w:shd w:val="clear" w:color="auto" w:fill="BDD6EE"/>
          </w:tcPr>
          <w:p w14:paraId="4B8D0F96" w14:textId="77777777" w:rsidR="00F22F7C" w:rsidRPr="001C6B1F" w:rsidRDefault="00F22F7C" w:rsidP="00F22F7C">
            <w:pPr>
              <w:spacing w:after="0" w:line="276" w:lineRule="auto"/>
              <w:rPr>
                <w:rStyle w:val="Uwydatnienie"/>
                <w:rFonts w:ascii="Times New Roman" w:hAnsi="Times New Roman" w:cs="Times New Roman"/>
              </w:rPr>
            </w:pPr>
            <w:r w:rsidRPr="001C6B1F">
              <w:rPr>
                <w:rStyle w:val="Uwydatnienie"/>
                <w:rFonts w:ascii="Times New Roman" w:hAnsi="Times New Roman" w:cs="Times New Roman"/>
              </w:rPr>
              <w:t>II.2  Rozwój innowacyjnych rozwiązań gospodarczych, szczególnie w produkcji mebli, obuwia  i tradycyjnej żywności,  w tym poprzez współpracę przedsiębiorstw  i ośrodków naukowych ze sobą (w ramach tzw. klastrów przemysł.)</w:t>
            </w:r>
          </w:p>
        </w:tc>
        <w:tc>
          <w:tcPr>
            <w:tcW w:w="2497" w:type="dxa"/>
            <w:vMerge w:val="restart"/>
            <w:shd w:val="clear" w:color="auto" w:fill="BDD6EE"/>
            <w:vAlign w:val="center"/>
          </w:tcPr>
          <w:p w14:paraId="7D9BB7F8" w14:textId="023726BC" w:rsidR="00F22F7C" w:rsidRPr="001C6B1F" w:rsidRDefault="00F22F7C" w:rsidP="00F22F7C">
            <w:pPr>
              <w:pStyle w:val="Default"/>
              <w:spacing w:line="276" w:lineRule="auto"/>
              <w:rPr>
                <w:color w:val="auto"/>
                <w:sz w:val="22"/>
                <w:szCs w:val="22"/>
              </w:rPr>
            </w:pPr>
            <w:r w:rsidRPr="001C6B1F">
              <w:rPr>
                <w:i/>
                <w:color w:val="auto"/>
                <w:sz w:val="22"/>
                <w:szCs w:val="22"/>
              </w:rPr>
              <w:t>II.2.1 Podejmowanie  działalności  gospodarczej  w tym również firmy branży  meblowej, obuwniczej i spożywczej</w:t>
            </w:r>
          </w:p>
        </w:tc>
        <w:tc>
          <w:tcPr>
            <w:tcW w:w="2611" w:type="dxa"/>
            <w:shd w:val="clear" w:color="auto" w:fill="BDD6EE"/>
            <w:vAlign w:val="center"/>
          </w:tcPr>
          <w:p w14:paraId="59ED9410" w14:textId="6B10F1F2" w:rsidR="00F22F7C" w:rsidRPr="001C6B1F" w:rsidRDefault="00F22F7C" w:rsidP="00F22F7C">
            <w:pPr>
              <w:spacing w:after="0" w:line="276" w:lineRule="auto"/>
              <w:rPr>
                <w:rFonts w:ascii="Times New Roman" w:hAnsi="Times New Roman" w:cs="Times New Roman"/>
                <w:i/>
              </w:rPr>
            </w:pPr>
            <w:r w:rsidRPr="007F28E4">
              <w:rPr>
                <w:rFonts w:ascii="Times New Roman" w:hAnsi="Times New Roman" w:cs="Times New Roman"/>
              </w:rPr>
              <w:t xml:space="preserve">6 operacji </w:t>
            </w:r>
            <w:r w:rsidRPr="001C6B1F">
              <w:rPr>
                <w:rFonts w:ascii="Times New Roman" w:hAnsi="Times New Roman" w:cs="Times New Roman"/>
              </w:rPr>
              <w:t>polegających na utworzeniu nowego przedsiębiorstwa .</w:t>
            </w:r>
          </w:p>
        </w:tc>
        <w:tc>
          <w:tcPr>
            <w:tcW w:w="2126" w:type="dxa"/>
            <w:shd w:val="clear" w:color="auto" w:fill="BDD6EE"/>
          </w:tcPr>
          <w:p w14:paraId="0A56041B" w14:textId="77777777" w:rsidR="00F22F7C" w:rsidRPr="001C6B1F" w:rsidRDefault="00F22F7C" w:rsidP="00F22F7C">
            <w:pPr>
              <w:autoSpaceDE w:val="0"/>
              <w:autoSpaceDN w:val="0"/>
              <w:adjustRightInd w:val="0"/>
              <w:spacing w:after="0" w:line="276" w:lineRule="auto"/>
              <w:ind w:left="-69"/>
              <w:rPr>
                <w:rFonts w:ascii="Times New Roman" w:hAnsi="Times New Roman" w:cs="Times New Roman"/>
              </w:rPr>
            </w:pPr>
            <w:r w:rsidRPr="001C6B1F">
              <w:rPr>
                <w:rFonts w:ascii="Times New Roman" w:hAnsi="Times New Roman" w:cs="Times New Roman"/>
              </w:rPr>
              <w:t xml:space="preserve">5 utworzonych miejsc pracy (ogółem) </w:t>
            </w:r>
          </w:p>
          <w:p w14:paraId="20E82E91" w14:textId="77777777" w:rsidR="00F22F7C" w:rsidRPr="001C6B1F" w:rsidRDefault="00F22F7C" w:rsidP="00F22F7C">
            <w:pPr>
              <w:autoSpaceDE w:val="0"/>
              <w:autoSpaceDN w:val="0"/>
              <w:adjustRightInd w:val="0"/>
              <w:spacing w:after="0" w:line="276" w:lineRule="auto"/>
              <w:ind w:left="-69"/>
              <w:rPr>
                <w:rFonts w:ascii="Times New Roman" w:hAnsi="Times New Roman" w:cs="Times New Roman"/>
              </w:rPr>
            </w:pPr>
          </w:p>
          <w:p w14:paraId="064F3158" w14:textId="77777777" w:rsidR="00F22F7C" w:rsidRPr="001C6B1F" w:rsidRDefault="00F22F7C" w:rsidP="00F22F7C">
            <w:pPr>
              <w:autoSpaceDE w:val="0"/>
              <w:autoSpaceDN w:val="0"/>
              <w:adjustRightInd w:val="0"/>
              <w:spacing w:after="0" w:line="276" w:lineRule="auto"/>
              <w:ind w:left="-69"/>
              <w:rPr>
                <w:rFonts w:ascii="Times New Roman" w:hAnsi="Times New Roman" w:cs="Times New Roman"/>
              </w:rPr>
            </w:pPr>
          </w:p>
        </w:tc>
        <w:tc>
          <w:tcPr>
            <w:tcW w:w="1560" w:type="dxa"/>
            <w:vMerge/>
            <w:shd w:val="clear" w:color="auto" w:fill="BDD6EE"/>
          </w:tcPr>
          <w:p w14:paraId="2724A715" w14:textId="77777777" w:rsidR="00F22F7C" w:rsidRPr="001C6B1F" w:rsidRDefault="00F22F7C" w:rsidP="00F22F7C">
            <w:pPr>
              <w:pStyle w:val="Default"/>
              <w:spacing w:line="276" w:lineRule="auto"/>
              <w:rPr>
                <w:color w:val="auto"/>
                <w:sz w:val="22"/>
                <w:szCs w:val="22"/>
              </w:rPr>
            </w:pPr>
          </w:p>
        </w:tc>
        <w:tc>
          <w:tcPr>
            <w:tcW w:w="1780" w:type="dxa"/>
            <w:vMerge w:val="restart"/>
            <w:shd w:val="clear" w:color="auto" w:fill="BDD6EE"/>
          </w:tcPr>
          <w:p w14:paraId="442A8740"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1. Koniunktura gospodarcza w kraju</w:t>
            </w:r>
          </w:p>
          <w:p w14:paraId="2E938C0D"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2. Biurokracja w zakres. pozyskiwania  środków</w:t>
            </w:r>
          </w:p>
          <w:p w14:paraId="6D70947A"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3. Stabilna sytuacja prawna prowadzenia dział. gospod.</w:t>
            </w:r>
          </w:p>
          <w:p w14:paraId="12FD10A6"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4. Przejrzysty  i stabilny system podatkowy</w:t>
            </w:r>
          </w:p>
          <w:p w14:paraId="11745B64"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r w:rsidRPr="001C6B1F">
              <w:rPr>
                <w:rFonts w:ascii="Times New Roman" w:eastAsia="Times New Roman" w:hAnsi="Times New Roman" w:cs="Times New Roman"/>
                <w:bCs/>
                <w:lang w:eastAsia="pl-PL"/>
              </w:rPr>
              <w:t>5. Niskie i stabilne koszty  dla pracodawcy zatrudniającego pracowników</w:t>
            </w:r>
          </w:p>
          <w:p w14:paraId="37E2CFD0" w14:textId="77777777" w:rsidR="00F22F7C" w:rsidRPr="001C6B1F" w:rsidRDefault="00F22F7C" w:rsidP="00F22F7C">
            <w:pPr>
              <w:autoSpaceDE w:val="0"/>
              <w:autoSpaceDN w:val="0"/>
              <w:adjustRightInd w:val="0"/>
              <w:spacing w:after="0" w:line="240" w:lineRule="auto"/>
              <w:rPr>
                <w:rFonts w:ascii="Times New Roman" w:eastAsia="Times New Roman" w:hAnsi="Times New Roman" w:cs="Times New Roman"/>
                <w:bCs/>
                <w:lang w:eastAsia="pl-PL"/>
              </w:rPr>
            </w:pPr>
          </w:p>
          <w:p w14:paraId="134B3927" w14:textId="77777777" w:rsidR="00F22F7C" w:rsidRPr="001C6B1F" w:rsidRDefault="00F22F7C" w:rsidP="00F22F7C">
            <w:pPr>
              <w:pStyle w:val="Default"/>
              <w:spacing w:line="276" w:lineRule="auto"/>
              <w:rPr>
                <w:color w:val="auto"/>
                <w:sz w:val="22"/>
                <w:szCs w:val="22"/>
              </w:rPr>
            </w:pPr>
            <w:r w:rsidRPr="001C6B1F">
              <w:rPr>
                <w:rFonts w:eastAsia="Times New Roman"/>
                <w:bCs/>
                <w:color w:val="auto"/>
                <w:sz w:val="22"/>
                <w:szCs w:val="22"/>
                <w:lang w:eastAsia="pl-PL"/>
              </w:rPr>
              <w:t>6. Dostępne środki z UE (np. nie wstrzymane z jakiegoś powodu</w:t>
            </w:r>
          </w:p>
        </w:tc>
      </w:tr>
      <w:tr w:rsidR="00F22F7C" w:rsidRPr="001C6B1F" w14:paraId="11C06F5D" w14:textId="77777777" w:rsidTr="001C6FB4">
        <w:trPr>
          <w:jc w:val="center"/>
        </w:trPr>
        <w:tc>
          <w:tcPr>
            <w:tcW w:w="1671" w:type="dxa"/>
            <w:vMerge/>
            <w:tcBorders>
              <w:left w:val="single" w:sz="4" w:space="0" w:color="FFFFFF"/>
            </w:tcBorders>
            <w:shd w:val="clear" w:color="auto" w:fill="5B9BD5"/>
          </w:tcPr>
          <w:p w14:paraId="6B2103A6"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DEEAF6"/>
          </w:tcPr>
          <w:p w14:paraId="6C95EFA3" w14:textId="77777777" w:rsidR="00F22F7C" w:rsidRPr="001C6B1F" w:rsidRDefault="00F22F7C" w:rsidP="00F22F7C">
            <w:pPr>
              <w:spacing w:after="0" w:line="276" w:lineRule="auto"/>
              <w:rPr>
                <w:rFonts w:ascii="Times New Roman" w:hAnsi="Times New Roman"/>
              </w:rPr>
            </w:pPr>
          </w:p>
        </w:tc>
        <w:tc>
          <w:tcPr>
            <w:tcW w:w="1381" w:type="dxa"/>
            <w:vMerge/>
            <w:shd w:val="clear" w:color="auto" w:fill="DEEAF6"/>
          </w:tcPr>
          <w:p w14:paraId="4F1735A0" w14:textId="77777777" w:rsidR="00F22F7C" w:rsidRPr="001C6B1F" w:rsidRDefault="00F22F7C" w:rsidP="00F22F7C">
            <w:pPr>
              <w:spacing w:after="0" w:line="276" w:lineRule="auto"/>
              <w:rPr>
                <w:rStyle w:val="Uwydatnienie"/>
                <w:rFonts w:ascii="Times New Roman" w:hAnsi="Times New Roman"/>
              </w:rPr>
            </w:pPr>
          </w:p>
        </w:tc>
        <w:tc>
          <w:tcPr>
            <w:tcW w:w="2497" w:type="dxa"/>
            <w:vMerge/>
            <w:shd w:val="clear" w:color="auto" w:fill="DEEAF6"/>
            <w:vAlign w:val="center"/>
          </w:tcPr>
          <w:p w14:paraId="48712D3E" w14:textId="77777777" w:rsidR="00F22F7C" w:rsidRPr="001C6B1F" w:rsidRDefault="00F22F7C" w:rsidP="00F22F7C">
            <w:pPr>
              <w:pStyle w:val="Default"/>
              <w:spacing w:line="276" w:lineRule="auto"/>
              <w:rPr>
                <w:i/>
                <w:color w:val="auto"/>
                <w:sz w:val="22"/>
                <w:szCs w:val="22"/>
              </w:rPr>
            </w:pPr>
          </w:p>
        </w:tc>
        <w:tc>
          <w:tcPr>
            <w:tcW w:w="2611" w:type="dxa"/>
            <w:shd w:val="clear" w:color="auto" w:fill="DEEAF6"/>
            <w:vAlign w:val="center"/>
          </w:tcPr>
          <w:p w14:paraId="38E16F80" w14:textId="4C5A8820" w:rsidR="00F22F7C" w:rsidRPr="001C6B1F" w:rsidRDefault="00F22F7C" w:rsidP="00F22F7C">
            <w:pPr>
              <w:autoSpaceDE w:val="0"/>
              <w:autoSpaceDN w:val="0"/>
              <w:adjustRightInd w:val="0"/>
              <w:spacing w:after="0" w:line="276" w:lineRule="auto"/>
              <w:ind w:left="-53"/>
              <w:rPr>
                <w:rFonts w:ascii="Times New Roman" w:hAnsi="Times New Roman"/>
              </w:rPr>
            </w:pPr>
            <w:r w:rsidRPr="001C6B1F">
              <w:rPr>
                <w:rFonts w:ascii="Times New Roman" w:hAnsi="Times New Roman" w:cs="Times New Roman"/>
              </w:rPr>
              <w:t>4 operacje polegające na utworzeniu nowego przedsiębiorstwa w tym również firm branży meblowej, obuwniczej i spożywczej ukierunkowa-nych na innowacje</w:t>
            </w:r>
          </w:p>
        </w:tc>
        <w:tc>
          <w:tcPr>
            <w:tcW w:w="2126" w:type="dxa"/>
            <w:shd w:val="clear" w:color="auto" w:fill="BDD6EE"/>
          </w:tcPr>
          <w:p w14:paraId="3B7F6262" w14:textId="7EB31DCA" w:rsidR="00F22F7C" w:rsidRPr="001C6B1F" w:rsidRDefault="00F22F7C" w:rsidP="00F22F7C">
            <w:pPr>
              <w:pStyle w:val="Default"/>
              <w:spacing w:line="276" w:lineRule="auto"/>
              <w:rPr>
                <w:color w:val="auto"/>
                <w:sz w:val="22"/>
                <w:szCs w:val="22"/>
              </w:rPr>
            </w:pPr>
            <w:r w:rsidRPr="001C6B1F">
              <w:rPr>
                <w:color w:val="auto"/>
                <w:sz w:val="22"/>
                <w:szCs w:val="22"/>
              </w:rPr>
              <w:t>4 operacje ukierunkowane na innowacje</w:t>
            </w:r>
          </w:p>
        </w:tc>
        <w:tc>
          <w:tcPr>
            <w:tcW w:w="1560" w:type="dxa"/>
            <w:vMerge/>
            <w:shd w:val="clear" w:color="auto" w:fill="DEEAF6"/>
          </w:tcPr>
          <w:p w14:paraId="20EE1E1F" w14:textId="77777777" w:rsidR="00F22F7C" w:rsidRPr="001C6B1F" w:rsidRDefault="00F22F7C" w:rsidP="00F22F7C">
            <w:pPr>
              <w:pStyle w:val="Default"/>
              <w:spacing w:line="276" w:lineRule="auto"/>
              <w:rPr>
                <w:color w:val="auto"/>
                <w:sz w:val="22"/>
                <w:szCs w:val="22"/>
              </w:rPr>
            </w:pPr>
          </w:p>
        </w:tc>
        <w:tc>
          <w:tcPr>
            <w:tcW w:w="1780" w:type="dxa"/>
            <w:vMerge/>
            <w:shd w:val="clear" w:color="auto" w:fill="DEEAF6"/>
          </w:tcPr>
          <w:p w14:paraId="6A0660E7" w14:textId="77777777" w:rsidR="00F22F7C" w:rsidRPr="001C6B1F" w:rsidRDefault="00F22F7C" w:rsidP="00F22F7C">
            <w:pPr>
              <w:pStyle w:val="Default"/>
              <w:spacing w:line="276" w:lineRule="auto"/>
              <w:rPr>
                <w:color w:val="auto"/>
                <w:sz w:val="22"/>
                <w:szCs w:val="22"/>
              </w:rPr>
            </w:pPr>
          </w:p>
        </w:tc>
      </w:tr>
      <w:tr w:rsidR="00F22F7C" w:rsidRPr="001C6B1F" w14:paraId="4DFF7A27" w14:textId="77777777" w:rsidTr="001C6FB4">
        <w:trPr>
          <w:jc w:val="center"/>
        </w:trPr>
        <w:tc>
          <w:tcPr>
            <w:tcW w:w="1671" w:type="dxa"/>
            <w:vMerge/>
            <w:tcBorders>
              <w:left w:val="single" w:sz="4" w:space="0" w:color="FFFFFF"/>
            </w:tcBorders>
            <w:shd w:val="clear" w:color="auto" w:fill="5B9BD5"/>
          </w:tcPr>
          <w:p w14:paraId="1E7CF66A"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BDD6EE"/>
          </w:tcPr>
          <w:p w14:paraId="3B05F9C1" w14:textId="77777777" w:rsidR="00F22F7C" w:rsidRPr="001C6B1F" w:rsidRDefault="00F22F7C" w:rsidP="00F22F7C">
            <w:pPr>
              <w:spacing w:after="0" w:line="276" w:lineRule="auto"/>
              <w:rPr>
                <w:rFonts w:ascii="Times New Roman" w:hAnsi="Times New Roman"/>
              </w:rPr>
            </w:pPr>
          </w:p>
        </w:tc>
        <w:tc>
          <w:tcPr>
            <w:tcW w:w="1381" w:type="dxa"/>
            <w:vMerge/>
            <w:shd w:val="clear" w:color="auto" w:fill="BDD6EE"/>
          </w:tcPr>
          <w:p w14:paraId="6F4B3242" w14:textId="77777777" w:rsidR="00F22F7C" w:rsidRPr="001C6B1F" w:rsidRDefault="00F22F7C" w:rsidP="00F22F7C">
            <w:pPr>
              <w:spacing w:after="0" w:line="276" w:lineRule="auto"/>
              <w:rPr>
                <w:rStyle w:val="Uwydatnienie"/>
                <w:rFonts w:ascii="Times New Roman" w:hAnsi="Times New Roman"/>
              </w:rPr>
            </w:pPr>
          </w:p>
        </w:tc>
        <w:tc>
          <w:tcPr>
            <w:tcW w:w="2497" w:type="dxa"/>
            <w:vMerge w:val="restart"/>
            <w:shd w:val="clear" w:color="auto" w:fill="BDD6EE"/>
            <w:vAlign w:val="center"/>
          </w:tcPr>
          <w:p w14:paraId="32D40351" w14:textId="0FF90D57" w:rsidR="00F22F7C" w:rsidRPr="001C6B1F" w:rsidRDefault="00F22F7C" w:rsidP="00F22F7C">
            <w:pPr>
              <w:pStyle w:val="Default"/>
              <w:spacing w:line="276" w:lineRule="auto"/>
              <w:rPr>
                <w:color w:val="auto"/>
                <w:sz w:val="22"/>
                <w:szCs w:val="22"/>
              </w:rPr>
            </w:pPr>
            <w:r w:rsidRPr="001C6B1F">
              <w:rPr>
                <w:i/>
                <w:color w:val="auto"/>
                <w:sz w:val="22"/>
                <w:szCs w:val="22"/>
              </w:rPr>
              <w:t>II.2.2 Rozwój działalności gospodarczej</w:t>
            </w:r>
            <w:r w:rsidRPr="001C6B1F">
              <w:rPr>
                <w:rFonts w:eastAsia="Times New Roman"/>
                <w:color w:val="auto"/>
                <w:sz w:val="22"/>
                <w:szCs w:val="22"/>
                <w:lang w:eastAsia="pl-PL"/>
              </w:rPr>
              <w:t xml:space="preserve"> </w:t>
            </w:r>
            <w:r w:rsidRPr="001C6B1F">
              <w:rPr>
                <w:rFonts w:eastAsia="Times New Roman"/>
                <w:i/>
                <w:color w:val="auto"/>
                <w:sz w:val="22"/>
                <w:szCs w:val="22"/>
                <w:lang w:eastAsia="pl-PL"/>
              </w:rPr>
              <w:t>w tym również firm branży  meblowej, obuwniczej i spożywczej</w:t>
            </w:r>
          </w:p>
        </w:tc>
        <w:tc>
          <w:tcPr>
            <w:tcW w:w="2611" w:type="dxa"/>
            <w:shd w:val="clear" w:color="auto" w:fill="BDD6EE"/>
            <w:vAlign w:val="center"/>
          </w:tcPr>
          <w:p w14:paraId="0A8FFF4A"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cs="Times New Roman"/>
              </w:rPr>
              <w:t xml:space="preserve">5 </w:t>
            </w:r>
            <w:r w:rsidRPr="001C6B1F">
              <w:rPr>
                <w:rFonts w:ascii="Times New Roman" w:hAnsi="Times New Roman"/>
              </w:rPr>
              <w:t>operacji polegających  na rozwoju  istniejących  przedsiębiorstw</w:t>
            </w:r>
          </w:p>
        </w:tc>
        <w:tc>
          <w:tcPr>
            <w:tcW w:w="2126" w:type="dxa"/>
            <w:shd w:val="clear" w:color="auto" w:fill="BDD6EE"/>
          </w:tcPr>
          <w:p w14:paraId="51416A96" w14:textId="77777777" w:rsidR="00F22F7C" w:rsidRPr="001C6B1F" w:rsidRDefault="00F22F7C" w:rsidP="00F22F7C">
            <w:pPr>
              <w:autoSpaceDE w:val="0"/>
              <w:autoSpaceDN w:val="0"/>
              <w:adjustRightInd w:val="0"/>
              <w:spacing w:after="0" w:line="276" w:lineRule="auto"/>
              <w:ind w:left="-69"/>
              <w:rPr>
                <w:rFonts w:ascii="Times New Roman" w:hAnsi="Times New Roman"/>
              </w:rPr>
            </w:pPr>
            <w:r w:rsidRPr="001C6B1F">
              <w:rPr>
                <w:rFonts w:ascii="Times New Roman" w:hAnsi="Times New Roman"/>
              </w:rPr>
              <w:t xml:space="preserve">5 utworzonych miejsc pracy (ogółem) </w:t>
            </w:r>
          </w:p>
          <w:p w14:paraId="55A2D8E1" w14:textId="77777777" w:rsidR="00F22F7C" w:rsidRPr="001C6B1F" w:rsidRDefault="00F22F7C" w:rsidP="00F22F7C">
            <w:pPr>
              <w:spacing w:after="0" w:line="276" w:lineRule="auto"/>
              <w:rPr>
                <w:rFonts w:ascii="Times New Roman" w:hAnsi="Times New Roman"/>
              </w:rPr>
            </w:pPr>
          </w:p>
        </w:tc>
        <w:tc>
          <w:tcPr>
            <w:tcW w:w="1560" w:type="dxa"/>
            <w:vMerge/>
            <w:shd w:val="clear" w:color="auto" w:fill="BDD6EE"/>
          </w:tcPr>
          <w:p w14:paraId="63670827" w14:textId="77777777" w:rsidR="00F22F7C" w:rsidRPr="001C6B1F" w:rsidRDefault="00F22F7C" w:rsidP="00F22F7C">
            <w:pPr>
              <w:pStyle w:val="Default"/>
              <w:spacing w:line="276" w:lineRule="auto"/>
              <w:rPr>
                <w:color w:val="auto"/>
                <w:sz w:val="22"/>
                <w:szCs w:val="22"/>
              </w:rPr>
            </w:pPr>
          </w:p>
        </w:tc>
        <w:tc>
          <w:tcPr>
            <w:tcW w:w="1780" w:type="dxa"/>
            <w:vMerge/>
            <w:shd w:val="clear" w:color="auto" w:fill="BDD6EE"/>
          </w:tcPr>
          <w:p w14:paraId="02B0A6E6" w14:textId="77777777" w:rsidR="00F22F7C" w:rsidRPr="001C6B1F" w:rsidRDefault="00F22F7C" w:rsidP="00F22F7C">
            <w:pPr>
              <w:pStyle w:val="Default"/>
              <w:spacing w:line="276" w:lineRule="auto"/>
              <w:rPr>
                <w:color w:val="auto"/>
                <w:sz w:val="22"/>
                <w:szCs w:val="22"/>
              </w:rPr>
            </w:pPr>
          </w:p>
        </w:tc>
      </w:tr>
      <w:tr w:rsidR="00F22F7C" w:rsidRPr="001C6B1F" w14:paraId="52BE881B" w14:textId="77777777" w:rsidTr="001C6FB4">
        <w:trPr>
          <w:jc w:val="center"/>
        </w:trPr>
        <w:tc>
          <w:tcPr>
            <w:tcW w:w="1671" w:type="dxa"/>
            <w:vMerge/>
            <w:tcBorders>
              <w:left w:val="single" w:sz="4" w:space="0" w:color="FFFFFF"/>
            </w:tcBorders>
            <w:shd w:val="clear" w:color="auto" w:fill="5B9BD5"/>
          </w:tcPr>
          <w:p w14:paraId="5CFE17A4"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DEEAF6"/>
          </w:tcPr>
          <w:p w14:paraId="1ADDC785" w14:textId="77777777" w:rsidR="00F22F7C" w:rsidRPr="001C6B1F" w:rsidRDefault="00F22F7C" w:rsidP="00F22F7C">
            <w:pPr>
              <w:spacing w:after="0" w:line="276" w:lineRule="auto"/>
              <w:rPr>
                <w:rFonts w:ascii="Times New Roman" w:hAnsi="Times New Roman"/>
              </w:rPr>
            </w:pPr>
          </w:p>
        </w:tc>
        <w:tc>
          <w:tcPr>
            <w:tcW w:w="1381" w:type="dxa"/>
            <w:vMerge/>
            <w:shd w:val="clear" w:color="auto" w:fill="DEEAF6"/>
          </w:tcPr>
          <w:p w14:paraId="493C0418" w14:textId="77777777" w:rsidR="00F22F7C" w:rsidRPr="001C6B1F" w:rsidRDefault="00F22F7C" w:rsidP="00F22F7C">
            <w:pPr>
              <w:spacing w:after="0" w:line="276" w:lineRule="auto"/>
              <w:rPr>
                <w:rStyle w:val="Uwydatnienie"/>
                <w:rFonts w:ascii="Times New Roman" w:hAnsi="Times New Roman"/>
              </w:rPr>
            </w:pPr>
          </w:p>
        </w:tc>
        <w:tc>
          <w:tcPr>
            <w:tcW w:w="2497" w:type="dxa"/>
            <w:vMerge/>
            <w:shd w:val="clear" w:color="auto" w:fill="DEEAF6"/>
            <w:vAlign w:val="center"/>
          </w:tcPr>
          <w:p w14:paraId="1E75F133" w14:textId="77777777" w:rsidR="00F22F7C" w:rsidRPr="001C6B1F" w:rsidRDefault="00F22F7C" w:rsidP="00F22F7C">
            <w:pPr>
              <w:pStyle w:val="Default"/>
              <w:spacing w:line="276" w:lineRule="auto"/>
              <w:rPr>
                <w:i/>
                <w:color w:val="auto"/>
                <w:sz w:val="22"/>
                <w:szCs w:val="22"/>
              </w:rPr>
            </w:pPr>
          </w:p>
        </w:tc>
        <w:tc>
          <w:tcPr>
            <w:tcW w:w="2611" w:type="dxa"/>
            <w:shd w:val="clear" w:color="auto" w:fill="DEEAF6"/>
            <w:vAlign w:val="center"/>
          </w:tcPr>
          <w:p w14:paraId="2DB2FB42" w14:textId="77777777" w:rsidR="00F22F7C" w:rsidRPr="001C6B1F" w:rsidRDefault="00F22F7C" w:rsidP="00F22F7C">
            <w:pPr>
              <w:autoSpaceDE w:val="0"/>
              <w:autoSpaceDN w:val="0"/>
              <w:adjustRightInd w:val="0"/>
              <w:spacing w:after="0" w:line="276" w:lineRule="auto"/>
              <w:ind w:left="-53"/>
              <w:rPr>
                <w:rFonts w:ascii="Times New Roman" w:hAnsi="Times New Roman"/>
              </w:rPr>
            </w:pPr>
            <w:r w:rsidRPr="001C6B1F">
              <w:rPr>
                <w:rFonts w:ascii="Times New Roman" w:hAnsi="Times New Roman" w:cs="Times New Roman"/>
              </w:rPr>
              <w:t>2 operacje polegające na rozwoju istniejącego przedsiębiorstwa w tym również firm branży meblowej, obuwniczej i spożywczej  ukierunkowa-nych na innowacje</w:t>
            </w:r>
          </w:p>
        </w:tc>
        <w:tc>
          <w:tcPr>
            <w:tcW w:w="2126" w:type="dxa"/>
            <w:shd w:val="clear" w:color="auto" w:fill="BDD6EE"/>
          </w:tcPr>
          <w:p w14:paraId="465DE2A0" w14:textId="77777777" w:rsidR="00F22F7C" w:rsidRPr="001C6B1F" w:rsidRDefault="00F22F7C" w:rsidP="00F22F7C">
            <w:pPr>
              <w:pStyle w:val="Default"/>
              <w:spacing w:line="276" w:lineRule="auto"/>
              <w:rPr>
                <w:color w:val="auto"/>
                <w:sz w:val="22"/>
                <w:szCs w:val="22"/>
              </w:rPr>
            </w:pPr>
            <w:r w:rsidRPr="001C6B1F">
              <w:rPr>
                <w:color w:val="auto"/>
                <w:sz w:val="22"/>
                <w:szCs w:val="22"/>
              </w:rPr>
              <w:t>2 operacje ukierunkowane na innowacje</w:t>
            </w:r>
          </w:p>
        </w:tc>
        <w:tc>
          <w:tcPr>
            <w:tcW w:w="1560" w:type="dxa"/>
            <w:vMerge/>
            <w:shd w:val="clear" w:color="auto" w:fill="DEEAF6"/>
          </w:tcPr>
          <w:p w14:paraId="1ACBF130" w14:textId="77777777" w:rsidR="00F22F7C" w:rsidRPr="001C6B1F" w:rsidRDefault="00F22F7C" w:rsidP="00F22F7C">
            <w:pPr>
              <w:pStyle w:val="Default"/>
              <w:spacing w:line="276" w:lineRule="auto"/>
              <w:rPr>
                <w:color w:val="auto"/>
                <w:sz w:val="22"/>
                <w:szCs w:val="22"/>
              </w:rPr>
            </w:pPr>
          </w:p>
        </w:tc>
        <w:tc>
          <w:tcPr>
            <w:tcW w:w="1780" w:type="dxa"/>
            <w:vMerge/>
            <w:shd w:val="clear" w:color="auto" w:fill="DEEAF6"/>
          </w:tcPr>
          <w:p w14:paraId="1CF088D8" w14:textId="77777777" w:rsidR="00F22F7C" w:rsidRPr="001C6B1F" w:rsidRDefault="00F22F7C" w:rsidP="00F22F7C">
            <w:pPr>
              <w:pStyle w:val="Default"/>
              <w:spacing w:line="276" w:lineRule="auto"/>
              <w:rPr>
                <w:color w:val="auto"/>
                <w:sz w:val="22"/>
                <w:szCs w:val="22"/>
              </w:rPr>
            </w:pPr>
          </w:p>
        </w:tc>
      </w:tr>
      <w:tr w:rsidR="00F22F7C" w:rsidRPr="001C6B1F" w14:paraId="31DD0601" w14:textId="77777777" w:rsidTr="00F6595B">
        <w:trPr>
          <w:trHeight w:val="1843"/>
          <w:jc w:val="center"/>
        </w:trPr>
        <w:tc>
          <w:tcPr>
            <w:tcW w:w="1671" w:type="dxa"/>
            <w:vMerge/>
            <w:tcBorders>
              <w:left w:val="single" w:sz="4" w:space="0" w:color="FFFFFF"/>
            </w:tcBorders>
            <w:shd w:val="clear" w:color="auto" w:fill="5B9BD5"/>
          </w:tcPr>
          <w:p w14:paraId="72785224"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BDD6EE"/>
          </w:tcPr>
          <w:p w14:paraId="0CF42338" w14:textId="77777777" w:rsidR="00F22F7C" w:rsidRPr="001C6B1F" w:rsidRDefault="00F22F7C" w:rsidP="00F22F7C">
            <w:pPr>
              <w:spacing w:after="0" w:line="276" w:lineRule="auto"/>
              <w:rPr>
                <w:rFonts w:ascii="Times New Roman" w:hAnsi="Times New Roman"/>
              </w:rPr>
            </w:pPr>
          </w:p>
        </w:tc>
        <w:tc>
          <w:tcPr>
            <w:tcW w:w="1381" w:type="dxa"/>
            <w:vMerge/>
            <w:shd w:val="clear" w:color="auto" w:fill="BDD6EE"/>
          </w:tcPr>
          <w:p w14:paraId="0CF7E3CE" w14:textId="77777777" w:rsidR="00F22F7C" w:rsidRPr="001C6B1F" w:rsidRDefault="00F22F7C" w:rsidP="00F22F7C">
            <w:pPr>
              <w:spacing w:after="0" w:line="276" w:lineRule="auto"/>
              <w:rPr>
                <w:rStyle w:val="Uwydatnienie"/>
                <w:rFonts w:ascii="Times New Roman" w:hAnsi="Times New Roman"/>
              </w:rPr>
            </w:pPr>
          </w:p>
        </w:tc>
        <w:tc>
          <w:tcPr>
            <w:tcW w:w="2497" w:type="dxa"/>
            <w:vMerge w:val="restart"/>
            <w:shd w:val="clear" w:color="auto" w:fill="BDD6EE"/>
            <w:vAlign w:val="center"/>
          </w:tcPr>
          <w:p w14:paraId="1CEAFBC1" w14:textId="68EACD26" w:rsidR="00F22F7C" w:rsidRPr="001C6B1F" w:rsidRDefault="00F22F7C" w:rsidP="00F22F7C">
            <w:pPr>
              <w:pStyle w:val="Default"/>
              <w:spacing w:line="276" w:lineRule="auto"/>
              <w:rPr>
                <w:color w:val="auto"/>
                <w:sz w:val="22"/>
                <w:szCs w:val="22"/>
              </w:rPr>
            </w:pPr>
            <w:r w:rsidRPr="001C6B1F">
              <w:rPr>
                <w:i/>
                <w:color w:val="auto"/>
                <w:sz w:val="22"/>
                <w:szCs w:val="22"/>
              </w:rPr>
              <w:t xml:space="preserve">II.2.3 „Moja firma”- podniesienie wiedzy w zakresie prowadzenia  własnej  działalności  gospod. z uwzględnieniem </w:t>
            </w:r>
            <w:r w:rsidRPr="001C6B1F">
              <w:rPr>
                <w:i/>
                <w:color w:val="auto"/>
                <w:sz w:val="22"/>
                <w:szCs w:val="22"/>
              </w:rPr>
              <w:lastRenderedPageBreak/>
              <w:t xml:space="preserve">komponentu związanego  z branżą turystyczną oraz rozwój i promocja klastrów meblowego, obuwniczego oraz </w:t>
            </w:r>
            <w:r>
              <w:rPr>
                <w:i/>
                <w:color w:val="auto"/>
                <w:sz w:val="22"/>
                <w:szCs w:val="22"/>
              </w:rPr>
              <w:t xml:space="preserve">turystycznej i </w:t>
            </w:r>
            <w:r w:rsidRPr="001C6B1F">
              <w:rPr>
                <w:i/>
                <w:color w:val="auto"/>
                <w:sz w:val="22"/>
                <w:szCs w:val="22"/>
              </w:rPr>
              <w:t>spożywczej inicjatywy klastrowej</w:t>
            </w:r>
          </w:p>
        </w:tc>
        <w:tc>
          <w:tcPr>
            <w:tcW w:w="2611" w:type="dxa"/>
            <w:shd w:val="clear" w:color="auto" w:fill="BDD6EE"/>
            <w:vAlign w:val="center"/>
          </w:tcPr>
          <w:p w14:paraId="7DC8CB24" w14:textId="2F4C2E48" w:rsidR="00F22F7C" w:rsidRPr="001C6B1F" w:rsidRDefault="00F22F7C" w:rsidP="00F22F7C">
            <w:pPr>
              <w:spacing w:after="0" w:line="276" w:lineRule="auto"/>
              <w:rPr>
                <w:rFonts w:ascii="Times New Roman" w:hAnsi="Times New Roman"/>
                <w:i/>
              </w:rPr>
            </w:pPr>
            <w:r w:rsidRPr="001C6B1F">
              <w:rPr>
                <w:rFonts w:ascii="Times New Roman" w:hAnsi="Times New Roman" w:cs="Times New Roman"/>
              </w:rPr>
              <w:lastRenderedPageBreak/>
              <w:t xml:space="preserve">3 szkolenia w zakresie </w:t>
            </w:r>
            <w:r>
              <w:rPr>
                <w:rFonts w:ascii="Times New Roman" w:hAnsi="Times New Roman" w:cs="Times New Roman"/>
              </w:rPr>
              <w:t>przedsiębiorczości</w:t>
            </w:r>
          </w:p>
        </w:tc>
        <w:tc>
          <w:tcPr>
            <w:tcW w:w="2126" w:type="dxa"/>
            <w:shd w:val="clear" w:color="auto" w:fill="BDD6EE"/>
            <w:vAlign w:val="center"/>
          </w:tcPr>
          <w:p w14:paraId="1B260E7B" w14:textId="7DF36DBD" w:rsidR="00F22F7C" w:rsidRPr="001C6B1F" w:rsidRDefault="00F22F7C" w:rsidP="00F22F7C">
            <w:pPr>
              <w:spacing w:after="0" w:line="276" w:lineRule="auto"/>
              <w:rPr>
                <w:rFonts w:ascii="Times New Roman" w:hAnsi="Times New Roman"/>
              </w:rPr>
            </w:pPr>
            <w:r w:rsidRPr="001C6B1F">
              <w:rPr>
                <w:rFonts w:ascii="Times New Roman" w:hAnsi="Times New Roman"/>
              </w:rPr>
              <w:t>Wzrost o 45 osób przeszkolonych w tym osób z grup defaworyzowanych objętych wsparciem</w:t>
            </w:r>
          </w:p>
        </w:tc>
        <w:tc>
          <w:tcPr>
            <w:tcW w:w="1560" w:type="dxa"/>
            <w:vMerge/>
            <w:shd w:val="clear" w:color="auto" w:fill="BDD6EE"/>
          </w:tcPr>
          <w:p w14:paraId="1E063577" w14:textId="77777777" w:rsidR="00F22F7C" w:rsidRPr="001C6B1F" w:rsidRDefault="00F22F7C" w:rsidP="00F22F7C">
            <w:pPr>
              <w:pStyle w:val="Default"/>
              <w:spacing w:line="276" w:lineRule="auto"/>
              <w:rPr>
                <w:color w:val="auto"/>
                <w:sz w:val="22"/>
                <w:szCs w:val="22"/>
              </w:rPr>
            </w:pPr>
          </w:p>
        </w:tc>
        <w:tc>
          <w:tcPr>
            <w:tcW w:w="1780" w:type="dxa"/>
            <w:vMerge/>
            <w:shd w:val="clear" w:color="auto" w:fill="BDD6EE"/>
          </w:tcPr>
          <w:p w14:paraId="6F3DD338" w14:textId="77777777" w:rsidR="00F22F7C" w:rsidRPr="001C6B1F" w:rsidRDefault="00F22F7C" w:rsidP="00F22F7C">
            <w:pPr>
              <w:pStyle w:val="Default"/>
              <w:spacing w:line="276" w:lineRule="auto"/>
              <w:rPr>
                <w:color w:val="auto"/>
                <w:sz w:val="22"/>
                <w:szCs w:val="22"/>
              </w:rPr>
            </w:pPr>
          </w:p>
        </w:tc>
      </w:tr>
      <w:tr w:rsidR="00F22F7C" w:rsidRPr="001C6B1F" w14:paraId="4C063F86" w14:textId="77777777" w:rsidTr="00F6595B">
        <w:trPr>
          <w:trHeight w:val="1472"/>
          <w:jc w:val="center"/>
        </w:trPr>
        <w:tc>
          <w:tcPr>
            <w:tcW w:w="1671" w:type="dxa"/>
            <w:vMerge/>
            <w:tcBorders>
              <w:left w:val="single" w:sz="4" w:space="0" w:color="FFFFFF"/>
            </w:tcBorders>
            <w:shd w:val="clear" w:color="auto" w:fill="5B9BD5"/>
          </w:tcPr>
          <w:p w14:paraId="6EAD7A2E"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BDD6EE"/>
          </w:tcPr>
          <w:p w14:paraId="10353B56" w14:textId="77777777" w:rsidR="00F22F7C" w:rsidRPr="001C6B1F" w:rsidRDefault="00F22F7C" w:rsidP="00F22F7C">
            <w:pPr>
              <w:spacing w:after="0" w:line="276" w:lineRule="auto"/>
              <w:rPr>
                <w:rFonts w:ascii="Times New Roman" w:hAnsi="Times New Roman"/>
              </w:rPr>
            </w:pPr>
          </w:p>
        </w:tc>
        <w:tc>
          <w:tcPr>
            <w:tcW w:w="1381" w:type="dxa"/>
            <w:vMerge/>
            <w:shd w:val="clear" w:color="auto" w:fill="BDD6EE"/>
          </w:tcPr>
          <w:p w14:paraId="65321933" w14:textId="77777777" w:rsidR="00F22F7C" w:rsidRPr="001C6B1F" w:rsidRDefault="00F22F7C" w:rsidP="00F22F7C">
            <w:pPr>
              <w:spacing w:after="0" w:line="276" w:lineRule="auto"/>
              <w:rPr>
                <w:rStyle w:val="Uwydatnienie"/>
                <w:rFonts w:ascii="Times New Roman" w:hAnsi="Times New Roman"/>
              </w:rPr>
            </w:pPr>
          </w:p>
        </w:tc>
        <w:tc>
          <w:tcPr>
            <w:tcW w:w="2497" w:type="dxa"/>
            <w:vMerge/>
            <w:shd w:val="clear" w:color="auto" w:fill="BDD6EE"/>
            <w:vAlign w:val="center"/>
          </w:tcPr>
          <w:p w14:paraId="4DFD93E4" w14:textId="77777777" w:rsidR="00F22F7C" w:rsidRPr="001C6B1F" w:rsidRDefault="00F22F7C" w:rsidP="00F22F7C">
            <w:pPr>
              <w:pStyle w:val="Default"/>
              <w:spacing w:line="276" w:lineRule="auto"/>
              <w:rPr>
                <w:i/>
                <w:color w:val="auto"/>
                <w:sz w:val="22"/>
                <w:szCs w:val="22"/>
              </w:rPr>
            </w:pPr>
          </w:p>
        </w:tc>
        <w:tc>
          <w:tcPr>
            <w:tcW w:w="2611" w:type="dxa"/>
            <w:shd w:val="clear" w:color="auto" w:fill="BDD6EE"/>
            <w:vAlign w:val="center"/>
          </w:tcPr>
          <w:p w14:paraId="141F6DEB" w14:textId="11BF4E9C" w:rsidR="00F22F7C" w:rsidRPr="007F28E4" w:rsidRDefault="00F22F7C" w:rsidP="00F22F7C">
            <w:pPr>
              <w:spacing w:after="0" w:line="276" w:lineRule="auto"/>
              <w:rPr>
                <w:rFonts w:ascii="Times New Roman" w:hAnsi="Times New Roman"/>
              </w:rPr>
            </w:pPr>
            <w:r w:rsidRPr="007F28E4">
              <w:rPr>
                <w:rFonts w:ascii="Times New Roman" w:hAnsi="Times New Roman"/>
              </w:rPr>
              <w:t xml:space="preserve">2 działania  promocyjne </w:t>
            </w:r>
            <w:r w:rsidRPr="007F28E4">
              <w:rPr>
                <w:rFonts w:ascii="Times New Roman" w:hAnsi="Times New Roman" w:cs="Times New Roman"/>
              </w:rPr>
              <w:t>w zakresie innowacyjnych rozwiązań gospodarczych (klastrów gospodarczych)</w:t>
            </w:r>
          </w:p>
        </w:tc>
        <w:tc>
          <w:tcPr>
            <w:tcW w:w="2126" w:type="dxa"/>
            <w:shd w:val="clear" w:color="auto" w:fill="BDD6EE"/>
          </w:tcPr>
          <w:p w14:paraId="14C88CEB" w14:textId="4448B371" w:rsidR="00F22F7C" w:rsidRPr="001C6B1F" w:rsidRDefault="00F22F7C" w:rsidP="00F22F7C">
            <w:pPr>
              <w:spacing w:after="0" w:line="276" w:lineRule="auto"/>
              <w:rPr>
                <w:rFonts w:ascii="Times New Roman" w:hAnsi="Times New Roman" w:cs="Times New Roman"/>
              </w:rPr>
            </w:pPr>
            <w:r w:rsidRPr="001C6B1F">
              <w:rPr>
                <w:rFonts w:ascii="Times New Roman" w:hAnsi="Times New Roman" w:cs="Times New Roman"/>
              </w:rPr>
              <w:t xml:space="preserve">18 </w:t>
            </w:r>
            <w:r w:rsidRPr="001C6B1F">
              <w:rPr>
                <w:rFonts w:ascii="Times New Roman" w:hAnsi="Times New Roman"/>
              </w:rPr>
              <w:t xml:space="preserve">uczestników sieci współpracy </w:t>
            </w:r>
            <w:r w:rsidRPr="001C6B1F">
              <w:rPr>
                <w:rFonts w:ascii="Times New Roman" w:hAnsi="Times New Roman" w:cs="Times New Roman"/>
              </w:rPr>
              <w:t>w zakresie innowacyj-nych rozwiązań gospodarczych (klastrów gospodarczych)</w:t>
            </w:r>
          </w:p>
        </w:tc>
        <w:tc>
          <w:tcPr>
            <w:tcW w:w="1560" w:type="dxa"/>
            <w:vMerge/>
            <w:shd w:val="clear" w:color="auto" w:fill="BDD6EE"/>
          </w:tcPr>
          <w:p w14:paraId="6CD2BDDA" w14:textId="77777777" w:rsidR="00F22F7C" w:rsidRPr="001C6B1F" w:rsidRDefault="00F22F7C" w:rsidP="00F22F7C">
            <w:pPr>
              <w:pStyle w:val="Default"/>
              <w:spacing w:line="276" w:lineRule="auto"/>
              <w:rPr>
                <w:color w:val="auto"/>
                <w:sz w:val="22"/>
                <w:szCs w:val="22"/>
              </w:rPr>
            </w:pPr>
          </w:p>
        </w:tc>
        <w:tc>
          <w:tcPr>
            <w:tcW w:w="1780" w:type="dxa"/>
            <w:vMerge/>
            <w:shd w:val="clear" w:color="auto" w:fill="BDD6EE"/>
          </w:tcPr>
          <w:p w14:paraId="6BCA5405" w14:textId="77777777" w:rsidR="00F22F7C" w:rsidRPr="001C6B1F" w:rsidRDefault="00F22F7C" w:rsidP="00F22F7C">
            <w:pPr>
              <w:pStyle w:val="Default"/>
              <w:spacing w:line="276" w:lineRule="auto"/>
              <w:rPr>
                <w:color w:val="auto"/>
                <w:sz w:val="22"/>
                <w:szCs w:val="22"/>
              </w:rPr>
            </w:pPr>
          </w:p>
        </w:tc>
      </w:tr>
      <w:tr w:rsidR="00F22F7C" w:rsidRPr="001C6B1F" w14:paraId="61AB10B0" w14:textId="77777777" w:rsidTr="001C6FB4">
        <w:trPr>
          <w:jc w:val="center"/>
        </w:trPr>
        <w:tc>
          <w:tcPr>
            <w:tcW w:w="1671" w:type="dxa"/>
            <w:vMerge/>
            <w:tcBorders>
              <w:left w:val="single" w:sz="4" w:space="0" w:color="FFFFFF"/>
            </w:tcBorders>
            <w:shd w:val="clear" w:color="auto" w:fill="5B9BD5"/>
          </w:tcPr>
          <w:p w14:paraId="6A0F7A1C"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DEEAF6"/>
          </w:tcPr>
          <w:p w14:paraId="6ECC84E5" w14:textId="77777777" w:rsidR="00F22F7C" w:rsidRPr="001C6B1F" w:rsidRDefault="00F22F7C" w:rsidP="00F22F7C">
            <w:pPr>
              <w:spacing w:after="0" w:line="276" w:lineRule="auto"/>
              <w:rPr>
                <w:rFonts w:ascii="Times New Roman" w:hAnsi="Times New Roman"/>
              </w:rPr>
            </w:pPr>
          </w:p>
        </w:tc>
        <w:tc>
          <w:tcPr>
            <w:tcW w:w="1381" w:type="dxa"/>
            <w:vMerge/>
            <w:shd w:val="clear" w:color="auto" w:fill="DEEAF6"/>
          </w:tcPr>
          <w:p w14:paraId="371347A4" w14:textId="77777777" w:rsidR="00F22F7C" w:rsidRPr="001C6B1F" w:rsidRDefault="00F22F7C" w:rsidP="00F22F7C">
            <w:pPr>
              <w:spacing w:after="0" w:line="276" w:lineRule="auto"/>
              <w:rPr>
                <w:rStyle w:val="Uwydatnienie"/>
                <w:rFonts w:ascii="Times New Roman" w:hAnsi="Times New Roman"/>
              </w:rPr>
            </w:pPr>
          </w:p>
        </w:tc>
        <w:tc>
          <w:tcPr>
            <w:tcW w:w="2497" w:type="dxa"/>
            <w:shd w:val="clear" w:color="auto" w:fill="DEEAF6"/>
          </w:tcPr>
          <w:p w14:paraId="3AB0270A" w14:textId="7909DE5A" w:rsidR="00F22F7C" w:rsidRPr="007F28E4" w:rsidRDefault="00F22F7C" w:rsidP="00F22F7C">
            <w:pPr>
              <w:pStyle w:val="Default"/>
              <w:spacing w:line="276" w:lineRule="auto"/>
              <w:rPr>
                <w:i/>
                <w:color w:val="auto"/>
                <w:sz w:val="22"/>
                <w:szCs w:val="22"/>
              </w:rPr>
            </w:pPr>
            <w:r w:rsidRPr="001C6B1F">
              <w:rPr>
                <w:i/>
                <w:color w:val="00B050"/>
                <w:sz w:val="22"/>
                <w:szCs w:val="22"/>
              </w:rPr>
              <w:t xml:space="preserve"> </w:t>
            </w:r>
            <w:r w:rsidRPr="007F28E4">
              <w:rPr>
                <w:i/>
                <w:color w:val="auto"/>
                <w:sz w:val="22"/>
                <w:szCs w:val="22"/>
              </w:rPr>
              <w:t xml:space="preserve">II.2.4 </w:t>
            </w:r>
          </w:p>
          <w:p w14:paraId="79B0418E" w14:textId="48172340" w:rsidR="00F22F7C" w:rsidRPr="001C6B1F" w:rsidRDefault="00F22F7C" w:rsidP="00F22F7C">
            <w:pPr>
              <w:pStyle w:val="Default"/>
              <w:spacing w:line="276" w:lineRule="auto"/>
              <w:rPr>
                <w:color w:val="auto"/>
                <w:sz w:val="22"/>
                <w:szCs w:val="22"/>
              </w:rPr>
            </w:pPr>
            <w:r w:rsidRPr="007F28E4">
              <w:rPr>
                <w:i/>
                <w:color w:val="auto"/>
                <w:sz w:val="22"/>
                <w:szCs w:val="22"/>
              </w:rPr>
              <w:t xml:space="preserve">Promocja </w:t>
            </w:r>
            <w:r w:rsidRPr="001C6B1F">
              <w:rPr>
                <w:i/>
                <w:color w:val="auto"/>
                <w:sz w:val="22"/>
                <w:szCs w:val="22"/>
              </w:rPr>
              <w:t>gospodarcza obszaru LGD</w:t>
            </w:r>
          </w:p>
        </w:tc>
        <w:tc>
          <w:tcPr>
            <w:tcW w:w="2611" w:type="dxa"/>
            <w:shd w:val="clear" w:color="auto" w:fill="DEEAF6"/>
          </w:tcPr>
          <w:p w14:paraId="79CFE2C3" w14:textId="6FB5B819" w:rsidR="00F22F7C" w:rsidRPr="007F28E4" w:rsidRDefault="00F22F7C" w:rsidP="00F22F7C">
            <w:pPr>
              <w:spacing w:after="0" w:line="276" w:lineRule="auto"/>
              <w:rPr>
                <w:rFonts w:ascii="Times New Roman" w:hAnsi="Times New Roman"/>
                <w:i/>
              </w:rPr>
            </w:pPr>
            <w:r w:rsidRPr="007F28E4">
              <w:rPr>
                <w:rFonts w:ascii="Times New Roman" w:hAnsi="Times New Roman"/>
              </w:rPr>
              <w:t xml:space="preserve">2 działania </w:t>
            </w:r>
            <w:r w:rsidRPr="007F28E4">
              <w:rPr>
                <w:rFonts w:ascii="Times New Roman" w:hAnsi="Times New Roman" w:cs="Times New Roman"/>
              </w:rPr>
              <w:t>w zakresie promocji gospodarczej, w tym innowacyjnych rozwiązań gospodarczych (klastrów gospodarczych)</w:t>
            </w:r>
          </w:p>
        </w:tc>
        <w:tc>
          <w:tcPr>
            <w:tcW w:w="2126" w:type="dxa"/>
            <w:shd w:val="clear" w:color="auto" w:fill="DEEAF6"/>
          </w:tcPr>
          <w:p w14:paraId="373B4E8C" w14:textId="73B8E64C" w:rsidR="00F22F7C" w:rsidRPr="001C6B1F" w:rsidRDefault="00F22F7C" w:rsidP="00F22F7C">
            <w:pPr>
              <w:spacing w:after="0" w:line="276" w:lineRule="auto"/>
              <w:rPr>
                <w:rFonts w:ascii="Times New Roman" w:hAnsi="Times New Roman"/>
                <w:color w:val="000000" w:themeColor="text1"/>
              </w:rPr>
            </w:pPr>
            <w:r w:rsidRPr="001C6B1F">
              <w:rPr>
                <w:rFonts w:ascii="Times New Roman" w:hAnsi="Times New Roman" w:cs="Times New Roman"/>
                <w:color w:val="000000" w:themeColor="text1"/>
              </w:rPr>
              <w:t>2</w:t>
            </w:r>
            <w:r w:rsidRPr="001C6B1F">
              <w:rPr>
                <w:rFonts w:ascii="Times New Roman" w:hAnsi="Times New Roman"/>
                <w:color w:val="000000" w:themeColor="text1"/>
              </w:rPr>
              <w:t xml:space="preserve"> działania </w:t>
            </w:r>
            <w:r w:rsidRPr="001C6B1F">
              <w:rPr>
                <w:rFonts w:ascii="Times New Roman" w:hAnsi="Times New Roman" w:cs="Times New Roman"/>
                <w:color w:val="000000" w:themeColor="text1"/>
              </w:rPr>
              <w:t>w zakresie promocji gospodarczej,  w tym innowacyjnych rozwiązań gospodarczych (kla-strów gospodar-czych)</w:t>
            </w:r>
          </w:p>
        </w:tc>
        <w:tc>
          <w:tcPr>
            <w:tcW w:w="1560" w:type="dxa"/>
            <w:vMerge/>
            <w:shd w:val="clear" w:color="auto" w:fill="DEEAF6"/>
          </w:tcPr>
          <w:p w14:paraId="79412680" w14:textId="77777777" w:rsidR="00F22F7C" w:rsidRPr="001C6B1F" w:rsidRDefault="00F22F7C" w:rsidP="00F22F7C">
            <w:pPr>
              <w:pStyle w:val="Default"/>
              <w:spacing w:line="276" w:lineRule="auto"/>
              <w:rPr>
                <w:color w:val="auto"/>
                <w:sz w:val="22"/>
                <w:szCs w:val="22"/>
              </w:rPr>
            </w:pPr>
          </w:p>
        </w:tc>
        <w:tc>
          <w:tcPr>
            <w:tcW w:w="1780" w:type="dxa"/>
            <w:vMerge/>
            <w:shd w:val="clear" w:color="auto" w:fill="DEEAF6"/>
          </w:tcPr>
          <w:p w14:paraId="536EEDF1" w14:textId="77777777" w:rsidR="00F22F7C" w:rsidRPr="001C6B1F" w:rsidRDefault="00F22F7C" w:rsidP="00F22F7C">
            <w:pPr>
              <w:pStyle w:val="Default"/>
              <w:spacing w:line="276" w:lineRule="auto"/>
              <w:rPr>
                <w:color w:val="auto"/>
                <w:sz w:val="22"/>
                <w:szCs w:val="22"/>
              </w:rPr>
            </w:pPr>
          </w:p>
        </w:tc>
      </w:tr>
      <w:tr w:rsidR="00F22F7C" w:rsidRPr="001C6B1F" w14:paraId="5670607C" w14:textId="77777777" w:rsidTr="001C6FB4">
        <w:trPr>
          <w:jc w:val="center"/>
        </w:trPr>
        <w:tc>
          <w:tcPr>
            <w:tcW w:w="1671" w:type="dxa"/>
            <w:vMerge w:val="restart"/>
            <w:tcBorders>
              <w:left w:val="single" w:sz="4" w:space="0" w:color="FFFFFF"/>
            </w:tcBorders>
            <w:shd w:val="clear" w:color="auto" w:fill="5B9BD5"/>
          </w:tcPr>
          <w:p w14:paraId="7AAC1D7B" w14:textId="77777777" w:rsidR="00F22F7C" w:rsidRPr="001C6B1F" w:rsidRDefault="00F22F7C" w:rsidP="00F22F7C">
            <w:pPr>
              <w:pStyle w:val="Default"/>
              <w:spacing w:line="276" w:lineRule="auto"/>
              <w:rPr>
                <w:b/>
                <w:bCs/>
                <w:color w:val="auto"/>
                <w:sz w:val="22"/>
                <w:szCs w:val="22"/>
              </w:rPr>
            </w:pPr>
            <w:r w:rsidRPr="001C6B1F">
              <w:rPr>
                <w:b/>
                <w:color w:val="auto"/>
                <w:sz w:val="22"/>
                <w:szCs w:val="22"/>
              </w:rPr>
              <w:t xml:space="preserve">Problem/Wyzwanie:  </w:t>
            </w:r>
            <w:r w:rsidRPr="001C6B1F">
              <w:rPr>
                <w:color w:val="auto"/>
                <w:sz w:val="22"/>
                <w:szCs w:val="22"/>
                <w:lang w:eastAsia="pl-PL"/>
              </w:rPr>
              <w:t xml:space="preserve">Słaba. baza noclegowa  oraz brak współpracy w tworzeniu. zintegrowanych produktów. turystycznych </w:t>
            </w:r>
            <w:r w:rsidRPr="001C6B1F">
              <w:rPr>
                <w:color w:val="auto"/>
                <w:sz w:val="22"/>
                <w:szCs w:val="22"/>
                <w:lang w:eastAsia="pl-PL"/>
              </w:rPr>
              <w:br/>
              <w:t xml:space="preserve">i oferty turystycznej. </w:t>
            </w:r>
          </w:p>
        </w:tc>
        <w:tc>
          <w:tcPr>
            <w:tcW w:w="1165" w:type="dxa"/>
            <w:vMerge/>
            <w:shd w:val="clear" w:color="auto" w:fill="BDD6EE"/>
          </w:tcPr>
          <w:p w14:paraId="37F3E6F4" w14:textId="77777777" w:rsidR="00F22F7C" w:rsidRPr="001C6B1F" w:rsidRDefault="00F22F7C" w:rsidP="00F22F7C">
            <w:pPr>
              <w:spacing w:after="0" w:line="276" w:lineRule="auto"/>
              <w:rPr>
                <w:rFonts w:ascii="Times New Roman" w:hAnsi="Times New Roman"/>
              </w:rPr>
            </w:pPr>
          </w:p>
        </w:tc>
        <w:tc>
          <w:tcPr>
            <w:tcW w:w="1381" w:type="dxa"/>
            <w:vMerge w:val="restart"/>
            <w:shd w:val="clear" w:color="auto" w:fill="BDD6EE"/>
          </w:tcPr>
          <w:p w14:paraId="22EFEE71" w14:textId="77777777" w:rsidR="00F22F7C" w:rsidRPr="001C6B1F" w:rsidRDefault="00F22F7C" w:rsidP="00F22F7C">
            <w:pPr>
              <w:spacing w:after="0" w:line="276" w:lineRule="auto"/>
              <w:rPr>
                <w:rStyle w:val="Uwydatnienie"/>
                <w:rFonts w:ascii="Times New Roman" w:hAnsi="Times New Roman"/>
              </w:rPr>
            </w:pPr>
            <w:r w:rsidRPr="001C6B1F">
              <w:rPr>
                <w:rStyle w:val="Uwydatnienie"/>
                <w:rFonts w:ascii="Times New Roman" w:hAnsi="Times New Roman"/>
              </w:rPr>
              <w:t>II.</w:t>
            </w:r>
            <w:r w:rsidRPr="001C6B1F">
              <w:rPr>
                <w:rStyle w:val="Uwydatnienie"/>
                <w:rFonts w:ascii="Times New Roman" w:hAnsi="Times New Roman"/>
                <w:i w:val="0"/>
              </w:rPr>
              <w:t xml:space="preserve">3 </w:t>
            </w:r>
            <w:r w:rsidRPr="001C6B1F">
              <w:rPr>
                <w:rFonts w:ascii="Times New Roman" w:hAnsi="Times New Roman" w:cs="Times New Roman"/>
                <w:i/>
              </w:rPr>
              <w:t>Rozwój usług społecznych i ekonomii społecznej</w:t>
            </w:r>
          </w:p>
        </w:tc>
        <w:tc>
          <w:tcPr>
            <w:tcW w:w="2497" w:type="dxa"/>
            <w:shd w:val="clear" w:color="auto" w:fill="BDD6EE"/>
            <w:vAlign w:val="center"/>
          </w:tcPr>
          <w:p w14:paraId="699B29AF"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i/>
              </w:rPr>
              <w:t>II.3.1 Podejmowanie działalności gospodarczej</w:t>
            </w:r>
            <w:r w:rsidRPr="001C6B1F">
              <w:rPr>
                <w:rFonts w:ascii="Times New Roman" w:hAnsi="Times New Roman" w:cs="Times New Roman"/>
                <w:b/>
                <w:i/>
              </w:rPr>
              <w:t xml:space="preserve"> </w:t>
            </w:r>
          </w:p>
        </w:tc>
        <w:tc>
          <w:tcPr>
            <w:tcW w:w="2611" w:type="dxa"/>
            <w:shd w:val="clear" w:color="auto" w:fill="BDD6EE"/>
          </w:tcPr>
          <w:p w14:paraId="009B071A"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rPr>
              <w:t xml:space="preserve">2 operacje </w:t>
            </w:r>
            <w:r w:rsidRPr="001C6B1F">
              <w:rPr>
                <w:rFonts w:ascii="Times New Roman" w:hAnsi="Times New Roman"/>
                <w:strike/>
              </w:rPr>
              <w:t xml:space="preserve"> </w:t>
            </w:r>
            <w:r w:rsidRPr="001C6B1F">
              <w:rPr>
                <w:rFonts w:ascii="Times New Roman" w:hAnsi="Times New Roman"/>
              </w:rPr>
              <w:t>polegające  na utworzeniu  nowego przedsiębiorstwa</w:t>
            </w:r>
          </w:p>
        </w:tc>
        <w:tc>
          <w:tcPr>
            <w:tcW w:w="2126" w:type="dxa"/>
            <w:shd w:val="clear" w:color="auto" w:fill="BDD6EE"/>
          </w:tcPr>
          <w:p w14:paraId="566C32D5"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cs="Times New Roman"/>
              </w:rPr>
              <w:t xml:space="preserve">2 </w:t>
            </w:r>
            <w:r w:rsidRPr="001C6B1F">
              <w:rPr>
                <w:rFonts w:ascii="Times New Roman" w:hAnsi="Times New Roman"/>
                <w:i/>
              </w:rPr>
              <w:t xml:space="preserve">utworzone miejsca pracy </w:t>
            </w:r>
            <w:r w:rsidRPr="001C6B1F">
              <w:rPr>
                <w:rFonts w:ascii="Times New Roman" w:hAnsi="Times New Roman" w:cs="Times New Roman"/>
              </w:rPr>
              <w:t>w zakresie usług społecznych i ekonomii społecznej</w:t>
            </w:r>
            <w:r w:rsidRPr="001C6B1F">
              <w:rPr>
                <w:rFonts w:ascii="Times New Roman" w:hAnsi="Times New Roman"/>
                <w:i/>
              </w:rPr>
              <w:t xml:space="preserve"> (ogółem)</w:t>
            </w:r>
          </w:p>
        </w:tc>
        <w:tc>
          <w:tcPr>
            <w:tcW w:w="1560" w:type="dxa"/>
            <w:vMerge/>
            <w:shd w:val="clear" w:color="auto" w:fill="BDD6EE"/>
          </w:tcPr>
          <w:p w14:paraId="0FE6ECAD" w14:textId="77777777" w:rsidR="00F22F7C" w:rsidRPr="001C6B1F" w:rsidRDefault="00F22F7C" w:rsidP="00F22F7C">
            <w:pPr>
              <w:pStyle w:val="Default"/>
              <w:spacing w:line="276" w:lineRule="auto"/>
              <w:rPr>
                <w:color w:val="auto"/>
                <w:sz w:val="22"/>
                <w:szCs w:val="22"/>
              </w:rPr>
            </w:pPr>
          </w:p>
        </w:tc>
        <w:tc>
          <w:tcPr>
            <w:tcW w:w="1780" w:type="dxa"/>
            <w:vMerge w:val="restart"/>
            <w:shd w:val="clear" w:color="auto" w:fill="BDD6EE"/>
          </w:tcPr>
          <w:p w14:paraId="291258E1" w14:textId="77777777" w:rsidR="00F22F7C" w:rsidRPr="001C6B1F" w:rsidRDefault="00F22F7C" w:rsidP="00F22F7C">
            <w:pPr>
              <w:spacing w:after="0" w:line="276" w:lineRule="auto"/>
              <w:rPr>
                <w:rFonts w:ascii="Times New Roman" w:hAnsi="Times New Roman"/>
              </w:rPr>
            </w:pPr>
            <w:r w:rsidRPr="001C6B1F">
              <w:rPr>
                <w:rFonts w:ascii="Times New Roman" w:hAnsi="Times New Roman"/>
              </w:rPr>
              <w:t>1. Oferta innych miejsc turystycznych.</w:t>
            </w:r>
          </w:p>
          <w:p w14:paraId="3FE873C6" w14:textId="77777777" w:rsidR="00F22F7C" w:rsidRPr="001C6B1F" w:rsidRDefault="00F22F7C" w:rsidP="00F22F7C">
            <w:pPr>
              <w:spacing w:after="0" w:line="276" w:lineRule="auto"/>
              <w:rPr>
                <w:rFonts w:ascii="Times New Roman" w:hAnsi="Times New Roman"/>
              </w:rPr>
            </w:pPr>
            <w:r w:rsidRPr="001C6B1F">
              <w:rPr>
                <w:rFonts w:ascii="Times New Roman" w:hAnsi="Times New Roman"/>
              </w:rPr>
              <w:t>2. Poziom dochodów. Polaków</w:t>
            </w:r>
          </w:p>
          <w:p w14:paraId="53AE4A12" w14:textId="77777777" w:rsidR="00F22F7C" w:rsidRPr="001C6B1F" w:rsidRDefault="00F22F7C" w:rsidP="00F22F7C">
            <w:pPr>
              <w:spacing w:after="0" w:line="276" w:lineRule="auto"/>
              <w:rPr>
                <w:rFonts w:ascii="Times New Roman" w:hAnsi="Times New Roman"/>
              </w:rPr>
            </w:pPr>
            <w:r w:rsidRPr="001C6B1F">
              <w:rPr>
                <w:rFonts w:ascii="Times New Roman" w:hAnsi="Times New Roman"/>
              </w:rPr>
              <w:t>3. Brak zakończ. budowy Jeziora  Mucharskiego.</w:t>
            </w:r>
          </w:p>
          <w:p w14:paraId="605C77E4" w14:textId="77777777" w:rsidR="00F22F7C" w:rsidRPr="001C6B1F" w:rsidRDefault="00F22F7C" w:rsidP="00F22F7C">
            <w:pPr>
              <w:spacing w:after="0" w:line="276" w:lineRule="auto"/>
              <w:rPr>
                <w:rFonts w:ascii="Times New Roman" w:hAnsi="Times New Roman"/>
              </w:rPr>
            </w:pPr>
            <w:r w:rsidRPr="001C6B1F">
              <w:rPr>
                <w:rFonts w:ascii="Times New Roman" w:hAnsi="Times New Roman"/>
              </w:rPr>
              <w:t>4. Powodzie</w:t>
            </w:r>
          </w:p>
        </w:tc>
      </w:tr>
      <w:tr w:rsidR="00F22F7C" w:rsidRPr="001C6B1F" w14:paraId="7263CB66" w14:textId="77777777" w:rsidTr="001C6FB4">
        <w:trPr>
          <w:jc w:val="center"/>
        </w:trPr>
        <w:tc>
          <w:tcPr>
            <w:tcW w:w="1671" w:type="dxa"/>
            <w:vMerge/>
            <w:tcBorders>
              <w:left w:val="single" w:sz="4" w:space="0" w:color="FFFFFF"/>
              <w:bottom w:val="single" w:sz="4" w:space="0" w:color="FFFFFF"/>
            </w:tcBorders>
            <w:shd w:val="clear" w:color="auto" w:fill="5B9BD5"/>
          </w:tcPr>
          <w:p w14:paraId="30325C26" w14:textId="77777777" w:rsidR="00F22F7C" w:rsidRPr="001C6B1F" w:rsidRDefault="00F22F7C" w:rsidP="00F22F7C">
            <w:pPr>
              <w:pStyle w:val="Default"/>
              <w:spacing w:line="276" w:lineRule="auto"/>
              <w:rPr>
                <w:b/>
                <w:bCs/>
                <w:color w:val="auto"/>
                <w:sz w:val="22"/>
                <w:szCs w:val="22"/>
              </w:rPr>
            </w:pPr>
          </w:p>
        </w:tc>
        <w:tc>
          <w:tcPr>
            <w:tcW w:w="1165" w:type="dxa"/>
            <w:vMerge/>
            <w:shd w:val="clear" w:color="auto" w:fill="DEEAF6"/>
          </w:tcPr>
          <w:p w14:paraId="1705F540" w14:textId="77777777" w:rsidR="00F22F7C" w:rsidRPr="001C6B1F" w:rsidRDefault="00F22F7C" w:rsidP="00F22F7C">
            <w:pPr>
              <w:spacing w:after="0" w:line="276" w:lineRule="auto"/>
              <w:rPr>
                <w:rFonts w:ascii="Times New Roman" w:hAnsi="Times New Roman"/>
              </w:rPr>
            </w:pPr>
          </w:p>
        </w:tc>
        <w:tc>
          <w:tcPr>
            <w:tcW w:w="1381" w:type="dxa"/>
            <w:vMerge/>
            <w:shd w:val="clear" w:color="auto" w:fill="DEEAF6"/>
          </w:tcPr>
          <w:p w14:paraId="5A9E4AC0" w14:textId="77777777" w:rsidR="00F22F7C" w:rsidRPr="001C6B1F" w:rsidRDefault="00F22F7C" w:rsidP="00F22F7C">
            <w:pPr>
              <w:pStyle w:val="Default"/>
              <w:spacing w:line="276" w:lineRule="auto"/>
              <w:rPr>
                <w:rStyle w:val="Uwydatnienie"/>
                <w:color w:val="auto"/>
                <w:sz w:val="22"/>
                <w:szCs w:val="22"/>
              </w:rPr>
            </w:pPr>
          </w:p>
        </w:tc>
        <w:tc>
          <w:tcPr>
            <w:tcW w:w="2497" w:type="dxa"/>
            <w:shd w:val="clear" w:color="auto" w:fill="DEEAF6"/>
          </w:tcPr>
          <w:p w14:paraId="05A691ED"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i/>
              </w:rPr>
              <w:t>II.3.2 Rozwój działalności gospodarczej</w:t>
            </w:r>
            <w:r w:rsidRPr="001C6B1F">
              <w:rPr>
                <w:rFonts w:ascii="Times New Roman" w:hAnsi="Times New Roman" w:cs="Times New Roman"/>
                <w:b/>
                <w:i/>
              </w:rPr>
              <w:t xml:space="preserve"> </w:t>
            </w:r>
          </w:p>
        </w:tc>
        <w:tc>
          <w:tcPr>
            <w:tcW w:w="2611" w:type="dxa"/>
            <w:shd w:val="clear" w:color="auto" w:fill="DEEAF6"/>
          </w:tcPr>
          <w:p w14:paraId="6238F355"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rPr>
              <w:t xml:space="preserve">4 operacje </w:t>
            </w:r>
            <w:r w:rsidRPr="001C6B1F">
              <w:rPr>
                <w:rFonts w:ascii="Times New Roman" w:hAnsi="Times New Roman"/>
                <w:strike/>
              </w:rPr>
              <w:t xml:space="preserve"> </w:t>
            </w:r>
            <w:r w:rsidRPr="001C6B1F">
              <w:rPr>
                <w:rFonts w:ascii="Times New Roman" w:hAnsi="Times New Roman"/>
              </w:rPr>
              <w:t>polegające  na rozwoju  istniejących  przedsiębiorstw</w:t>
            </w:r>
          </w:p>
        </w:tc>
        <w:tc>
          <w:tcPr>
            <w:tcW w:w="2126" w:type="dxa"/>
            <w:shd w:val="clear" w:color="auto" w:fill="BDD6EE"/>
          </w:tcPr>
          <w:p w14:paraId="3DDBF399" w14:textId="77777777" w:rsidR="00F22F7C" w:rsidRPr="001C6B1F" w:rsidRDefault="00F22F7C" w:rsidP="00F22F7C">
            <w:pPr>
              <w:spacing w:after="0" w:line="276" w:lineRule="auto"/>
              <w:rPr>
                <w:rFonts w:ascii="Times New Roman" w:hAnsi="Times New Roman"/>
                <w:i/>
              </w:rPr>
            </w:pPr>
            <w:r w:rsidRPr="001C6B1F">
              <w:rPr>
                <w:rFonts w:ascii="Times New Roman" w:hAnsi="Times New Roman" w:cs="Times New Roman"/>
              </w:rPr>
              <w:t>4</w:t>
            </w:r>
            <w:r w:rsidRPr="001C6B1F">
              <w:rPr>
                <w:rFonts w:ascii="Times New Roman" w:hAnsi="Times New Roman"/>
                <w:i/>
              </w:rPr>
              <w:t xml:space="preserve"> utworzonych miejsc pracy </w:t>
            </w:r>
            <w:r w:rsidRPr="001C6B1F">
              <w:rPr>
                <w:rFonts w:ascii="Times New Roman" w:hAnsi="Times New Roman" w:cs="Times New Roman"/>
              </w:rPr>
              <w:t>w zakresie usług społecznych i ekonomii społecznej</w:t>
            </w:r>
            <w:r w:rsidRPr="001C6B1F">
              <w:rPr>
                <w:rFonts w:ascii="Times New Roman" w:hAnsi="Times New Roman"/>
                <w:i/>
              </w:rPr>
              <w:t xml:space="preserve"> (ogółem)</w:t>
            </w:r>
          </w:p>
        </w:tc>
        <w:tc>
          <w:tcPr>
            <w:tcW w:w="1560" w:type="dxa"/>
            <w:vMerge/>
            <w:shd w:val="clear" w:color="auto" w:fill="DEEAF6"/>
          </w:tcPr>
          <w:p w14:paraId="3A1D07C1" w14:textId="77777777" w:rsidR="00F22F7C" w:rsidRPr="001C6B1F" w:rsidRDefault="00F22F7C" w:rsidP="00F22F7C">
            <w:pPr>
              <w:spacing w:after="0" w:line="276" w:lineRule="auto"/>
              <w:rPr>
                <w:rFonts w:ascii="Times New Roman" w:hAnsi="Times New Roman"/>
              </w:rPr>
            </w:pPr>
          </w:p>
        </w:tc>
        <w:tc>
          <w:tcPr>
            <w:tcW w:w="1780" w:type="dxa"/>
            <w:vMerge/>
            <w:shd w:val="clear" w:color="auto" w:fill="DEEAF6"/>
          </w:tcPr>
          <w:p w14:paraId="06BF426C" w14:textId="77777777" w:rsidR="00F22F7C" w:rsidRPr="001C6B1F" w:rsidRDefault="00F22F7C" w:rsidP="00F22F7C">
            <w:pPr>
              <w:spacing w:after="0" w:line="276" w:lineRule="auto"/>
              <w:rPr>
                <w:rFonts w:ascii="Times New Roman" w:hAnsi="Times New Roman"/>
              </w:rPr>
            </w:pPr>
          </w:p>
        </w:tc>
      </w:tr>
    </w:tbl>
    <w:p w14:paraId="797F01A9" w14:textId="77777777" w:rsidR="00BE704E" w:rsidRPr="001C6B1F" w:rsidRDefault="00BE704E" w:rsidP="00BE704E">
      <w:pPr>
        <w:spacing w:after="0" w:line="240" w:lineRule="auto"/>
        <w:rPr>
          <w:rFonts w:ascii="Times New Roman" w:hAnsi="Times New Roman" w:cs="Times New Roman"/>
          <w:b/>
        </w:rPr>
      </w:pPr>
    </w:p>
    <w:p w14:paraId="186FA91B" w14:textId="77777777" w:rsidR="00BE704E" w:rsidRPr="0015563A" w:rsidRDefault="00BE704E" w:rsidP="0073183C">
      <w:pPr>
        <w:spacing w:after="0" w:line="240" w:lineRule="auto"/>
        <w:jc w:val="both"/>
        <w:rPr>
          <w:rFonts w:ascii="Times New Roman" w:hAnsi="Times New Roman" w:cs="Times New Roman"/>
        </w:rPr>
      </w:pPr>
    </w:p>
    <w:p w14:paraId="0EB73C44" w14:textId="75086A1A" w:rsidR="00091C25" w:rsidRDefault="00091C25" w:rsidP="00E84C0E">
      <w:pPr>
        <w:spacing w:after="0" w:line="240" w:lineRule="auto"/>
        <w:rPr>
          <w:rFonts w:ascii="Arial" w:hAnsi="Arial" w:cs="Arial"/>
          <w:b/>
          <w:sz w:val="28"/>
          <w:szCs w:val="28"/>
        </w:rPr>
      </w:pPr>
    </w:p>
    <w:p w14:paraId="5EDB50B8" w14:textId="0B977A70" w:rsidR="001C6B1F" w:rsidRDefault="001C6B1F" w:rsidP="00E84C0E">
      <w:pPr>
        <w:spacing w:after="0" w:line="240" w:lineRule="auto"/>
        <w:rPr>
          <w:rFonts w:ascii="Arial" w:hAnsi="Arial" w:cs="Arial"/>
          <w:b/>
          <w:sz w:val="28"/>
          <w:szCs w:val="28"/>
        </w:rPr>
      </w:pPr>
    </w:p>
    <w:p w14:paraId="4D40CEB0" w14:textId="77777777" w:rsidR="001C6B1F" w:rsidRDefault="001C6B1F" w:rsidP="00E84C0E">
      <w:pPr>
        <w:spacing w:after="0" w:line="240" w:lineRule="auto"/>
        <w:rPr>
          <w:rFonts w:ascii="Arial" w:hAnsi="Arial" w:cs="Arial"/>
          <w:b/>
          <w:sz w:val="28"/>
          <w:szCs w:val="28"/>
        </w:rPr>
        <w:sectPr w:rsidR="001C6B1F" w:rsidSect="003E5E09">
          <w:pgSz w:w="16838" w:h="11906" w:orient="landscape" w:code="9"/>
          <w:pgMar w:top="567" w:right="567" w:bottom="567" w:left="567" w:header="567" w:footer="709" w:gutter="0"/>
          <w:cols w:space="708"/>
          <w:titlePg/>
          <w:docGrid w:linePitch="360"/>
        </w:sectPr>
      </w:pPr>
    </w:p>
    <w:p w14:paraId="268FACCF" w14:textId="77777777" w:rsidR="00E84C0E" w:rsidRPr="005741EB" w:rsidRDefault="00E84C0E" w:rsidP="00E84C0E">
      <w:pPr>
        <w:spacing w:after="0" w:line="240" w:lineRule="auto"/>
        <w:rPr>
          <w:rFonts w:ascii="Arial" w:hAnsi="Arial" w:cs="Arial"/>
          <w:b/>
          <w:sz w:val="28"/>
          <w:szCs w:val="28"/>
        </w:rPr>
      </w:pPr>
      <w:r w:rsidRPr="005741EB">
        <w:rPr>
          <w:rFonts w:ascii="Arial" w:hAnsi="Arial" w:cs="Arial"/>
          <w:b/>
          <w:sz w:val="28"/>
          <w:szCs w:val="28"/>
        </w:rPr>
        <w:lastRenderedPageBreak/>
        <w:t xml:space="preserve">VI. </w:t>
      </w:r>
      <w:r w:rsidRPr="005741EB">
        <w:rPr>
          <w:rFonts w:ascii="Arial" w:hAnsi="Arial" w:cs="Arial"/>
          <w:b/>
          <w:bCs/>
          <w:sz w:val="28"/>
          <w:szCs w:val="28"/>
        </w:rPr>
        <w:t xml:space="preserve">Sposób wyboru i oceny operacji oraz sposób ustanawiania kryteriów wyboru </w:t>
      </w:r>
    </w:p>
    <w:p w14:paraId="70E54C33" w14:textId="77777777" w:rsidR="00E84C0E" w:rsidRPr="005741EB" w:rsidRDefault="00E84C0E" w:rsidP="00E84C0E">
      <w:pPr>
        <w:spacing w:after="0" w:line="240" w:lineRule="auto"/>
        <w:jc w:val="both"/>
        <w:rPr>
          <w:rFonts w:ascii="Times New Roman" w:hAnsi="Times New Roman" w:cs="Times New Roman"/>
        </w:rPr>
      </w:pPr>
    </w:p>
    <w:p w14:paraId="27A939EA" w14:textId="77777777" w:rsidR="00E84C0E" w:rsidRPr="001949E4" w:rsidRDefault="00E84C0E" w:rsidP="00E84C0E">
      <w:pPr>
        <w:spacing w:after="0" w:line="240" w:lineRule="auto"/>
        <w:jc w:val="both"/>
        <w:rPr>
          <w:rFonts w:ascii="Times New Roman" w:hAnsi="Times New Roman" w:cs="Times New Roman"/>
          <w:i/>
          <w:sz w:val="26"/>
          <w:szCs w:val="26"/>
          <w:u w:val="single"/>
        </w:rPr>
      </w:pPr>
      <w:r w:rsidRPr="001949E4">
        <w:rPr>
          <w:rFonts w:ascii="Times New Roman" w:hAnsi="Times New Roman" w:cs="Times New Roman"/>
          <w:i/>
          <w:sz w:val="26"/>
          <w:szCs w:val="26"/>
          <w:u w:val="single"/>
        </w:rPr>
        <w:t>1. Ogólna charakterystyka przyjętych rozwiązań formalno- instytucjonalnych</w:t>
      </w:r>
    </w:p>
    <w:p w14:paraId="221F8360" w14:textId="77777777" w:rsidR="00E84C0E" w:rsidRPr="005741EB"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rPr>
        <w:t>Opracowanie procedur i zasad regulujących kwestie wyboru i oceny operacji, w tym w szczególności określenie kryteriów ich wyboru było kolejnym etapem prac nad przygotowaniem LSR. Wn</w:t>
      </w:r>
      <w:r>
        <w:rPr>
          <w:rFonts w:ascii="Times New Roman" w:hAnsi="Times New Roman" w:cs="Times New Roman"/>
        </w:rPr>
        <w:t>ioski z konsultacji społecznych</w:t>
      </w:r>
      <w:r w:rsidRPr="005741EB">
        <w:rPr>
          <w:rFonts w:ascii="Times New Roman" w:hAnsi="Times New Roman" w:cs="Times New Roman"/>
        </w:rPr>
        <w:t>,  diagnozy obszaru i analizy SWOT pozwoliły na  skonstruowaniu celów i wskaźników LSR. W ten sposób zostały określone kierunki i obszary wsparcia LSR,  a co za tym idzie wydatkowania środków dla obszaru Gościńca 4 żywiołów. W tym celu opracowane zostały sposoby i zasady dystrybuowania środków czyli  niedyskryminujące i przejrzyste procedury wyboru oraz obiektywne kryteria wyboru operacji. Proces ich tworzenia i konsultacji odbył się szeroko, tak aby opinie i propozycje wypracowane zostały przez różne grupy interesariuszy, w tym przedstawicieli wszystkich sektorów. Przygotowane procedury wyboru pozwalają uniknąć konfliktów interesów, gwarantują, że co najmniej 50% głosów w decyzjach dotyczących wyboru pochodzi od partnerów społeczno- gospodarczych , nie pozwala na dominację instytucji publicznych i innych nie tylko na poziomie sektorów , ale również na poziomie tzw. grup interesu.</w:t>
      </w:r>
      <w:r w:rsidR="00541498">
        <w:rPr>
          <w:rFonts w:ascii="Times New Roman" w:hAnsi="Times New Roman" w:cs="Times New Roman"/>
        </w:rPr>
        <w:t xml:space="preserve"> </w:t>
      </w:r>
      <w:r w:rsidRPr="005741EB">
        <w:rPr>
          <w:rFonts w:ascii="Times New Roman" w:hAnsi="Times New Roman" w:cs="Times New Roman"/>
          <w:bCs/>
        </w:rPr>
        <w:t>Procedury określają sposób oceny i wyboru operacji własnych, grantowych  oraz operacji składanych przez podmioty inne niż LGD. Dla każdego działania opracowano odrębną procedurę oraz ustanowiono odrębne kryteria wyboru operacji.</w:t>
      </w:r>
    </w:p>
    <w:p w14:paraId="2DFFCAA6" w14:textId="77777777" w:rsidR="00E84C0E" w:rsidRDefault="00E84C0E" w:rsidP="00E84C0E">
      <w:pPr>
        <w:spacing w:after="0" w:line="240" w:lineRule="auto"/>
        <w:jc w:val="both"/>
        <w:rPr>
          <w:rFonts w:ascii="Times New Roman" w:hAnsi="Times New Roman" w:cs="Times New Roman"/>
          <w:bCs/>
          <w:i/>
        </w:rPr>
      </w:pPr>
    </w:p>
    <w:p w14:paraId="490E14CD" w14:textId="77777777" w:rsidR="00E84C0E" w:rsidRPr="001949E4" w:rsidRDefault="00E84C0E" w:rsidP="00E84C0E">
      <w:pPr>
        <w:spacing w:after="0" w:line="240" w:lineRule="auto"/>
        <w:jc w:val="both"/>
        <w:rPr>
          <w:rFonts w:ascii="Times New Roman" w:hAnsi="Times New Roman" w:cs="Times New Roman"/>
          <w:bCs/>
          <w:i/>
          <w:sz w:val="26"/>
          <w:szCs w:val="26"/>
          <w:u w:val="single"/>
        </w:rPr>
      </w:pPr>
      <w:r w:rsidRPr="001949E4">
        <w:rPr>
          <w:rFonts w:ascii="Times New Roman" w:hAnsi="Times New Roman" w:cs="Times New Roman"/>
          <w:bCs/>
          <w:i/>
          <w:sz w:val="26"/>
          <w:szCs w:val="26"/>
          <w:u w:val="single"/>
        </w:rPr>
        <w:t xml:space="preserve">2.  Sposób ustanawiania i zmiany kryteriów wyboru </w:t>
      </w:r>
    </w:p>
    <w:p w14:paraId="3C40D5CA" w14:textId="77777777" w:rsidR="00E84C0E" w:rsidRPr="005741EB"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bCs/>
        </w:rPr>
        <w:t>Procedury oceny i wyboru operacji zostały przyjęte przez Zarząd Stowarzyszenia i umieszczone w następujących dokumentach:</w:t>
      </w:r>
    </w:p>
    <w:p w14:paraId="1E566DA4"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lang w:eastAsia="pl-PL" w:bidi="pl-PL"/>
        </w:rPr>
        <w:t xml:space="preserve">Procedura oceny zgodności i wyboru operacji w ramach poddziałania „Wsparcie na wdrażanie operacji w ramach strategii rozwoju lokalnego kierowanego przez społeczność” objętego PROW 2014-2020 realizowanych przez podmioty inne niż LGD </w:t>
      </w:r>
      <w:r>
        <w:rPr>
          <w:rFonts w:ascii="Times New Roman" w:hAnsi="Times New Roman"/>
          <w:bCs/>
          <w:i/>
          <w:lang w:eastAsia="pl-PL" w:bidi="pl-PL"/>
        </w:rPr>
        <w:t xml:space="preserve">(załącznik do uchwały nr 26/2015/Z </w:t>
      </w:r>
      <w:r w:rsidRPr="005741EB">
        <w:rPr>
          <w:rFonts w:ascii="Times New Roman" w:hAnsi="Times New Roman"/>
          <w:bCs/>
          <w:i/>
          <w:lang w:eastAsia="pl-PL" w:bidi="pl-PL"/>
        </w:rPr>
        <w:t>Zarządu Stowarzyszenia z dnia 18.12.2015 roku).</w:t>
      </w:r>
    </w:p>
    <w:p w14:paraId="74B8FC73"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rPr>
        <w:t xml:space="preserve">Procedura oceny i wyboru Operacji Własnych </w:t>
      </w:r>
      <w:r w:rsidRPr="005741EB">
        <w:rPr>
          <w:rFonts w:ascii="Times New Roman" w:hAnsi="Times New Roman"/>
          <w:bCs/>
          <w:lang w:eastAsia="pl-PL" w:bidi="pl-PL"/>
        </w:rPr>
        <w:t>w ramach poddziałania „Wsparcie na wdrażanie operacji w ramach strategii rozwoju lokalnego kierowanego przez społeczność” objętego PROW 2014-2020</w:t>
      </w:r>
      <w:r w:rsidRPr="005741EB">
        <w:rPr>
          <w:rFonts w:ascii="Times New Roman" w:hAnsi="Times New Roman"/>
          <w:bCs/>
        </w:rPr>
        <w:t xml:space="preserve"> </w:t>
      </w:r>
      <w:r>
        <w:rPr>
          <w:rFonts w:ascii="Times New Roman" w:hAnsi="Times New Roman"/>
          <w:bCs/>
          <w:i/>
          <w:lang w:eastAsia="pl-PL" w:bidi="pl-PL"/>
        </w:rPr>
        <w:t xml:space="preserve">(załącznik do uchwały nr 27/2015/Z </w:t>
      </w:r>
      <w:r w:rsidRPr="005741EB">
        <w:rPr>
          <w:rFonts w:ascii="Times New Roman" w:hAnsi="Times New Roman"/>
          <w:bCs/>
          <w:i/>
          <w:lang w:eastAsia="pl-PL" w:bidi="pl-PL"/>
        </w:rPr>
        <w:t>Zarządu Stowarzyszenia z dnia 18.12.2015 roku).</w:t>
      </w:r>
    </w:p>
    <w:p w14:paraId="77B9B9BD" w14:textId="77777777" w:rsidR="00E84C0E" w:rsidRPr="005741EB" w:rsidRDefault="00E84C0E" w:rsidP="0052754D">
      <w:pPr>
        <w:pStyle w:val="Akapitzlist1"/>
        <w:numPr>
          <w:ilvl w:val="0"/>
          <w:numId w:val="8"/>
        </w:numPr>
        <w:spacing w:after="0" w:line="240" w:lineRule="auto"/>
        <w:ind w:left="709" w:hanging="283"/>
        <w:jc w:val="both"/>
        <w:rPr>
          <w:rFonts w:ascii="Times New Roman" w:hAnsi="Times New Roman"/>
          <w:bCs/>
          <w:i/>
          <w:lang w:eastAsia="pl-PL" w:bidi="pl-PL"/>
        </w:rPr>
      </w:pPr>
      <w:r w:rsidRPr="005741EB">
        <w:rPr>
          <w:rFonts w:ascii="Times New Roman" w:hAnsi="Times New Roman"/>
          <w:bCs/>
          <w:lang w:eastAsia="pl-PL" w:bidi="pl-PL"/>
        </w:rPr>
        <w:t xml:space="preserve">Procedura oceny i wyboru oraz rozliczania, monitoringu i kontroli Grantobiorców w ramach poddziałania „Wsparcie na wdrażanie operacji w ramach strategii rozwoju lokalnego kierowanego przez społeczność” objętego PROW 2014-2020  </w:t>
      </w:r>
      <w:r>
        <w:rPr>
          <w:rFonts w:ascii="Times New Roman" w:hAnsi="Times New Roman"/>
          <w:bCs/>
          <w:i/>
          <w:lang w:eastAsia="pl-PL" w:bidi="pl-PL"/>
        </w:rPr>
        <w:t xml:space="preserve">(załącznik do uchwały nr 28/2015/Z </w:t>
      </w:r>
      <w:r w:rsidRPr="005741EB">
        <w:rPr>
          <w:rFonts w:ascii="Times New Roman" w:hAnsi="Times New Roman"/>
          <w:bCs/>
          <w:i/>
          <w:lang w:eastAsia="pl-PL" w:bidi="pl-PL"/>
        </w:rPr>
        <w:t xml:space="preserve"> Zarządu Stowarzyszenia z dnia 18.12.2015 roku).</w:t>
      </w:r>
    </w:p>
    <w:p w14:paraId="2B179281" w14:textId="09DAF4D0" w:rsidR="00E84C0E" w:rsidRPr="000974B5" w:rsidRDefault="00E84C0E" w:rsidP="00E84C0E">
      <w:pPr>
        <w:spacing w:after="0" w:line="240" w:lineRule="auto"/>
        <w:jc w:val="both"/>
        <w:rPr>
          <w:rFonts w:ascii="Times New Roman" w:hAnsi="Times New Roman" w:cs="Times New Roman"/>
          <w:bCs/>
        </w:rPr>
      </w:pPr>
      <w:r w:rsidRPr="000974B5">
        <w:rPr>
          <w:rFonts w:ascii="Times New Roman" w:hAnsi="Times New Roman" w:cs="Times New Roman"/>
        </w:rPr>
        <w:t>Procedura oceny i wyboru operacji obejmuje następujące elementy i etapy: Słowniczek, Ogłaszanie naboru, Składanie</w:t>
      </w:r>
      <w:r w:rsidR="00A65614">
        <w:rPr>
          <w:rFonts w:ascii="Times New Roman" w:hAnsi="Times New Roman" w:cs="Times New Roman"/>
        </w:rPr>
        <w:t xml:space="preserve"> </w:t>
      </w:r>
      <w:r w:rsidRPr="000974B5">
        <w:rPr>
          <w:rFonts w:ascii="Times New Roman" w:hAnsi="Times New Roman" w:cs="Times New Roman"/>
        </w:rPr>
        <w:t xml:space="preserve">i wycofywanie wniosków, Rejestrowanie wniosków, Wstępna weryfikacja wniosków, </w:t>
      </w:r>
      <w:r w:rsidRPr="000974B5">
        <w:rPr>
          <w:rFonts w:ascii="Times New Roman" w:hAnsi="Times New Roman" w:cs="Times New Roman"/>
          <w:bCs/>
        </w:rPr>
        <w:t>Przesyłanie wniosków do oceny</w:t>
      </w:r>
      <w:r w:rsidR="00461764">
        <w:rPr>
          <w:rFonts w:ascii="Times New Roman" w:hAnsi="Times New Roman" w:cs="Times New Roman"/>
          <w:bCs/>
        </w:rPr>
        <w:t xml:space="preserve"> </w:t>
      </w:r>
      <w:r w:rsidRPr="000974B5">
        <w:rPr>
          <w:rFonts w:ascii="Times New Roman" w:hAnsi="Times New Roman" w:cs="Times New Roman"/>
          <w:bCs/>
        </w:rPr>
        <w:t>i wyłączenia z oceny i wyboru operacji, Ocena merytoryczna i wybór operacji, Procedura odwoławcza, Opiniowanie zmian umowy, Publikowanie protokołów, Archiwizacja dokumentów, Postanowienia końcowe.</w:t>
      </w:r>
    </w:p>
    <w:p w14:paraId="425C28AB" w14:textId="77777777" w:rsidR="001949E4" w:rsidRPr="001949E4" w:rsidRDefault="00E84C0E" w:rsidP="00E84C0E">
      <w:pPr>
        <w:spacing w:after="0" w:line="240" w:lineRule="auto"/>
        <w:jc w:val="both"/>
        <w:rPr>
          <w:rFonts w:ascii="Times New Roman" w:hAnsi="Times New Roman" w:cs="Times New Roman"/>
          <w:b/>
        </w:rPr>
      </w:pPr>
      <w:r w:rsidRPr="005741EB">
        <w:rPr>
          <w:rFonts w:ascii="Times New Roman" w:hAnsi="Times New Roman" w:cs="Times New Roman"/>
        </w:rPr>
        <w:t>Każdorazowa zmiana procedur</w:t>
      </w:r>
      <w:r>
        <w:rPr>
          <w:rFonts w:ascii="Times New Roman" w:hAnsi="Times New Roman" w:cs="Times New Roman"/>
        </w:rPr>
        <w:t xml:space="preserve"> lub kryteriów wyboru </w:t>
      </w:r>
      <w:r w:rsidRPr="005741EB">
        <w:rPr>
          <w:rFonts w:ascii="Times New Roman" w:hAnsi="Times New Roman" w:cs="Times New Roman"/>
        </w:rPr>
        <w:t xml:space="preserve">będzie wymagała akceptacji SW stąd też proponuje się </w:t>
      </w:r>
      <w:r w:rsidR="001949E4">
        <w:rPr>
          <w:rFonts w:ascii="Times New Roman" w:hAnsi="Times New Roman" w:cs="Times New Roman"/>
        </w:rPr>
        <w:t xml:space="preserve">aby opierała </w:t>
      </w:r>
      <w:r w:rsidRPr="005741EB">
        <w:rPr>
          <w:rFonts w:ascii="Times New Roman" w:hAnsi="Times New Roman" w:cs="Times New Roman"/>
        </w:rPr>
        <w:t>się o doświadczenia z poprzedniego okresu finansowania</w:t>
      </w:r>
      <w:r w:rsidR="001949E4">
        <w:rPr>
          <w:rFonts w:ascii="Times New Roman" w:hAnsi="Times New Roman" w:cs="Times New Roman"/>
        </w:rPr>
        <w:t>.</w:t>
      </w:r>
      <w:r w:rsidR="001949E4" w:rsidRPr="001949E4">
        <w:rPr>
          <w:rFonts w:ascii="Times New Roman" w:hAnsi="Times New Roman" w:cs="Times New Roman"/>
          <w:b/>
        </w:rPr>
        <w:t xml:space="preserve">   </w:t>
      </w:r>
      <w:r w:rsidRPr="001949E4">
        <w:rPr>
          <w:rFonts w:ascii="Times New Roman" w:hAnsi="Times New Roman" w:cs="Times New Roman"/>
          <w:b/>
        </w:rPr>
        <w:t xml:space="preserve"> </w:t>
      </w:r>
    </w:p>
    <w:p w14:paraId="6490FEBC" w14:textId="77777777" w:rsidR="00E84C0E" w:rsidRPr="000974B5" w:rsidRDefault="00E84C0E" w:rsidP="00E84C0E">
      <w:pPr>
        <w:spacing w:after="0" w:line="240" w:lineRule="auto"/>
        <w:jc w:val="both"/>
        <w:rPr>
          <w:rFonts w:ascii="Times New Roman" w:hAnsi="Times New Roman" w:cs="Times New Roman"/>
          <w:bCs/>
        </w:rPr>
      </w:pPr>
      <w:r w:rsidRPr="005741EB">
        <w:rPr>
          <w:rFonts w:ascii="Times New Roman" w:hAnsi="Times New Roman" w:cs="Times New Roman"/>
        </w:rPr>
        <w:t>Zaproponowane pr</w:t>
      </w:r>
      <w:r>
        <w:rPr>
          <w:rFonts w:ascii="Times New Roman" w:hAnsi="Times New Roman" w:cs="Times New Roman"/>
        </w:rPr>
        <w:t xml:space="preserve">zez LGD G4Ż kryteria spełniają </w:t>
      </w:r>
      <w:r w:rsidRPr="005741EB">
        <w:rPr>
          <w:rFonts w:ascii="Times New Roman" w:hAnsi="Times New Roman" w:cs="Times New Roman"/>
        </w:rPr>
        <w:t>nie tylko określone wymogi (</w:t>
      </w:r>
      <w:r w:rsidRPr="005741EB">
        <w:rPr>
          <w:rFonts w:ascii="Times New Roman" w:hAnsi="Times New Roman" w:cs="Times New Roman"/>
          <w:bCs/>
        </w:rPr>
        <w:t>obiektywne,</w:t>
      </w:r>
      <w:r>
        <w:rPr>
          <w:rFonts w:ascii="Times New Roman" w:hAnsi="Times New Roman" w:cs="Times New Roman"/>
          <w:bCs/>
        </w:rPr>
        <w:t xml:space="preserve"> </w:t>
      </w:r>
      <w:r w:rsidRPr="005741EB">
        <w:rPr>
          <w:rFonts w:ascii="Times New Roman" w:hAnsi="Times New Roman" w:cs="Times New Roman"/>
          <w:bCs/>
        </w:rPr>
        <w:t>niedyskryminujące, przejrzyste, powiązane z diagnozą obszaru, bezpośrednio przyczyniające się do wyboru operacji, które przyczyniają się do osiągania określonych w LSR wskaźników produktu i rezultatu, mierzalne ) ale również zostały dostosowane do typu wybieranej operacji i premiują</w:t>
      </w:r>
      <w:r>
        <w:rPr>
          <w:rFonts w:ascii="Times New Roman" w:hAnsi="Times New Roman" w:cs="Times New Roman"/>
          <w:bCs/>
        </w:rPr>
        <w:t>, w szczególności operacje, które</w:t>
      </w:r>
      <w:r w:rsidRPr="005741EB">
        <w:rPr>
          <w:rFonts w:ascii="Times New Roman" w:hAnsi="Times New Roman" w:cs="Times New Roman"/>
          <w:bCs/>
        </w:rPr>
        <w:t>: generują nowe miejsca pracy, są innowacyjne, są ukierunkowane na zaspokojenie</w:t>
      </w:r>
      <w:r>
        <w:rPr>
          <w:rFonts w:ascii="Times New Roman" w:hAnsi="Times New Roman" w:cs="Times New Roman"/>
          <w:bCs/>
        </w:rPr>
        <w:t xml:space="preserve"> potrzeb grup defaworyzowanych </w:t>
      </w:r>
      <w:r w:rsidRPr="005741EB">
        <w:rPr>
          <w:rFonts w:ascii="Times New Roman" w:hAnsi="Times New Roman" w:cs="Times New Roman"/>
          <w:bCs/>
        </w:rPr>
        <w:t xml:space="preserve">na rynku pracy ( określonych w LSR) </w:t>
      </w:r>
      <w:r w:rsidR="00A65614">
        <w:rPr>
          <w:rFonts w:ascii="Times New Roman" w:hAnsi="Times New Roman" w:cs="Times New Roman"/>
          <w:bCs/>
        </w:rPr>
        <w:t xml:space="preserve">oraz  </w:t>
      </w:r>
      <w:r w:rsidRPr="005741EB">
        <w:rPr>
          <w:rFonts w:ascii="Times New Roman" w:hAnsi="Times New Roman" w:cs="Times New Roman"/>
          <w:bCs/>
        </w:rPr>
        <w:t>w przypadku</w:t>
      </w:r>
      <w:r w:rsidR="00A65614">
        <w:rPr>
          <w:rFonts w:ascii="Times New Roman" w:hAnsi="Times New Roman" w:cs="Times New Roman"/>
          <w:bCs/>
        </w:rPr>
        <w:t xml:space="preserve"> p</w:t>
      </w:r>
      <w:r w:rsidR="00A65614" w:rsidRPr="005741EB">
        <w:rPr>
          <w:rFonts w:ascii="Times New Roman" w:hAnsi="Times New Roman" w:cs="Times New Roman"/>
          <w:bCs/>
        </w:rPr>
        <w:t>rojektów</w:t>
      </w:r>
      <w:r w:rsidRPr="005741EB">
        <w:rPr>
          <w:rFonts w:ascii="Times New Roman" w:hAnsi="Times New Roman" w:cs="Times New Roman"/>
          <w:bCs/>
        </w:rPr>
        <w:t xml:space="preserve"> własnych realizowane w miejscowościac</w:t>
      </w:r>
      <w:r>
        <w:rPr>
          <w:rFonts w:ascii="Times New Roman" w:hAnsi="Times New Roman" w:cs="Times New Roman"/>
          <w:bCs/>
        </w:rPr>
        <w:t>h poniżej 5 tysięcy mieszkańców</w:t>
      </w:r>
      <w:r w:rsidRPr="005741EB">
        <w:rPr>
          <w:rFonts w:ascii="Times New Roman" w:hAnsi="Times New Roman" w:cs="Times New Roman"/>
          <w:bCs/>
        </w:rPr>
        <w:t>.</w:t>
      </w:r>
      <w:r>
        <w:rPr>
          <w:rFonts w:ascii="Times New Roman" w:hAnsi="Times New Roman" w:cs="Times New Roman"/>
          <w:bCs/>
        </w:rPr>
        <w:t xml:space="preserve"> </w:t>
      </w:r>
      <w:r w:rsidRPr="000974B5">
        <w:rPr>
          <w:rFonts w:ascii="Times New Roman" w:hAnsi="Times New Roman" w:cs="Times New Roman"/>
          <w:bCs/>
        </w:rPr>
        <w:t>Kryteria odpowiadają na problemy wskazane w diagnozie, są zgodne z celami i przyczynią się do osiągnięcia, często szybszego wskaźnikami:</w:t>
      </w:r>
    </w:p>
    <w:p w14:paraId="2989719A" w14:textId="77777777" w:rsidR="00E84C0E" w:rsidRPr="000974B5" w:rsidRDefault="00E84C0E" w:rsidP="0052754D">
      <w:pPr>
        <w:numPr>
          <w:ilvl w:val="0"/>
          <w:numId w:val="9"/>
        </w:numPr>
        <w:suppressAutoHyphens/>
        <w:spacing w:after="0" w:line="240" w:lineRule="auto"/>
        <w:jc w:val="both"/>
        <w:rPr>
          <w:rFonts w:ascii="Times New Roman" w:hAnsi="Times New Roman" w:cs="Times New Roman"/>
          <w:bCs/>
        </w:rPr>
      </w:pPr>
      <w:r w:rsidRPr="000974B5">
        <w:rPr>
          <w:rFonts w:ascii="Times New Roman" w:hAnsi="Times New Roman" w:cs="Times New Roman"/>
        </w:rPr>
        <w:t>innowacyjności – odpowiada na niski poziom innowacyjności przedsiębiorstw (Diagnoza pkt. 2.4), sprzyja realizacji celu „Rozwój innowacyjnych rozwiązań gospodarczych …”</w:t>
      </w:r>
    </w:p>
    <w:p w14:paraId="18D7EBBA" w14:textId="77777777" w:rsidR="00E84C0E" w:rsidRPr="000974B5" w:rsidRDefault="00E84C0E" w:rsidP="0052754D">
      <w:pPr>
        <w:numPr>
          <w:ilvl w:val="0"/>
          <w:numId w:val="9"/>
        </w:numPr>
        <w:suppressAutoHyphens/>
        <w:spacing w:after="0" w:line="240" w:lineRule="auto"/>
        <w:jc w:val="both"/>
        <w:rPr>
          <w:rFonts w:ascii="Times New Roman" w:hAnsi="Times New Roman" w:cs="Times New Roman"/>
          <w:bCs/>
        </w:rPr>
      </w:pPr>
      <w:r w:rsidRPr="000974B5">
        <w:rPr>
          <w:rFonts w:ascii="Times New Roman" w:hAnsi="Times New Roman" w:cs="Times New Roman"/>
        </w:rPr>
        <w:t xml:space="preserve">liczba nowych utworzonych miejsc pracy – odpowiada na niską ocenę możliwości znalezienia odpowiedniej pracy przez mieszkańców (Diagnoza pkt. 3.4) i przyczynia się do osiągnięcia celu ogólnego 2 – </w:t>
      </w:r>
      <w:r w:rsidRPr="000974B5">
        <w:rPr>
          <w:rFonts w:ascii="Times New Roman" w:hAnsi="Times New Roman" w:cs="Times New Roman"/>
          <w:bCs/>
          <w:color w:val="000000"/>
        </w:rPr>
        <w:t xml:space="preserve">Rozwój przedsiębiorczości oraz tworzenie atrakcyjnych miejsc pracy ... </w:t>
      </w:r>
      <w:r w:rsidRPr="000974B5">
        <w:rPr>
          <w:rFonts w:ascii="Times New Roman" w:hAnsi="Times New Roman" w:cs="Times New Roman"/>
        </w:rPr>
        <w:t xml:space="preserve"> </w:t>
      </w:r>
    </w:p>
    <w:p w14:paraId="2E7AFCB0" w14:textId="77777777" w:rsidR="00E84C0E" w:rsidRPr="000974B5" w:rsidRDefault="00E84C0E" w:rsidP="0052754D">
      <w:pPr>
        <w:numPr>
          <w:ilvl w:val="0"/>
          <w:numId w:val="9"/>
        </w:numPr>
        <w:suppressAutoHyphens/>
        <w:spacing w:after="0" w:line="240" w:lineRule="auto"/>
        <w:ind w:left="714" w:hanging="357"/>
        <w:jc w:val="both"/>
        <w:rPr>
          <w:rFonts w:ascii="Times New Roman" w:hAnsi="Times New Roman" w:cs="Times New Roman"/>
          <w:bCs/>
        </w:rPr>
      </w:pPr>
      <w:r w:rsidRPr="000974B5">
        <w:rPr>
          <w:rFonts w:ascii="Times New Roman" w:hAnsi="Times New Roman" w:cs="Times New Roman"/>
        </w:rPr>
        <w:t>zastosowanie rozwiązań sprzyjających ochronie środowiska lub klimatu – odpowiada na słaby stan środowiska (Diagnoza pkt. 7.4 i 7.5) i przyczynia się do osiągnięcia celu ogólnego 1. Ochrona środowiska … i związanych z nim wskaźników oddziaływania,</w:t>
      </w:r>
    </w:p>
    <w:p w14:paraId="3F3CB5AB" w14:textId="77777777" w:rsidR="00E84C0E" w:rsidRPr="000974B5" w:rsidRDefault="00E84C0E" w:rsidP="0052754D">
      <w:pPr>
        <w:numPr>
          <w:ilvl w:val="0"/>
          <w:numId w:val="9"/>
        </w:numPr>
        <w:suppressAutoHyphens/>
        <w:spacing w:after="0" w:line="240" w:lineRule="auto"/>
        <w:ind w:left="714" w:hanging="357"/>
        <w:jc w:val="both"/>
        <w:rPr>
          <w:rFonts w:ascii="Times New Roman" w:hAnsi="Times New Roman" w:cs="Times New Roman"/>
          <w:bCs/>
        </w:rPr>
      </w:pPr>
      <w:r w:rsidRPr="000974B5">
        <w:rPr>
          <w:rFonts w:ascii="Times New Roman" w:hAnsi="Times New Roman" w:cs="Times New Roman"/>
        </w:rPr>
        <w:t>złożenie fiszki projektowej</w:t>
      </w:r>
      <w:r w:rsidRPr="000974B5">
        <w:rPr>
          <w:rFonts w:ascii="Times New Roman" w:hAnsi="Times New Roman" w:cs="Times New Roman"/>
          <w:bCs/>
        </w:rPr>
        <w:t xml:space="preserve"> – przyczynia się do lepiej przygotowanych projektów, tym samym szybszego procesu weryfikacji wniosków i ich realizacji.</w:t>
      </w:r>
    </w:p>
    <w:p w14:paraId="171230C6" w14:textId="77777777" w:rsidR="00E84C0E" w:rsidRPr="000974B5" w:rsidRDefault="00E84C0E" w:rsidP="00E84C0E">
      <w:pPr>
        <w:spacing w:after="0" w:line="240" w:lineRule="auto"/>
        <w:jc w:val="both"/>
        <w:rPr>
          <w:rFonts w:ascii="Times New Roman" w:hAnsi="Times New Roman" w:cs="Times New Roman"/>
        </w:rPr>
      </w:pPr>
    </w:p>
    <w:p w14:paraId="2FE5D2A1" w14:textId="77777777" w:rsidR="00E84C0E" w:rsidRPr="001949E4" w:rsidRDefault="00E84C0E" w:rsidP="00E84C0E">
      <w:pPr>
        <w:spacing w:after="0" w:line="240" w:lineRule="auto"/>
        <w:jc w:val="both"/>
        <w:rPr>
          <w:rFonts w:ascii="Times New Roman" w:hAnsi="Times New Roman" w:cs="Times New Roman"/>
          <w:i/>
          <w:sz w:val="26"/>
          <w:szCs w:val="26"/>
          <w:u w:val="single"/>
        </w:rPr>
      </w:pPr>
      <w:r w:rsidRPr="001949E4">
        <w:rPr>
          <w:rFonts w:ascii="Times New Roman" w:hAnsi="Times New Roman" w:cs="Times New Roman"/>
          <w:i/>
          <w:sz w:val="26"/>
          <w:szCs w:val="26"/>
          <w:u w:val="single"/>
        </w:rPr>
        <w:t xml:space="preserve">3. Kryterium innowacyjności </w:t>
      </w:r>
    </w:p>
    <w:p w14:paraId="1ECE34E5" w14:textId="77777777" w:rsidR="00E84C0E" w:rsidRPr="005741EB" w:rsidRDefault="00E84C0E" w:rsidP="00E84C0E">
      <w:pPr>
        <w:spacing w:after="0" w:line="240" w:lineRule="auto"/>
        <w:jc w:val="both"/>
        <w:rPr>
          <w:rFonts w:ascii="Times New Roman" w:hAnsi="Times New Roman" w:cs="Times New Roman"/>
          <w:i/>
        </w:rPr>
      </w:pPr>
      <w:r w:rsidRPr="005741EB">
        <w:rPr>
          <w:rFonts w:ascii="Times New Roman" w:hAnsi="Times New Roman" w:cs="Times New Roman"/>
          <w:bCs/>
        </w:rPr>
        <w:t xml:space="preserve">W kryteriach związanych z rozwojem przedsiębiorczości zaproponowano następującą definicję innowacyjności: </w:t>
      </w:r>
      <w:r w:rsidRPr="005741EB">
        <w:rPr>
          <w:rFonts w:ascii="Times New Roman" w:hAnsi="Times New Roman" w:cs="Times New Roman"/>
          <w:i/>
        </w:rPr>
        <w:t xml:space="preserve">Przez innowacyjność rozumie się wdrożenie </w:t>
      </w:r>
      <w:r w:rsidRPr="005741EB">
        <w:rPr>
          <w:rFonts w:ascii="Times New Roman" w:hAnsi="Times New Roman" w:cs="Times New Roman"/>
          <w:b/>
          <w:i/>
        </w:rPr>
        <w:t>nowego na danym obszarze lub znacząco udoskonalonego</w:t>
      </w:r>
      <w:r w:rsidRPr="005741EB">
        <w:rPr>
          <w:rFonts w:ascii="Times New Roman" w:hAnsi="Times New Roman" w:cs="Times New Roman"/>
          <w:i/>
        </w:rPr>
        <w:t xml:space="preserve"> produktu, usługi, procesu, organizacji lub nowego sposobu wykorzystania lub zmobilizowania istniejących lokalnych zasobów </w:t>
      </w:r>
      <w:r w:rsidRPr="005741EB">
        <w:rPr>
          <w:rFonts w:ascii="Times New Roman" w:hAnsi="Times New Roman" w:cs="Times New Roman"/>
          <w:i/>
        </w:rPr>
        <w:lastRenderedPageBreak/>
        <w:t>przyrodniczych, historycznych, kulturowych czy też nowe sposoby  zaangażowania lokalnej społeczności . Dodatkowo preferowane są projekty innowacyjne, nie tylko w skali lokalnej, ale również w zakresie Krajowych Inteligentnych Specjalizacji, co wiąże się z zakupem patentu lub wdrażaniem nowego rozwiązania naukowo-badawczego. „</w:t>
      </w:r>
      <w:r w:rsidRPr="005741EB">
        <w:rPr>
          <w:rFonts w:ascii="Times New Roman" w:hAnsi="Times New Roman" w:cs="Times New Roman"/>
          <w:b/>
          <w:bCs/>
          <w:i/>
          <w:iCs/>
        </w:rPr>
        <w:t xml:space="preserve">Innowacja </w:t>
      </w:r>
      <w:r w:rsidRPr="005741EB">
        <w:rPr>
          <w:rFonts w:ascii="Times New Roman" w:hAnsi="Times New Roman" w:cs="Times New Roman"/>
          <w:i/>
          <w:iCs/>
        </w:rPr>
        <w:t>(innovation) to wdrożenie nowego produktu (wyrobu lub usługi) lub procesu, nowej metody marketingowej lub nowej metody organizacyjnej w praktyce gospodarczej, organizacji miejsca pracy lub stosunkach z otoczeniem.</w:t>
      </w:r>
      <w:r w:rsidRPr="005741EB">
        <w:rPr>
          <w:rFonts w:ascii="Times New Roman" w:hAnsi="Times New Roman" w:cs="Times New Roman"/>
          <w:i/>
        </w:rPr>
        <w:t>” ( „Podręcznik Oslo. Zasady gromadzenia i interpretacji danych dotyczących innowacji. Wydanie trzecie”. Ministerstwo Nauki i Szkolnictwa Wyższego, Warszawa, 2008 opracowany przez OECD i Eurostat).</w:t>
      </w:r>
    </w:p>
    <w:p w14:paraId="67CFF6D4" w14:textId="77777777" w:rsidR="00E84C0E" w:rsidRPr="005741EB" w:rsidRDefault="00E84C0E" w:rsidP="00E84C0E">
      <w:pPr>
        <w:spacing w:after="0" w:line="240" w:lineRule="auto"/>
        <w:jc w:val="both"/>
        <w:rPr>
          <w:rFonts w:ascii="Times New Roman" w:hAnsi="Times New Roman" w:cs="Times New Roman"/>
        </w:rPr>
      </w:pPr>
      <w:r w:rsidRPr="005741EB">
        <w:rPr>
          <w:rFonts w:ascii="Times New Roman" w:hAnsi="Times New Roman" w:cs="Times New Roman"/>
        </w:rPr>
        <w:t xml:space="preserve">Punkty , które mogą się sumować przyznawane są  gdy  rozwiązanie jest  innowacyjne na obszarze LGD, gdy wdraża patent lub nowe rozwiązanie naukowo-badawcze oraz gdy jest zgodny z określonym KIS. </w:t>
      </w:r>
    </w:p>
    <w:p w14:paraId="303D015A" w14:textId="77777777" w:rsidR="00E84C0E" w:rsidRPr="005741EB" w:rsidRDefault="00E84C0E" w:rsidP="00E84C0E">
      <w:pPr>
        <w:pStyle w:val="Default"/>
        <w:jc w:val="both"/>
        <w:rPr>
          <w:i/>
          <w:sz w:val="22"/>
          <w:szCs w:val="22"/>
        </w:rPr>
      </w:pPr>
      <w:r w:rsidRPr="005741EB">
        <w:rPr>
          <w:sz w:val="22"/>
          <w:szCs w:val="22"/>
        </w:rPr>
        <w:t xml:space="preserve">W kryteriach związanych z </w:t>
      </w:r>
      <w:r>
        <w:rPr>
          <w:sz w:val="22"/>
          <w:szCs w:val="22"/>
        </w:rPr>
        <w:t xml:space="preserve">realizacją projektów własnych, </w:t>
      </w:r>
      <w:r w:rsidRPr="005741EB">
        <w:rPr>
          <w:sz w:val="22"/>
          <w:szCs w:val="22"/>
        </w:rPr>
        <w:t>grantowych</w:t>
      </w:r>
      <w:r>
        <w:rPr>
          <w:sz w:val="22"/>
          <w:szCs w:val="22"/>
        </w:rPr>
        <w:t xml:space="preserve"> oraz przeznaczonych dla ngo </w:t>
      </w:r>
      <w:r w:rsidRPr="005741EB">
        <w:rPr>
          <w:sz w:val="22"/>
          <w:szCs w:val="22"/>
        </w:rPr>
        <w:t xml:space="preserve">definicja innowacyjności jest znacznie uproszczona. </w:t>
      </w:r>
      <w:r w:rsidRPr="005741EB">
        <w:rPr>
          <w:i/>
          <w:sz w:val="22"/>
          <w:szCs w:val="22"/>
        </w:rPr>
        <w:t xml:space="preserve">Przez innowacyjność rozumie się wdrożenie </w:t>
      </w:r>
      <w:r w:rsidRPr="005741EB">
        <w:rPr>
          <w:b/>
          <w:i/>
          <w:sz w:val="22"/>
          <w:szCs w:val="22"/>
        </w:rPr>
        <w:t>nowego na danym obszarze lub znacząco udoskonalonego</w:t>
      </w:r>
      <w:r w:rsidRPr="005741EB">
        <w:rPr>
          <w:i/>
          <w:sz w:val="22"/>
          <w:szCs w:val="22"/>
        </w:rPr>
        <w:t xml:space="preserve"> produktu, usługi, procesu, organizacji lub nowego sposobu wykorzystania lub zmobilizowania istniejących lokalnych zasobów przyrodniczych, historycznych, kulturowych czy też nowe sposoby  zaangażowania lokalnej społeczności .</w:t>
      </w:r>
    </w:p>
    <w:p w14:paraId="2F69A779" w14:textId="77777777" w:rsidR="00E84C0E" w:rsidRPr="005741EB" w:rsidRDefault="00E84C0E" w:rsidP="00E84C0E">
      <w:pPr>
        <w:pStyle w:val="NormalnyWeb1"/>
        <w:spacing w:before="0" w:after="0" w:line="240" w:lineRule="auto"/>
        <w:rPr>
          <w:bCs/>
          <w:sz w:val="22"/>
          <w:szCs w:val="22"/>
        </w:rPr>
      </w:pPr>
      <w:r w:rsidRPr="005741EB">
        <w:rPr>
          <w:bCs/>
          <w:sz w:val="22"/>
          <w:szCs w:val="22"/>
        </w:rPr>
        <w:t xml:space="preserve">W tym przypadku można otrzymać punkty w zależności od zasięgu innowacyjności ( teren LGD lub na terenie gminy). </w:t>
      </w:r>
    </w:p>
    <w:p w14:paraId="034A9544" w14:textId="77777777" w:rsidR="00E84C0E" w:rsidRDefault="00E84C0E" w:rsidP="00E84C0E">
      <w:pPr>
        <w:pStyle w:val="NormalnyWeb1"/>
        <w:spacing w:before="0" w:after="0" w:line="240" w:lineRule="auto"/>
        <w:rPr>
          <w:bCs/>
          <w:sz w:val="22"/>
          <w:szCs w:val="22"/>
        </w:rPr>
      </w:pPr>
    </w:p>
    <w:p w14:paraId="5F4D100B" w14:textId="77777777" w:rsidR="00E84C0E" w:rsidRPr="001949E4" w:rsidRDefault="00E84C0E" w:rsidP="00E84C0E">
      <w:pPr>
        <w:spacing w:after="0" w:line="240" w:lineRule="auto"/>
        <w:rPr>
          <w:rFonts w:ascii="Times New Roman" w:hAnsi="Times New Roman" w:cs="Times New Roman"/>
          <w:i/>
          <w:color w:val="000000"/>
          <w:sz w:val="26"/>
          <w:szCs w:val="26"/>
          <w:u w:val="single"/>
        </w:rPr>
      </w:pPr>
      <w:r w:rsidRPr="001949E4">
        <w:rPr>
          <w:rFonts w:ascii="Times New Roman" w:hAnsi="Times New Roman" w:cs="Times New Roman"/>
          <w:i/>
          <w:color w:val="000000"/>
          <w:sz w:val="26"/>
          <w:szCs w:val="26"/>
          <w:u w:val="single"/>
        </w:rPr>
        <w:t xml:space="preserve">4. Informacja o realizacji projektów grantowych i/lub operacji własnych. </w:t>
      </w:r>
    </w:p>
    <w:p w14:paraId="2A6D54A2" w14:textId="77777777" w:rsidR="00E84C0E" w:rsidRPr="005741EB" w:rsidRDefault="00E84C0E" w:rsidP="00E84C0E">
      <w:pPr>
        <w:pStyle w:val="Default"/>
        <w:rPr>
          <w:sz w:val="22"/>
          <w:szCs w:val="22"/>
        </w:rPr>
      </w:pPr>
      <w:r w:rsidRPr="005741EB">
        <w:rPr>
          <w:sz w:val="22"/>
          <w:szCs w:val="22"/>
        </w:rPr>
        <w:t xml:space="preserve">W ramach LSR  zaplanowano do realizacji następujące typy operacji: </w:t>
      </w:r>
    </w:p>
    <w:p w14:paraId="3F54A524" w14:textId="77777777" w:rsidR="00E84C0E" w:rsidRPr="005741EB" w:rsidRDefault="00E84C0E" w:rsidP="00E84C0E">
      <w:pPr>
        <w:pStyle w:val="Default"/>
        <w:rPr>
          <w:sz w:val="22"/>
          <w:szCs w:val="22"/>
        </w:rPr>
      </w:pPr>
      <w:r w:rsidRPr="005741EB">
        <w:rPr>
          <w:sz w:val="22"/>
          <w:szCs w:val="22"/>
        </w:rPr>
        <w:t xml:space="preserve">1) projekty konkursowe </w:t>
      </w:r>
    </w:p>
    <w:p w14:paraId="2D502B33" w14:textId="77777777" w:rsidR="00E84C0E" w:rsidRPr="005741EB" w:rsidRDefault="00E84C0E" w:rsidP="00E84C0E">
      <w:pPr>
        <w:pStyle w:val="Default"/>
        <w:rPr>
          <w:sz w:val="22"/>
          <w:szCs w:val="22"/>
        </w:rPr>
      </w:pPr>
      <w:r w:rsidRPr="005741EB">
        <w:rPr>
          <w:sz w:val="22"/>
          <w:szCs w:val="22"/>
        </w:rPr>
        <w:t xml:space="preserve">2) projekty grantowe </w:t>
      </w:r>
    </w:p>
    <w:p w14:paraId="77960430" w14:textId="77777777" w:rsidR="00E84C0E" w:rsidRDefault="00E84C0E" w:rsidP="00E84C0E">
      <w:pPr>
        <w:pStyle w:val="Default"/>
        <w:rPr>
          <w:sz w:val="22"/>
          <w:szCs w:val="22"/>
        </w:rPr>
      </w:pPr>
      <w:r w:rsidRPr="005741EB">
        <w:rPr>
          <w:sz w:val="22"/>
          <w:szCs w:val="22"/>
        </w:rPr>
        <w:t>3) operacje „własne” LGD czyli takie  w których beneficjentem i realizatorem operacji jest LGD.</w:t>
      </w:r>
    </w:p>
    <w:p w14:paraId="512B9C46" w14:textId="77777777" w:rsidR="00E84C0E" w:rsidRPr="0015563A" w:rsidRDefault="00E84C0E" w:rsidP="00E84C0E">
      <w:pPr>
        <w:spacing w:after="0" w:line="240" w:lineRule="auto"/>
        <w:jc w:val="both"/>
        <w:rPr>
          <w:rFonts w:ascii="Times New Roman" w:hAnsi="Times New Roman" w:cs="Times New Roman"/>
          <w:i/>
        </w:rPr>
      </w:pPr>
      <w:r w:rsidRPr="000C25B3">
        <w:rPr>
          <w:rFonts w:ascii="Times New Roman" w:hAnsi="Times New Roman" w:cs="Times New Roman"/>
          <w:b/>
          <w:bCs/>
          <w:i/>
        </w:rPr>
        <w:t xml:space="preserve">Projekt grantowy </w:t>
      </w:r>
      <w:r w:rsidRPr="000C25B3">
        <w:rPr>
          <w:rFonts w:ascii="Times New Roman" w:hAnsi="Times New Roman" w:cs="Times New Roman"/>
          <w:i/>
        </w:rPr>
        <w:t>– zgodnie z art. 14 ust. 5 ustawy o rozwoju lokalnym jest operacją, której beneficjent będący LGD udziela innym podmiotom wybranym przez LGD, zwanym dalej „grantobiorcami”, grantów będących środkami finansowymi programu powierzonymi przez LGD grantobiorcom na realizację zadań służących osiągnięciu celu tej operacji.</w:t>
      </w:r>
    </w:p>
    <w:p w14:paraId="11170692" w14:textId="77777777" w:rsidR="00E84C0E" w:rsidRPr="0015563A" w:rsidRDefault="00E84C0E" w:rsidP="00E84C0E">
      <w:pPr>
        <w:pStyle w:val="Default"/>
        <w:rPr>
          <w:i/>
          <w:color w:val="auto"/>
          <w:sz w:val="22"/>
          <w:szCs w:val="22"/>
        </w:rPr>
      </w:pPr>
      <w:r w:rsidRPr="0015563A">
        <w:rPr>
          <w:b/>
          <w:bCs/>
          <w:i/>
          <w:color w:val="auto"/>
          <w:sz w:val="22"/>
          <w:szCs w:val="22"/>
        </w:rPr>
        <w:t xml:space="preserve">Operacje własne </w:t>
      </w:r>
      <w:r w:rsidRPr="0015563A">
        <w:rPr>
          <w:i/>
          <w:color w:val="auto"/>
          <w:sz w:val="22"/>
          <w:szCs w:val="22"/>
        </w:rPr>
        <w:t>to operacje kluczowe dla osiągnięcia celów LSR, służące dobru ogółu, które są realizowane samodzielnie przez LGD i które nie spotkały się z zainteresowaniem innych wnioskodawców.</w:t>
      </w:r>
    </w:p>
    <w:p w14:paraId="3B63BA0C" w14:textId="700D70F8" w:rsidR="00E84C0E" w:rsidRPr="0015563A" w:rsidRDefault="00E84C0E" w:rsidP="00541498">
      <w:pPr>
        <w:spacing w:after="0" w:line="240" w:lineRule="auto"/>
        <w:jc w:val="both"/>
        <w:rPr>
          <w:rFonts w:ascii="Times New Roman" w:hAnsi="Times New Roman" w:cs="Times New Roman"/>
          <w:b/>
        </w:rPr>
      </w:pPr>
      <w:r w:rsidRPr="0015563A">
        <w:rPr>
          <w:rFonts w:ascii="Times New Roman" w:hAnsi="Times New Roman" w:cs="Times New Roman"/>
        </w:rPr>
        <w:t>Zakres poszczególnych typów operacji, realizowanych przez nie celów i przedsięwzięć LSR,  wielkość środków przeznaczonych na projekty oraz planowane  do osiągnięcia wskaźniki produktu i rezultatu realizacji projektów grantowych zostały opisane w rozdziale</w:t>
      </w:r>
      <w:r w:rsidRPr="00153507">
        <w:rPr>
          <w:rFonts w:ascii="Times New Roman" w:hAnsi="Times New Roman" w:cs="Times New Roman"/>
        </w:rPr>
        <w:t>.</w:t>
      </w:r>
      <w:r w:rsidR="00541498" w:rsidRPr="00153507">
        <w:rPr>
          <w:rFonts w:ascii="Times New Roman" w:hAnsi="Times New Roman" w:cs="Times New Roman"/>
        </w:rPr>
        <w:t xml:space="preserve"> </w:t>
      </w:r>
      <w:r w:rsidRPr="00153507">
        <w:rPr>
          <w:rFonts w:ascii="Times New Roman" w:hAnsi="Times New Roman" w:cs="Times New Roman"/>
        </w:rPr>
        <w:t xml:space="preserve">Łącznie zaplanowano do realizacji </w:t>
      </w:r>
      <w:r w:rsidR="00611F3E" w:rsidRPr="00153507">
        <w:rPr>
          <w:rFonts w:ascii="Times New Roman" w:hAnsi="Times New Roman" w:cs="Times New Roman"/>
        </w:rPr>
        <w:t xml:space="preserve">9 </w:t>
      </w:r>
      <w:r w:rsidRPr="00153507">
        <w:rPr>
          <w:rFonts w:ascii="Times New Roman" w:hAnsi="Times New Roman" w:cs="Times New Roman"/>
        </w:rPr>
        <w:t>projektów konkursowych na łączną kwotę,</w:t>
      </w:r>
      <w:r w:rsidR="001C2996" w:rsidRPr="00153507">
        <w:rPr>
          <w:rFonts w:ascii="Times New Roman" w:hAnsi="Times New Roman" w:cs="Times New Roman"/>
        </w:rPr>
        <w:t xml:space="preserve"> </w:t>
      </w:r>
      <w:r w:rsidR="00461764" w:rsidRPr="00153507">
        <w:rPr>
          <w:rFonts w:ascii="Times New Roman" w:hAnsi="Times New Roman" w:cs="Times New Roman"/>
        </w:rPr>
        <w:t>3 564 000,00</w:t>
      </w:r>
      <w:r w:rsidR="001C2996" w:rsidRPr="00153507">
        <w:rPr>
          <w:rFonts w:ascii="Times New Roman" w:hAnsi="Times New Roman" w:cs="Times New Roman"/>
        </w:rPr>
        <w:t xml:space="preserve"> zł.</w:t>
      </w:r>
      <w:r w:rsidR="00541498" w:rsidRPr="00153507">
        <w:rPr>
          <w:rFonts w:ascii="Times New Roman" w:hAnsi="Times New Roman" w:cs="Times New Roman"/>
        </w:rPr>
        <w:t xml:space="preserve"> </w:t>
      </w:r>
      <w:r w:rsidRPr="00153507">
        <w:rPr>
          <w:rFonts w:ascii="Times New Roman" w:hAnsi="Times New Roman" w:cs="Times New Roman"/>
        </w:rPr>
        <w:t>8 projektów  grantowych  na kwotę</w:t>
      </w:r>
      <w:r w:rsidR="00F903FF" w:rsidRPr="00153507">
        <w:rPr>
          <w:rFonts w:ascii="Times New Roman" w:hAnsi="Times New Roman" w:cs="Times New Roman"/>
        </w:rPr>
        <w:t xml:space="preserve"> 870 000 zł. </w:t>
      </w:r>
      <w:r w:rsidRPr="00153507">
        <w:rPr>
          <w:rFonts w:ascii="Times New Roman" w:hAnsi="Times New Roman" w:cs="Times New Roman"/>
        </w:rPr>
        <w:t xml:space="preserve">oraz  </w:t>
      </w:r>
      <w:r w:rsidR="00461764" w:rsidRPr="00153507">
        <w:rPr>
          <w:rFonts w:ascii="Times New Roman" w:hAnsi="Times New Roman" w:cs="Times New Roman"/>
          <w:b/>
        </w:rPr>
        <w:t>2</w:t>
      </w:r>
      <w:r w:rsidR="00461764" w:rsidRPr="00153507">
        <w:rPr>
          <w:rFonts w:ascii="Times New Roman" w:hAnsi="Times New Roman" w:cs="Times New Roman"/>
        </w:rPr>
        <w:t xml:space="preserve"> </w:t>
      </w:r>
      <w:r w:rsidRPr="00153507">
        <w:rPr>
          <w:rFonts w:ascii="Times New Roman" w:hAnsi="Times New Roman" w:cs="Times New Roman"/>
        </w:rPr>
        <w:t>projek</w:t>
      </w:r>
      <w:r w:rsidR="00F903FF" w:rsidRPr="00153507">
        <w:rPr>
          <w:rFonts w:ascii="Times New Roman" w:hAnsi="Times New Roman" w:cs="Times New Roman"/>
        </w:rPr>
        <w:t>ty</w:t>
      </w:r>
      <w:r w:rsidRPr="00153507">
        <w:rPr>
          <w:rFonts w:ascii="Times New Roman" w:hAnsi="Times New Roman" w:cs="Times New Roman"/>
        </w:rPr>
        <w:t xml:space="preserve"> własn</w:t>
      </w:r>
      <w:r w:rsidR="00461764" w:rsidRPr="00153507">
        <w:rPr>
          <w:rFonts w:ascii="Times New Roman" w:hAnsi="Times New Roman" w:cs="Times New Roman"/>
          <w:b/>
        </w:rPr>
        <w:t>e</w:t>
      </w:r>
      <w:r w:rsidRPr="00153507">
        <w:rPr>
          <w:rFonts w:ascii="Times New Roman" w:hAnsi="Times New Roman" w:cs="Times New Roman"/>
        </w:rPr>
        <w:t xml:space="preserve"> na kwotę</w:t>
      </w:r>
      <w:r w:rsidR="00F903FF" w:rsidRPr="00153507">
        <w:rPr>
          <w:rFonts w:ascii="Times New Roman" w:hAnsi="Times New Roman" w:cs="Times New Roman"/>
        </w:rPr>
        <w:t xml:space="preserve"> </w:t>
      </w:r>
      <w:r w:rsidR="00461764" w:rsidRPr="00153507">
        <w:rPr>
          <w:rFonts w:ascii="Times New Roman" w:hAnsi="Times New Roman" w:cs="Times New Roman"/>
        </w:rPr>
        <w:t xml:space="preserve">96 000,00 </w:t>
      </w:r>
      <w:r w:rsidR="00F903FF" w:rsidRPr="00153507">
        <w:rPr>
          <w:rFonts w:ascii="Times New Roman" w:hAnsi="Times New Roman" w:cs="Times New Roman"/>
        </w:rPr>
        <w:t>zł.</w:t>
      </w:r>
    </w:p>
    <w:p w14:paraId="7BE5423C" w14:textId="77777777" w:rsidR="00E84C0E" w:rsidRPr="0015563A" w:rsidRDefault="00E84C0E" w:rsidP="00E84C0E">
      <w:pPr>
        <w:spacing w:after="0" w:line="240" w:lineRule="auto"/>
        <w:rPr>
          <w:rFonts w:ascii="Times New Roman" w:hAnsi="Times New Roman" w:cs="Times New Roman"/>
          <w:i/>
        </w:rPr>
      </w:pPr>
    </w:p>
    <w:p w14:paraId="252AFCDF" w14:textId="5BA46997" w:rsidR="00E84C0E" w:rsidRPr="0015563A" w:rsidRDefault="00E84C0E" w:rsidP="00E84C0E">
      <w:pPr>
        <w:spacing w:after="0" w:line="240" w:lineRule="auto"/>
        <w:rPr>
          <w:rFonts w:ascii="Times New Roman" w:hAnsi="Times New Roman" w:cs="Times New Roman"/>
          <w:i/>
          <w:sz w:val="26"/>
          <w:szCs w:val="26"/>
          <w:u w:val="single"/>
        </w:rPr>
      </w:pPr>
      <w:r w:rsidRPr="0015563A">
        <w:rPr>
          <w:rFonts w:ascii="Times New Roman" w:hAnsi="Times New Roman" w:cs="Times New Roman"/>
          <w:i/>
          <w:sz w:val="26"/>
          <w:szCs w:val="26"/>
          <w:u w:val="single"/>
        </w:rPr>
        <w:t xml:space="preserve">5. Wysokość wsparcia przyznawanego na rozpoczynanie </w:t>
      </w:r>
      <w:r w:rsidR="003F220E" w:rsidRPr="0015563A">
        <w:rPr>
          <w:rFonts w:ascii="Times New Roman" w:hAnsi="Times New Roman" w:cs="Times New Roman"/>
          <w:i/>
          <w:sz w:val="26"/>
          <w:szCs w:val="26"/>
          <w:u w:val="single"/>
        </w:rPr>
        <w:t xml:space="preserve">i rozwój </w:t>
      </w:r>
      <w:r w:rsidRPr="0015563A">
        <w:rPr>
          <w:rFonts w:ascii="Times New Roman" w:hAnsi="Times New Roman" w:cs="Times New Roman"/>
          <w:i/>
          <w:sz w:val="26"/>
          <w:szCs w:val="26"/>
          <w:u w:val="single"/>
        </w:rPr>
        <w:t>działalności gospodarczej</w:t>
      </w:r>
    </w:p>
    <w:p w14:paraId="7D33C143" w14:textId="77777777" w:rsidR="00E84C0E" w:rsidRPr="0015563A" w:rsidRDefault="00E84C0E" w:rsidP="00E84C0E">
      <w:pPr>
        <w:spacing w:after="0" w:line="240" w:lineRule="auto"/>
        <w:rPr>
          <w:rFonts w:ascii="Times New Roman" w:hAnsi="Times New Roman" w:cs="Times New Roman"/>
        </w:rPr>
      </w:pPr>
      <w:r w:rsidRPr="0015563A">
        <w:rPr>
          <w:rFonts w:ascii="Times New Roman" w:hAnsi="Times New Roman" w:cs="Times New Roman"/>
        </w:rPr>
        <w:t>W LSR zaplanowano środki zarówno na rozpoczęcie jak i rozwój działalności gospodarczej. W zależności od rodzaju beneficjenta ustalono następujące formy i intensywność wsparcia :</w:t>
      </w:r>
    </w:p>
    <w:p w14:paraId="458A27C4" w14:textId="77777777" w:rsidR="00E84C0E" w:rsidRPr="0015563A" w:rsidRDefault="00E84C0E" w:rsidP="00E84C0E">
      <w:pPr>
        <w:spacing w:after="0" w:line="240" w:lineRule="auto"/>
        <w:jc w:val="both"/>
        <w:rPr>
          <w:rFonts w:ascii="Times New Roman" w:hAnsi="Times New Roman" w:cs="Times New Roman"/>
          <w:bCs/>
        </w:rPr>
      </w:pPr>
      <w:r w:rsidRPr="0015563A">
        <w:rPr>
          <w:rFonts w:ascii="Times New Roman" w:hAnsi="Times New Roman" w:cs="Times New Roman"/>
          <w:bCs/>
        </w:rPr>
        <w:t>Jednym podstawowych warunków jest minimalna całkowita wartość operacji - nie mniej  niż 50 tys. zł. Do najważniejszych różnic w LSR w stosunku do w/w Rozporządzenia należą:</w:t>
      </w:r>
    </w:p>
    <w:p w14:paraId="602470EE" w14:textId="77777777"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dofinansowanie na rozwój działalności gospodarczej , bez potrzeby tworzenia miejsca pracy- max do 25 tyś. złotych ( zapis w Rozporządzeniu)</w:t>
      </w:r>
    </w:p>
    <w:p w14:paraId="710D356C" w14:textId="5232EDEC"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wsparcia w zakresie podejmowania działalności gospodarczej w zakresie sekcji </w:t>
      </w:r>
      <w:r w:rsidR="00281E20" w:rsidRPr="0015563A">
        <w:rPr>
          <w:rFonts w:ascii="Times New Roman" w:hAnsi="Times New Roman" w:cs="Times New Roman"/>
          <w:bCs/>
        </w:rPr>
        <w:t>J, K, L</w:t>
      </w:r>
      <w:r w:rsidR="00281E20" w:rsidRPr="0015563A">
        <w:rPr>
          <w:rFonts w:ascii="Times New Roman" w:hAnsi="Times New Roman" w:cs="Times New Roman"/>
          <w:b/>
          <w:bCs/>
        </w:rPr>
        <w:t>,</w:t>
      </w:r>
      <w:r w:rsidR="00281E20" w:rsidRPr="0015563A">
        <w:rPr>
          <w:rFonts w:ascii="Times New Roman" w:hAnsi="Times New Roman" w:cs="Times New Roman"/>
          <w:bCs/>
        </w:rPr>
        <w:t xml:space="preserve"> </w:t>
      </w:r>
      <w:r w:rsidRPr="0015563A">
        <w:rPr>
          <w:rFonts w:ascii="Times New Roman" w:hAnsi="Times New Roman" w:cs="Times New Roman"/>
          <w:bCs/>
        </w:rPr>
        <w:t>M</w:t>
      </w:r>
      <w:r w:rsidR="00A06FB4" w:rsidRPr="0015563A">
        <w:rPr>
          <w:rFonts w:ascii="Times New Roman" w:hAnsi="Times New Roman" w:cs="Times New Roman"/>
          <w:bCs/>
        </w:rPr>
        <w:t xml:space="preserve">, </w:t>
      </w:r>
      <w:r w:rsidRPr="0015563A">
        <w:rPr>
          <w:rFonts w:ascii="Times New Roman" w:hAnsi="Times New Roman" w:cs="Times New Roman"/>
          <w:bCs/>
        </w:rPr>
        <w:t>systemu REGON – 50 tys. zł,</w:t>
      </w:r>
    </w:p>
    <w:p w14:paraId="22C75DB5" w14:textId="5BD5ECFA"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wsparcia w zakresie podejmowania działalności gospodarczej związanej z  poprawianiem stanu, tworzeniem i wyposażeniem infrastruktury przedsiębiorstwa ( poza sekcją </w:t>
      </w:r>
      <w:r w:rsidR="00281E20" w:rsidRPr="0015563A">
        <w:rPr>
          <w:rFonts w:ascii="Times New Roman" w:hAnsi="Times New Roman" w:cs="Times New Roman"/>
          <w:bCs/>
        </w:rPr>
        <w:t xml:space="preserve">J, K, L, </w:t>
      </w:r>
      <w:r w:rsidRPr="0015563A">
        <w:rPr>
          <w:rFonts w:ascii="Times New Roman" w:hAnsi="Times New Roman" w:cs="Times New Roman"/>
          <w:bCs/>
        </w:rPr>
        <w:t>M) –</w:t>
      </w:r>
      <w:r w:rsidR="006806F2" w:rsidRPr="0015563A">
        <w:rPr>
          <w:rFonts w:ascii="Times New Roman" w:hAnsi="Times New Roman" w:cs="Times New Roman"/>
          <w:bCs/>
        </w:rPr>
        <w:t xml:space="preserve"> </w:t>
      </w:r>
      <w:r w:rsidR="00C52D20" w:rsidRPr="0015563A">
        <w:rPr>
          <w:rFonts w:ascii="Times New Roman" w:hAnsi="Times New Roman" w:cs="Times New Roman"/>
          <w:bCs/>
        </w:rPr>
        <w:t xml:space="preserve">90 tys. </w:t>
      </w:r>
      <w:r w:rsidRPr="0015563A">
        <w:rPr>
          <w:rFonts w:ascii="Times New Roman" w:hAnsi="Times New Roman" w:cs="Times New Roman"/>
          <w:bCs/>
        </w:rPr>
        <w:t>zł,</w:t>
      </w:r>
    </w:p>
    <w:p w14:paraId="16224EE8" w14:textId="2EAD0740" w:rsidR="00371C51" w:rsidRPr="0015563A" w:rsidRDefault="00E84C0E" w:rsidP="009F1734">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max. wysokość dofinansowania w zakresie rozwoju działalności gospodarczej – </w:t>
      </w:r>
      <w:r w:rsidR="002C1CBB" w:rsidRPr="0015563A">
        <w:rPr>
          <w:rFonts w:ascii="Times New Roman" w:hAnsi="Times New Roman" w:cs="Times New Roman"/>
          <w:bCs/>
        </w:rPr>
        <w:t xml:space="preserve">do </w:t>
      </w:r>
      <w:r w:rsidRPr="0015563A">
        <w:rPr>
          <w:rFonts w:ascii="Times New Roman" w:hAnsi="Times New Roman" w:cs="Times New Roman"/>
          <w:bCs/>
        </w:rPr>
        <w:t>200 tys. zł,</w:t>
      </w:r>
      <w:r w:rsidR="009F1734" w:rsidRPr="0015563A">
        <w:rPr>
          <w:rFonts w:ascii="Times New Roman" w:hAnsi="Times New Roman" w:cs="Times New Roman"/>
          <w:bCs/>
        </w:rPr>
        <w:t xml:space="preserve"> </w:t>
      </w:r>
    </w:p>
    <w:p w14:paraId="453DFC04" w14:textId="3C655B0C" w:rsidR="00E84C0E" w:rsidRPr="0015563A" w:rsidRDefault="00E84C0E"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strike/>
        </w:rPr>
      </w:pPr>
      <w:r w:rsidRPr="0015563A">
        <w:rPr>
          <w:rFonts w:ascii="Times New Roman" w:hAnsi="Times New Roman" w:cs="Times New Roman"/>
          <w:bCs/>
        </w:rPr>
        <w:t xml:space="preserve">intensywność dofinansowania dla mikroprzedsiębiorstw wynosi  </w:t>
      </w:r>
      <w:r w:rsidR="003F220E" w:rsidRPr="0015563A">
        <w:rPr>
          <w:rFonts w:ascii="Times New Roman" w:hAnsi="Times New Roman" w:cs="Times New Roman"/>
          <w:bCs/>
        </w:rPr>
        <w:t xml:space="preserve">do </w:t>
      </w:r>
      <w:r w:rsidRPr="0015563A">
        <w:rPr>
          <w:rFonts w:ascii="Times New Roman" w:hAnsi="Times New Roman" w:cs="Times New Roman"/>
          <w:bCs/>
        </w:rPr>
        <w:t xml:space="preserve">70%, </w:t>
      </w:r>
    </w:p>
    <w:p w14:paraId="75FA04FC" w14:textId="39CBB119" w:rsidR="00E84C0E" w:rsidRPr="0015563A" w:rsidRDefault="001A3F99" w:rsidP="0052754D">
      <w:pPr>
        <w:numPr>
          <w:ilvl w:val="1"/>
          <w:numId w:val="7"/>
        </w:numPr>
        <w:tabs>
          <w:tab w:val="clear" w:pos="1080"/>
          <w:tab w:val="num" w:pos="426"/>
        </w:tabs>
        <w:suppressAutoHyphens/>
        <w:spacing w:after="0" w:line="240" w:lineRule="auto"/>
        <w:ind w:left="426" w:hanging="426"/>
        <w:rPr>
          <w:rFonts w:ascii="Times New Roman" w:hAnsi="Times New Roman" w:cs="Times New Roman"/>
          <w:bCs/>
        </w:rPr>
      </w:pPr>
      <w:r w:rsidRPr="0015563A">
        <w:rPr>
          <w:rFonts w:ascii="Times New Roman" w:hAnsi="Times New Roman" w:cs="Times New Roman"/>
          <w:bCs/>
        </w:rPr>
        <w:t xml:space="preserve">w ramach rozwoju przedsiębiorstwa  wnioskodawca wnioskując o kwotę do 100 tys. zł wsparcia powinien utworzyć min. 1 miejsce pracy, wnioskując o kwotę pow. 100 tys. zł. do 200 tys. zł. powinien utworzyć min. </w:t>
      </w:r>
      <w:r w:rsidR="007A0164" w:rsidRPr="0015563A">
        <w:rPr>
          <w:rFonts w:ascii="Times New Roman" w:hAnsi="Times New Roman" w:cs="Times New Roman"/>
          <w:bCs/>
        </w:rPr>
        <w:t>2 miejsca pracy</w:t>
      </w:r>
      <w:r w:rsidR="00E84C0E" w:rsidRPr="0015563A">
        <w:rPr>
          <w:rFonts w:ascii="Times New Roman" w:hAnsi="Times New Roman" w:cs="Times New Roman"/>
          <w:bCs/>
        </w:rPr>
        <w:t xml:space="preserve"> (nie dotyczy łącznego wsparcia mniejszego niż 25 tys. zł zgodnie z § 7. ust. 2 w/w Rozporządzenia</w:t>
      </w:r>
      <w:r w:rsidR="00F82E0A" w:rsidRPr="0015563A">
        <w:rPr>
          <w:rFonts w:ascii="Times New Roman" w:hAnsi="Times New Roman" w:cs="Times New Roman"/>
          <w:bCs/>
        </w:rPr>
        <w:t xml:space="preserve"> </w:t>
      </w:r>
      <w:r w:rsidR="00E84C0E" w:rsidRPr="0015563A">
        <w:rPr>
          <w:rFonts w:ascii="Times New Roman" w:hAnsi="Times New Roman" w:cs="Times New Roman"/>
          <w:bCs/>
        </w:rPr>
        <w:t>oraz inkubatora przetwórstwa lokalnego tworzonego dla celów niekomercyjnych</w:t>
      </w:r>
      <w:r w:rsidR="00F82E0A" w:rsidRPr="0015563A">
        <w:rPr>
          <w:rFonts w:ascii="Times New Roman" w:hAnsi="Times New Roman" w:cs="Times New Roman"/>
          <w:b/>
          <w:bCs/>
        </w:rPr>
        <w:t>)</w:t>
      </w:r>
      <w:r w:rsidR="00E84C0E" w:rsidRPr="0015563A">
        <w:rPr>
          <w:rFonts w:ascii="Times New Roman" w:hAnsi="Times New Roman" w:cs="Times New Roman"/>
          <w:bCs/>
        </w:rPr>
        <w:t>.</w:t>
      </w:r>
    </w:p>
    <w:p w14:paraId="21DAFB66" w14:textId="37983004" w:rsidR="00371C51" w:rsidRPr="0015563A" w:rsidRDefault="0069282E" w:rsidP="0069282E">
      <w:pPr>
        <w:suppressAutoHyphens/>
        <w:spacing w:after="0" w:line="240" w:lineRule="auto"/>
        <w:jc w:val="both"/>
        <w:rPr>
          <w:rFonts w:ascii="Times New Roman" w:hAnsi="Times New Roman" w:cs="Times New Roman"/>
          <w:bCs/>
        </w:rPr>
      </w:pPr>
      <w:r w:rsidRPr="0015563A">
        <w:rPr>
          <w:rFonts w:ascii="Times New Roman" w:hAnsi="Times New Roman" w:cs="Times New Roman"/>
          <w:bCs/>
        </w:rPr>
        <w:t>Z</w:t>
      </w:r>
      <w:r w:rsidR="00371C51" w:rsidRPr="0015563A">
        <w:rPr>
          <w:rFonts w:ascii="Times New Roman" w:hAnsi="Times New Roman" w:cs="Times New Roman"/>
          <w:bCs/>
        </w:rPr>
        <w:t xml:space="preserve">e względu na konieczność poprawnej realizacji wskaźników przypisanych do przedsięwzięć z LSR </w:t>
      </w:r>
      <w:r w:rsidR="00783058" w:rsidRPr="0015563A">
        <w:rPr>
          <w:rFonts w:ascii="Times New Roman" w:hAnsi="Times New Roman" w:cs="Times New Roman"/>
          <w:bCs/>
        </w:rPr>
        <w:t xml:space="preserve">maksymalna </w:t>
      </w:r>
      <w:r w:rsidR="00371C51" w:rsidRPr="0015563A">
        <w:rPr>
          <w:rFonts w:ascii="Times New Roman" w:hAnsi="Times New Roman" w:cs="Times New Roman"/>
          <w:bCs/>
        </w:rPr>
        <w:t xml:space="preserve">wysokość kwoty dofinansowania </w:t>
      </w:r>
      <w:r w:rsidRPr="0015563A">
        <w:rPr>
          <w:rFonts w:ascii="Times New Roman" w:hAnsi="Times New Roman" w:cs="Times New Roman"/>
          <w:bCs/>
        </w:rPr>
        <w:t xml:space="preserve">w danym naborze </w:t>
      </w:r>
      <w:r w:rsidR="00371C51" w:rsidRPr="0015563A">
        <w:rPr>
          <w:rFonts w:ascii="Times New Roman" w:hAnsi="Times New Roman" w:cs="Times New Roman"/>
          <w:bCs/>
        </w:rPr>
        <w:t xml:space="preserve">przypadająca dla jednego beneficjenta może zostać ograniczona w ogłoszeniu o naborze – </w:t>
      </w:r>
      <w:r w:rsidR="00B963D5" w:rsidRPr="0015563A">
        <w:rPr>
          <w:rFonts w:ascii="Times New Roman" w:hAnsi="Times New Roman" w:cs="Times New Roman"/>
          <w:bCs/>
        </w:rPr>
        <w:t xml:space="preserve">nie dotyczy </w:t>
      </w:r>
      <w:r w:rsidR="00371C51" w:rsidRPr="0015563A">
        <w:rPr>
          <w:rFonts w:ascii="Times New Roman" w:hAnsi="Times New Roman" w:cs="Times New Roman"/>
          <w:bCs/>
        </w:rPr>
        <w:t>premii.</w:t>
      </w:r>
    </w:p>
    <w:p w14:paraId="139E2818" w14:textId="77777777" w:rsidR="000C25B3" w:rsidRPr="0015563A" w:rsidRDefault="000C25B3" w:rsidP="000C25B3">
      <w:pPr>
        <w:suppressAutoHyphens/>
        <w:spacing w:after="0" w:line="240" w:lineRule="auto"/>
        <w:rPr>
          <w:rFonts w:ascii="Times New Roman" w:hAnsi="Times New Roman" w:cs="Times New Roman"/>
          <w:bCs/>
        </w:rPr>
      </w:pPr>
    </w:p>
    <w:p w14:paraId="3574CD9A" w14:textId="58B373BF" w:rsidR="00E84C0E" w:rsidRPr="0015563A" w:rsidRDefault="00E84C0E" w:rsidP="00E84C0E">
      <w:pPr>
        <w:pStyle w:val="Nagwek3"/>
        <w:spacing w:before="0" w:after="0"/>
        <w:jc w:val="both"/>
        <w:rPr>
          <w:rFonts w:ascii="Times New Roman" w:hAnsi="Times New Roman" w:cs="Times New Roman"/>
          <w:b w:val="0"/>
          <w:sz w:val="22"/>
          <w:szCs w:val="22"/>
        </w:rPr>
      </w:pPr>
      <w:r w:rsidRPr="0015563A">
        <w:rPr>
          <w:rFonts w:ascii="Times New Roman" w:hAnsi="Times New Roman" w:cs="Times New Roman"/>
          <w:b w:val="0"/>
          <w:sz w:val="22"/>
          <w:szCs w:val="22"/>
        </w:rPr>
        <w:t xml:space="preserve">Obniżenie kwoty wsparcia dla osób rozpoczynających </w:t>
      </w:r>
      <w:r w:rsidR="006741FD" w:rsidRPr="0015563A">
        <w:rPr>
          <w:rFonts w:ascii="Times New Roman" w:hAnsi="Times New Roman" w:cs="Times New Roman"/>
          <w:b w:val="0"/>
          <w:sz w:val="22"/>
          <w:szCs w:val="22"/>
        </w:rPr>
        <w:t xml:space="preserve">działalność w zakresie sekcji </w:t>
      </w:r>
      <w:r w:rsidR="00281E20" w:rsidRPr="0015563A">
        <w:rPr>
          <w:rFonts w:ascii="Times New Roman" w:hAnsi="Times New Roman" w:cs="Times New Roman"/>
          <w:b w:val="0"/>
          <w:sz w:val="22"/>
          <w:szCs w:val="22"/>
        </w:rPr>
        <w:t>J,</w:t>
      </w:r>
      <w:r w:rsidR="00281E20" w:rsidRPr="0015563A">
        <w:rPr>
          <w:rFonts w:ascii="Times New Roman" w:hAnsi="Times New Roman" w:cs="Times New Roman"/>
          <w:b w:val="0"/>
          <w:bCs w:val="0"/>
          <w:sz w:val="22"/>
          <w:szCs w:val="22"/>
        </w:rPr>
        <w:t xml:space="preserve"> </w:t>
      </w:r>
      <w:r w:rsidR="00281E20" w:rsidRPr="0015563A">
        <w:rPr>
          <w:rFonts w:ascii="Times New Roman" w:hAnsi="Times New Roman" w:cs="Times New Roman"/>
          <w:b w:val="0"/>
          <w:sz w:val="22"/>
          <w:szCs w:val="22"/>
        </w:rPr>
        <w:t>K</w:t>
      </w:r>
      <w:r w:rsidR="00281E20" w:rsidRPr="0015563A">
        <w:rPr>
          <w:rFonts w:ascii="Times New Roman" w:hAnsi="Times New Roman" w:cs="Times New Roman"/>
          <w:b w:val="0"/>
          <w:bCs w:val="0"/>
          <w:sz w:val="22"/>
          <w:szCs w:val="22"/>
        </w:rPr>
        <w:t>, L,</w:t>
      </w:r>
      <w:r w:rsidR="00281E20" w:rsidRPr="0015563A">
        <w:rPr>
          <w:rFonts w:ascii="Times New Roman" w:hAnsi="Times New Roman" w:cs="Times New Roman"/>
          <w:b w:val="0"/>
          <w:sz w:val="22"/>
          <w:szCs w:val="22"/>
        </w:rPr>
        <w:t xml:space="preserve"> </w:t>
      </w:r>
      <w:r w:rsidR="006741FD" w:rsidRPr="0015563A">
        <w:rPr>
          <w:rFonts w:ascii="Times New Roman" w:hAnsi="Times New Roman" w:cs="Times New Roman"/>
          <w:b w:val="0"/>
          <w:sz w:val="22"/>
          <w:szCs w:val="22"/>
        </w:rPr>
        <w:t xml:space="preserve">M, </w:t>
      </w:r>
      <w:r w:rsidRPr="0015563A">
        <w:rPr>
          <w:rFonts w:ascii="Times New Roman" w:hAnsi="Times New Roman" w:cs="Times New Roman"/>
          <w:b w:val="0"/>
          <w:sz w:val="22"/>
          <w:szCs w:val="22"/>
        </w:rPr>
        <w:t xml:space="preserve">systemu Regon do kwoty </w:t>
      </w:r>
      <w:r w:rsidR="00C52D20" w:rsidRPr="0015563A">
        <w:rPr>
          <w:rFonts w:ascii="Times New Roman" w:hAnsi="Times New Roman" w:cs="Times New Roman"/>
          <w:b w:val="0"/>
          <w:sz w:val="22"/>
          <w:szCs w:val="22"/>
        </w:rPr>
        <w:t xml:space="preserve">50 tys. </w:t>
      </w:r>
      <w:r w:rsidRPr="0015563A">
        <w:rPr>
          <w:rFonts w:ascii="Times New Roman" w:hAnsi="Times New Roman" w:cs="Times New Roman"/>
          <w:b w:val="0"/>
          <w:sz w:val="22"/>
          <w:szCs w:val="22"/>
        </w:rPr>
        <w:t xml:space="preserve">zł wynika z przeprowadzonych wywiadów: indywidualnego i białego. To ograniczenie w stosunku do w/w Rozporządzenia, a także pozostałe ograniczenia zostały uzgodnione  w trakcie konsultacji społecznych. W poprzednim okresie finansowania średnia kwota na rozwój działalności wydatkowana za pośrednictwem LGD G4Ż wynosiła 82618,37. Obecnie z ankietowych badań wynika , iż szczególnie w zakresie rozwoju branż kluczowych (meblarstwo, tapicerstwo, obuwnictwo) oczekiwany jest wyższy poziom wsparcia. Wysokość wsparcia dla osób bezrobotnych na rozpoczęcie </w:t>
      </w:r>
      <w:r w:rsidRPr="0015563A">
        <w:rPr>
          <w:rFonts w:ascii="Times New Roman" w:hAnsi="Times New Roman" w:cs="Times New Roman"/>
          <w:b w:val="0"/>
          <w:sz w:val="22"/>
          <w:szCs w:val="22"/>
        </w:rPr>
        <w:lastRenderedPageBreak/>
        <w:t>działalności gospodarczej wynosi ok. 20 tys. zł.</w:t>
      </w:r>
      <w:r w:rsidR="00783058" w:rsidRPr="0015563A">
        <w:rPr>
          <w:rFonts w:ascii="Times New Roman" w:hAnsi="Times New Roman" w:cs="Times New Roman"/>
          <w:b w:val="0"/>
          <w:sz w:val="22"/>
          <w:szCs w:val="22"/>
        </w:rPr>
        <w:t xml:space="preserve"> – </w:t>
      </w:r>
      <w:r w:rsidR="00CF76A9" w:rsidRPr="0015563A">
        <w:rPr>
          <w:rFonts w:ascii="Times New Roman" w:hAnsi="Times New Roman" w:cs="Times New Roman"/>
          <w:b w:val="0"/>
          <w:sz w:val="22"/>
          <w:szCs w:val="22"/>
        </w:rPr>
        <w:t>wg. d</w:t>
      </w:r>
      <w:r w:rsidR="00783058" w:rsidRPr="0015563A">
        <w:rPr>
          <w:rFonts w:ascii="Times New Roman" w:hAnsi="Times New Roman" w:cs="Times New Roman"/>
          <w:b w:val="0"/>
          <w:sz w:val="22"/>
          <w:szCs w:val="22"/>
        </w:rPr>
        <w:t>anych Urzędu Pracy.</w:t>
      </w:r>
      <w:r w:rsidRPr="0015563A">
        <w:rPr>
          <w:rFonts w:ascii="Times New Roman" w:hAnsi="Times New Roman" w:cs="Times New Roman"/>
          <w:b w:val="0"/>
          <w:sz w:val="22"/>
          <w:szCs w:val="22"/>
        </w:rPr>
        <w:t xml:space="preserve"> W Programie Operacyjnym Kapitał Ludzki wysokość podobnego wsparcia wynosiła ok. 40 tys. zł i dotacje te cieszyły się dużym zainteresowaniem. Mniejsza kwota pozwoli na przyznanie środków większej grupie osób, a wstępne zainteres</w:t>
      </w:r>
      <w:r w:rsidR="006741FD" w:rsidRPr="0015563A">
        <w:rPr>
          <w:rFonts w:ascii="Times New Roman" w:hAnsi="Times New Roman" w:cs="Times New Roman"/>
          <w:b w:val="0"/>
          <w:sz w:val="22"/>
          <w:szCs w:val="22"/>
        </w:rPr>
        <w:t xml:space="preserve">owanie wydaje się bardzo duże ( </w:t>
      </w:r>
      <w:r w:rsidRPr="0015563A">
        <w:rPr>
          <w:rFonts w:ascii="Times New Roman" w:hAnsi="Times New Roman" w:cs="Times New Roman"/>
          <w:b w:val="0"/>
          <w:sz w:val="22"/>
          <w:szCs w:val="22"/>
        </w:rPr>
        <w:t>dane z ankiety Karty projektów).</w:t>
      </w:r>
    </w:p>
    <w:p w14:paraId="5D005F37" w14:textId="77777777" w:rsidR="00E84C0E" w:rsidRPr="0015563A" w:rsidRDefault="00E84C0E" w:rsidP="00E84C0E">
      <w:pPr>
        <w:spacing w:after="0" w:line="240" w:lineRule="auto"/>
        <w:jc w:val="both"/>
        <w:rPr>
          <w:rFonts w:ascii="Times New Roman" w:hAnsi="Times New Roman" w:cs="Times New Roman"/>
          <w:bCs/>
        </w:rPr>
      </w:pPr>
    </w:p>
    <w:p w14:paraId="7251ABC0" w14:textId="77777777" w:rsidR="00E84C0E" w:rsidRPr="0015563A" w:rsidRDefault="00E84C0E" w:rsidP="00E84C0E">
      <w:pPr>
        <w:spacing w:after="0" w:line="240" w:lineRule="auto"/>
        <w:rPr>
          <w:rFonts w:ascii="Times New Roman" w:hAnsi="Times New Roman" w:cs="Times New Roman"/>
          <w:i/>
          <w:sz w:val="26"/>
          <w:szCs w:val="26"/>
          <w:u w:val="single"/>
        </w:rPr>
      </w:pPr>
      <w:r w:rsidRPr="0015563A">
        <w:rPr>
          <w:rFonts w:ascii="Times New Roman" w:hAnsi="Times New Roman" w:cs="Times New Roman"/>
          <w:i/>
          <w:sz w:val="26"/>
          <w:szCs w:val="26"/>
          <w:u w:val="single"/>
        </w:rPr>
        <w:t xml:space="preserve">6. Podstawowe zasady ustalania wysokości wsparcia na realizację operacji w ramach LSR </w:t>
      </w:r>
    </w:p>
    <w:p w14:paraId="4236DEBC" w14:textId="77777777" w:rsidR="00E84C0E" w:rsidRPr="0015563A" w:rsidRDefault="00E84C0E" w:rsidP="00E84C0E">
      <w:pPr>
        <w:spacing w:after="0" w:line="240" w:lineRule="auto"/>
        <w:jc w:val="both"/>
        <w:rPr>
          <w:rFonts w:ascii="Times New Roman" w:hAnsi="Times New Roman" w:cs="Times New Roman"/>
          <w:bCs/>
        </w:rPr>
      </w:pPr>
      <w:r w:rsidRPr="0015563A">
        <w:rPr>
          <w:rFonts w:ascii="Times New Roman" w:hAnsi="Times New Roman" w:cs="Times New Roman"/>
        </w:rPr>
        <w:t xml:space="preserve">Projekty konkursowe ogłaszane będą dla różnych grup docelowych, zgodnie z procedurami zawartymi w LSR. W przypadku niektórych konkursów powyżej zaznaczono grupy docelowe wnioskodawców. Wnioskodawcy i ich projekty muszą spełniać wymogi zawarte w Rozporządzeniu </w:t>
      </w:r>
      <w:r w:rsidRPr="0015563A">
        <w:rPr>
          <w:rFonts w:ascii="Times New Roman" w:hAnsi="Times New Roman" w:cs="Times New Roman"/>
          <w:bCs/>
        </w:rPr>
        <w:t>Ministra Rolnictwa i Rozwoju Wsi</w:t>
      </w:r>
      <w:r w:rsidRPr="0015563A">
        <w:rPr>
          <w:rFonts w:ascii="Times New Roman" w:hAnsi="Times New Roman" w:cs="Times New Roman"/>
        </w:rPr>
        <w:t xml:space="preserve"> z dnia 24 września 2015 r. </w:t>
      </w:r>
      <w:r w:rsidRPr="0015563A">
        <w:rPr>
          <w:rFonts w:ascii="Times New Roman" w:hAnsi="Times New Roman" w:cs="Times New Roman"/>
          <w:bCs/>
        </w:rPr>
        <w:t>w sprawie szczegółowych warunków i trybu przyznawania pomocy finansowej w ramach poddziałania</w:t>
      </w:r>
      <w:r w:rsidRPr="0015563A">
        <w:rPr>
          <w:rFonts w:ascii="Times New Roman" w:hAnsi="Times New Roman" w:cs="Times New Roman"/>
        </w:rPr>
        <w:t xml:space="preserve"> </w:t>
      </w:r>
      <w:r w:rsidRPr="0015563A">
        <w:rPr>
          <w:rFonts w:ascii="Times New Roman" w:hAnsi="Times New Roman" w:cs="Times New Roman"/>
          <w:bCs/>
        </w:rPr>
        <w:t>„Wsparcie na wdrażanie operacji w ramach strategii rozwoju lokalnego kierowanego przez społeczność”</w:t>
      </w:r>
      <w:r w:rsidRPr="0015563A">
        <w:rPr>
          <w:rFonts w:ascii="Times New Roman" w:hAnsi="Times New Roman" w:cs="Times New Roman"/>
        </w:rPr>
        <w:t xml:space="preserve"> </w:t>
      </w:r>
      <w:r w:rsidRPr="0015563A">
        <w:rPr>
          <w:rFonts w:ascii="Times New Roman" w:hAnsi="Times New Roman" w:cs="Times New Roman"/>
          <w:bCs/>
        </w:rPr>
        <w:t>objętego Programem Rozwoju Obszarów Wiejskich na lata 2014–2020 oraz zapisów w LSR</w:t>
      </w:r>
    </w:p>
    <w:p w14:paraId="4E0BA10C" w14:textId="3D028A31"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projekty grantowe – </w:t>
      </w:r>
      <w:r w:rsidR="005918F4" w:rsidRPr="0015563A">
        <w:rPr>
          <w:rFonts w:ascii="Times New Roman" w:hAnsi="Times New Roman" w:cs="Times New Roman"/>
          <w:bCs/>
        </w:rPr>
        <w:t xml:space="preserve">do </w:t>
      </w:r>
      <w:r w:rsidRPr="0015563A">
        <w:rPr>
          <w:rFonts w:ascii="Times New Roman" w:hAnsi="Times New Roman" w:cs="Times New Roman"/>
          <w:bCs/>
        </w:rPr>
        <w:t xml:space="preserve">90%, </w:t>
      </w:r>
    </w:p>
    <w:p w14:paraId="2F2E1F87" w14:textId="3EDEE58D"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projekty własne – </w:t>
      </w:r>
      <w:r w:rsidR="005918F4" w:rsidRPr="0015563A">
        <w:rPr>
          <w:rFonts w:ascii="Times New Roman" w:hAnsi="Times New Roman" w:cs="Times New Roman"/>
          <w:bCs/>
        </w:rPr>
        <w:t xml:space="preserve">do </w:t>
      </w:r>
      <w:r w:rsidRPr="0015563A">
        <w:rPr>
          <w:rFonts w:ascii="Times New Roman" w:hAnsi="Times New Roman" w:cs="Times New Roman"/>
          <w:bCs/>
        </w:rPr>
        <w:t xml:space="preserve">95 %, </w:t>
      </w:r>
    </w:p>
    <w:p w14:paraId="177C538A" w14:textId="4A70D353" w:rsidR="00E84C0E" w:rsidRPr="00153507" w:rsidRDefault="00E84C0E" w:rsidP="0052754D">
      <w:pPr>
        <w:numPr>
          <w:ilvl w:val="1"/>
          <w:numId w:val="7"/>
        </w:numPr>
        <w:suppressAutoHyphens/>
        <w:spacing w:after="0" w:line="240" w:lineRule="auto"/>
        <w:ind w:left="720" w:firstLine="0"/>
        <w:rPr>
          <w:rFonts w:ascii="Times New Roman" w:hAnsi="Times New Roman" w:cs="Times New Roman"/>
          <w:bCs/>
        </w:rPr>
      </w:pPr>
      <w:r w:rsidRPr="00153507">
        <w:rPr>
          <w:rFonts w:ascii="Times New Roman" w:hAnsi="Times New Roman" w:cs="Times New Roman"/>
          <w:bCs/>
        </w:rPr>
        <w:t>inkubator przetwórstwa lokalnego</w:t>
      </w:r>
      <w:r w:rsidR="001C2B0A" w:rsidRPr="00153507">
        <w:rPr>
          <w:rFonts w:ascii="Times New Roman" w:hAnsi="Times New Roman" w:cs="Times New Roman"/>
          <w:bCs/>
        </w:rPr>
        <w:t xml:space="preserve"> </w:t>
      </w:r>
      <w:r w:rsidR="008576FB" w:rsidRPr="00153507">
        <w:rPr>
          <w:rFonts w:ascii="Times New Roman" w:hAnsi="Times New Roman" w:cs="Times New Roman"/>
        </w:rPr>
        <w:t xml:space="preserve">nie komercyjny – do 85% do 450 tyś zł, w przypadku inkubatora </w:t>
      </w:r>
      <w:r w:rsidR="007A0164" w:rsidRPr="00153507">
        <w:rPr>
          <w:rFonts w:ascii="Times New Roman" w:hAnsi="Times New Roman" w:cs="Times New Roman"/>
        </w:rPr>
        <w:t xml:space="preserve"> </w:t>
      </w:r>
      <w:r w:rsidR="008576FB" w:rsidRPr="00153507">
        <w:rPr>
          <w:rFonts w:ascii="Times New Roman" w:hAnsi="Times New Roman" w:cs="Times New Roman"/>
        </w:rPr>
        <w:t>komercyjnego – do 70 %.</w:t>
      </w:r>
      <w:r w:rsidR="00BA2914" w:rsidRPr="00153507">
        <w:rPr>
          <w:rFonts w:ascii="Times New Roman" w:hAnsi="Times New Roman" w:cs="Times New Roman"/>
        </w:rPr>
        <w:t xml:space="preserve"> </w:t>
      </w:r>
      <w:r w:rsidRPr="00153507">
        <w:rPr>
          <w:rFonts w:ascii="Times New Roman" w:hAnsi="Times New Roman" w:cs="Times New Roman"/>
          <w:bCs/>
        </w:rPr>
        <w:t xml:space="preserve">zgodnie z zasadami programu </w:t>
      </w:r>
    </w:p>
    <w:p w14:paraId="179D9247" w14:textId="6071BF62" w:rsidR="00E84C0E" w:rsidRPr="0015563A" w:rsidRDefault="00E84C0E" w:rsidP="0052754D">
      <w:pPr>
        <w:numPr>
          <w:ilvl w:val="1"/>
          <w:numId w:val="7"/>
        </w:numPr>
        <w:suppressAutoHyphens/>
        <w:spacing w:after="0" w:line="240" w:lineRule="auto"/>
        <w:ind w:left="720" w:firstLine="0"/>
        <w:rPr>
          <w:rFonts w:ascii="Times New Roman" w:hAnsi="Times New Roman" w:cs="Times New Roman"/>
          <w:bCs/>
        </w:rPr>
      </w:pPr>
      <w:r w:rsidRPr="0015563A">
        <w:rPr>
          <w:rFonts w:ascii="Times New Roman" w:hAnsi="Times New Roman" w:cs="Times New Roman"/>
          <w:bCs/>
        </w:rPr>
        <w:t xml:space="preserve">intensywność pomocy dla org. pozarządowych i organizacji pożytku publicznego  – </w:t>
      </w:r>
      <w:r w:rsidR="005918F4" w:rsidRPr="0015563A">
        <w:rPr>
          <w:rFonts w:ascii="Times New Roman" w:hAnsi="Times New Roman" w:cs="Times New Roman"/>
          <w:bCs/>
        </w:rPr>
        <w:t xml:space="preserve">do </w:t>
      </w:r>
      <w:r w:rsidRPr="0015563A">
        <w:rPr>
          <w:rFonts w:ascii="Times New Roman" w:hAnsi="Times New Roman" w:cs="Times New Roman"/>
          <w:bCs/>
        </w:rPr>
        <w:t>85%</w:t>
      </w:r>
    </w:p>
    <w:p w14:paraId="7EFB8C5E" w14:textId="33FD6FCA" w:rsidR="00B963D5" w:rsidRPr="0015563A" w:rsidRDefault="00B963D5" w:rsidP="00B963D5">
      <w:pPr>
        <w:suppressAutoHyphens/>
        <w:spacing w:after="0" w:line="240" w:lineRule="auto"/>
        <w:jc w:val="both"/>
        <w:rPr>
          <w:rFonts w:ascii="Times New Roman" w:hAnsi="Times New Roman" w:cs="Times New Roman"/>
          <w:bCs/>
        </w:rPr>
      </w:pPr>
      <w:r w:rsidRPr="0015563A">
        <w:rPr>
          <w:rFonts w:ascii="Times New Roman" w:hAnsi="Times New Roman" w:cs="Times New Roman"/>
          <w:bCs/>
        </w:rPr>
        <w:t xml:space="preserve">Ze względu na konieczność poprawnej realizacji wskaźników przypisanych do przedsięwzięć z LSR </w:t>
      </w:r>
      <w:r w:rsidR="00783058" w:rsidRPr="0015563A">
        <w:rPr>
          <w:rFonts w:ascii="Times New Roman" w:hAnsi="Times New Roman" w:cs="Times New Roman"/>
          <w:bCs/>
        </w:rPr>
        <w:t xml:space="preserve">maksymalna </w:t>
      </w:r>
      <w:r w:rsidRPr="0015563A">
        <w:rPr>
          <w:rFonts w:ascii="Times New Roman" w:hAnsi="Times New Roman" w:cs="Times New Roman"/>
          <w:bCs/>
        </w:rPr>
        <w:t>wysokość kwoty dofinansowania w danym naborze przypadająca dla jednego beneficjenta może zostać ograniczona w ogłoszeniu o naborze – dotyczy operacji grantowych oraz operacji innych.</w:t>
      </w:r>
    </w:p>
    <w:p w14:paraId="58247AAF" w14:textId="634AE283" w:rsidR="001C2B0A" w:rsidRPr="0015563A" w:rsidRDefault="001C2B0A" w:rsidP="008576FB">
      <w:pPr>
        <w:suppressAutoHyphens/>
        <w:spacing w:after="0" w:line="240" w:lineRule="auto"/>
        <w:ind w:left="720"/>
        <w:rPr>
          <w:rFonts w:ascii="Times New Roman" w:hAnsi="Times New Roman" w:cs="Times New Roman"/>
          <w:bCs/>
        </w:rPr>
      </w:pPr>
    </w:p>
    <w:p w14:paraId="383F5741" w14:textId="0E4A6FAA" w:rsidR="00E84C0E" w:rsidRPr="0015563A" w:rsidRDefault="00E84C0E" w:rsidP="00371C51">
      <w:pPr>
        <w:spacing w:after="0" w:line="240" w:lineRule="auto"/>
        <w:jc w:val="both"/>
        <w:rPr>
          <w:rFonts w:ascii="Times New Roman" w:hAnsi="Times New Roman" w:cs="Times New Roman"/>
          <w:bCs/>
        </w:rPr>
      </w:pPr>
      <w:r w:rsidRPr="0015563A">
        <w:rPr>
          <w:rFonts w:ascii="Times New Roman" w:hAnsi="Times New Roman" w:cs="Times New Roman"/>
          <w:bCs/>
        </w:rPr>
        <w:t xml:space="preserve">Propozycje poziomu dofinansowania są wynikiem konsultacji społecznych w ramach przygotowania LSR w tym wniosków ze spotkań branżowych , spotkań z ngo, pracy Zespołu Roboczego, Forum Lokalnego  oraz WZC.W celu zapewnienia </w:t>
      </w:r>
      <w:r w:rsidRPr="0015563A">
        <w:rPr>
          <w:rFonts w:ascii="Times New Roman" w:hAnsi="Times New Roman" w:cs="Times New Roman"/>
          <w:bCs/>
          <w:iCs/>
        </w:rPr>
        <w:t>prawidłowości oceny i wyboru operacji LGD wszystkie procedury oraz  R</w:t>
      </w:r>
      <w:r w:rsidRPr="0015563A">
        <w:rPr>
          <w:rFonts w:ascii="Times New Roman" w:hAnsi="Times New Roman" w:cs="Times New Roman"/>
          <w:bCs/>
        </w:rPr>
        <w:t xml:space="preserve">egulamin Rady jest dostępny na stronie internetowej </w:t>
      </w:r>
      <w:hyperlink r:id="rId31" w:history="1">
        <w:r w:rsidRPr="0015563A">
          <w:rPr>
            <w:rStyle w:val="Hipercze"/>
            <w:rFonts w:ascii="Times New Roman" w:hAnsi="Times New Roman" w:cs="Times New Roman"/>
            <w:color w:val="auto"/>
          </w:rPr>
          <w:t>www.gosciniec4zywiolow.pl</w:t>
        </w:r>
      </w:hyperlink>
      <w:r w:rsidRPr="0015563A">
        <w:rPr>
          <w:rFonts w:ascii="Times New Roman" w:hAnsi="Times New Roman" w:cs="Times New Roman"/>
          <w:bCs/>
        </w:rPr>
        <w:t xml:space="preserve">  i </w:t>
      </w:r>
      <w:r w:rsidR="00363CE4" w:rsidRPr="0015563A">
        <w:rPr>
          <w:rFonts w:ascii="Times New Roman" w:hAnsi="Times New Roman" w:cs="Times New Roman"/>
          <w:bCs/>
        </w:rPr>
        <w:t xml:space="preserve">w </w:t>
      </w:r>
      <w:r w:rsidRPr="0015563A">
        <w:rPr>
          <w:rFonts w:ascii="Times New Roman" w:hAnsi="Times New Roman" w:cs="Times New Roman"/>
          <w:bCs/>
        </w:rPr>
        <w:t xml:space="preserve">siedzibie LGD. </w:t>
      </w:r>
    </w:p>
    <w:p w14:paraId="710330CD" w14:textId="77777777" w:rsidR="00E84C0E" w:rsidRPr="00E93E76" w:rsidRDefault="00E84C0E" w:rsidP="000C25B3">
      <w:pPr>
        <w:spacing w:after="0" w:line="240" w:lineRule="auto"/>
        <w:ind w:left="360"/>
        <w:rPr>
          <w:rFonts w:ascii="Times New Roman" w:hAnsi="Times New Roman" w:cs="Times New Roman"/>
        </w:rPr>
      </w:pPr>
    </w:p>
    <w:p w14:paraId="227420A9" w14:textId="77777777" w:rsidR="004D0AB1" w:rsidRPr="006870F6" w:rsidRDefault="004D0AB1" w:rsidP="000C25B3">
      <w:pPr>
        <w:spacing w:after="0" w:line="240" w:lineRule="auto"/>
        <w:jc w:val="both"/>
        <w:rPr>
          <w:rFonts w:ascii="Arial" w:hAnsi="Arial" w:cs="Arial"/>
          <w:b/>
          <w:sz w:val="28"/>
          <w:szCs w:val="28"/>
        </w:rPr>
      </w:pPr>
      <w:r w:rsidRPr="006870F6">
        <w:rPr>
          <w:rFonts w:ascii="Arial" w:hAnsi="Arial" w:cs="Arial"/>
          <w:b/>
          <w:sz w:val="28"/>
          <w:szCs w:val="28"/>
        </w:rPr>
        <w:t>VII</w:t>
      </w:r>
      <w:r w:rsidR="000C25B3" w:rsidRPr="006870F6">
        <w:rPr>
          <w:rFonts w:ascii="Arial" w:hAnsi="Arial" w:cs="Arial"/>
          <w:b/>
          <w:sz w:val="28"/>
          <w:szCs w:val="28"/>
        </w:rPr>
        <w:t>.</w:t>
      </w:r>
      <w:r w:rsidRPr="006870F6">
        <w:rPr>
          <w:rFonts w:ascii="Arial" w:hAnsi="Arial" w:cs="Arial"/>
          <w:b/>
          <w:sz w:val="28"/>
          <w:szCs w:val="28"/>
        </w:rPr>
        <w:t xml:space="preserve"> Plan działania</w:t>
      </w:r>
    </w:p>
    <w:p w14:paraId="5C15B45B" w14:textId="77777777" w:rsidR="000C25B3" w:rsidRPr="006A6142" w:rsidRDefault="000C25B3" w:rsidP="000C25B3">
      <w:pPr>
        <w:spacing w:after="0" w:line="240" w:lineRule="auto"/>
        <w:jc w:val="both"/>
        <w:rPr>
          <w:rFonts w:ascii="Times New Roman" w:hAnsi="Times New Roman" w:cs="Times New Roman"/>
          <w:u w:val="single"/>
        </w:rPr>
      </w:pPr>
    </w:p>
    <w:p w14:paraId="108F7B76" w14:textId="6835AC70" w:rsidR="007A0164" w:rsidRPr="001046E1" w:rsidRDefault="00F964ED" w:rsidP="001046E1">
      <w:pPr>
        <w:spacing w:after="0" w:line="240" w:lineRule="auto"/>
        <w:jc w:val="both"/>
        <w:rPr>
          <w:rFonts w:ascii="Times New Roman" w:hAnsi="Times New Roman" w:cs="Times New Roman"/>
          <w:color w:val="FF0000"/>
        </w:rPr>
      </w:pPr>
      <w:r w:rsidRPr="00F964ED">
        <w:rPr>
          <w:rFonts w:ascii="Times New Roman" w:eastAsia="Times New Roman" w:hAnsi="Times New Roman" w:cs="Times New Roman"/>
          <w:lang w:eastAsia="pl-PL"/>
        </w:rPr>
        <w:t xml:space="preserve">Wdrażanie LSR zostało podzielone na trzy okresy w ramach </w:t>
      </w:r>
      <w:r w:rsidR="00F06685">
        <w:rPr>
          <w:rFonts w:ascii="Times New Roman" w:eastAsia="Times New Roman" w:hAnsi="Times New Roman" w:cs="Times New Roman"/>
          <w:lang w:eastAsia="pl-PL"/>
        </w:rPr>
        <w:t>których przewidziano zaplanowano</w:t>
      </w:r>
      <w:r w:rsidRPr="00F964ED">
        <w:rPr>
          <w:rFonts w:ascii="Times New Roman" w:eastAsia="Times New Roman" w:hAnsi="Times New Roman" w:cs="Times New Roman"/>
          <w:lang w:eastAsia="pl-PL"/>
        </w:rPr>
        <w:t xml:space="preserve"> realizację </w:t>
      </w:r>
      <w:r w:rsidR="00F06685">
        <w:rPr>
          <w:rFonts w:ascii="Times New Roman" w:eastAsia="Times New Roman" w:hAnsi="Times New Roman" w:cs="Times New Roman"/>
          <w:lang w:eastAsia="pl-PL"/>
        </w:rPr>
        <w:t xml:space="preserve"> poszczególnych celów  i przypisanych im wskaźników. </w:t>
      </w:r>
      <w:r w:rsidRPr="00F964ED">
        <w:rPr>
          <w:rFonts w:ascii="Times New Roman" w:eastAsia="Times New Roman" w:hAnsi="Times New Roman" w:cs="Times New Roman"/>
          <w:lang w:eastAsia="pl-PL"/>
        </w:rPr>
        <w:t>W I okresie wdrażania strategii (2016-2018) przewidziano realizację operacji których celem jest przede wszystkim osiągnięcie wskaźników rezultatu i produktów związanych z</w:t>
      </w:r>
      <w:r w:rsidR="00F06685">
        <w:rPr>
          <w:rFonts w:ascii="Times New Roman" w:eastAsia="Times New Roman" w:hAnsi="Times New Roman" w:cs="Times New Roman"/>
          <w:lang w:eastAsia="pl-PL"/>
        </w:rPr>
        <w:t xml:space="preserve"> tworzeniem i </w:t>
      </w:r>
      <w:r w:rsidRPr="00F964ED">
        <w:rPr>
          <w:rFonts w:ascii="Times New Roman" w:eastAsia="Times New Roman" w:hAnsi="Times New Roman" w:cs="Times New Roman"/>
          <w:lang w:eastAsia="pl-PL"/>
        </w:rPr>
        <w:t xml:space="preserve">rozwojem </w:t>
      </w:r>
      <w:r w:rsidR="00F06685">
        <w:rPr>
          <w:rFonts w:ascii="Times New Roman" w:eastAsia="Times New Roman" w:hAnsi="Times New Roman" w:cs="Times New Roman"/>
          <w:lang w:eastAsia="pl-PL"/>
        </w:rPr>
        <w:t xml:space="preserve">przedsiębiorstw, </w:t>
      </w:r>
      <w:r w:rsidR="008427CC">
        <w:rPr>
          <w:rFonts w:ascii="Times New Roman" w:eastAsia="Times New Roman" w:hAnsi="Times New Roman" w:cs="Times New Roman"/>
          <w:lang w:eastAsia="pl-PL"/>
        </w:rPr>
        <w:t>w tym szkolenia w tym zakresie (np. w zakresie przygotowania biznesplanów) oraz projekty w zakresie ochrony środowiska i zastosowania innowacyjnych rozwiązań ekologicznych</w:t>
      </w:r>
      <w:r w:rsidR="00C86347">
        <w:rPr>
          <w:rFonts w:ascii="Times New Roman" w:eastAsia="Times New Roman" w:hAnsi="Times New Roman" w:cs="Times New Roman"/>
          <w:lang w:eastAsia="pl-PL"/>
        </w:rPr>
        <w:t xml:space="preserve">, które mogą być podstawą do przygotowania kolejnych, komplementarnych projektów. W tym okresie zaplanowano również kilka przedsięwzięć realizowanych w formule grantów , które powinny zaaktywizować </w:t>
      </w:r>
      <w:r w:rsidR="00C86347" w:rsidRPr="00F37592">
        <w:rPr>
          <w:rFonts w:ascii="Times New Roman" w:eastAsia="Times New Roman" w:hAnsi="Times New Roman" w:cs="Times New Roman"/>
          <w:lang w:eastAsia="pl-PL"/>
        </w:rPr>
        <w:t xml:space="preserve">społeczność lokalną w tym szczególnie ngo. Ważnymi działaniami będą również zaproponowane projekty własne </w:t>
      </w:r>
      <w:r w:rsidR="00C86347" w:rsidRPr="00153507">
        <w:rPr>
          <w:rFonts w:ascii="Times New Roman" w:eastAsia="Times New Roman" w:hAnsi="Times New Roman" w:cs="Times New Roman"/>
          <w:lang w:eastAsia="pl-PL"/>
        </w:rPr>
        <w:t xml:space="preserve">w zakresie tzw. klastrów- meblowego, obuwniczego i spożywczego-realizacja ich w tym okresie powinna pozwolić osiągnąć takie rezultaty jak stworzenie sieci klastrowych, rozwinięcie branżowej </w:t>
      </w:r>
      <w:r w:rsidR="00132465" w:rsidRPr="00153507">
        <w:rPr>
          <w:rFonts w:ascii="Times New Roman" w:eastAsia="Times New Roman" w:hAnsi="Times New Roman" w:cs="Times New Roman"/>
          <w:lang w:eastAsia="pl-PL"/>
        </w:rPr>
        <w:t>współpracy.</w:t>
      </w:r>
      <w:r w:rsidR="008427CC" w:rsidRPr="00153507">
        <w:rPr>
          <w:rFonts w:ascii="Times New Roman" w:eastAsia="Times New Roman" w:hAnsi="Times New Roman" w:cs="Times New Roman"/>
          <w:lang w:eastAsia="pl-PL"/>
        </w:rPr>
        <w:t xml:space="preserve"> </w:t>
      </w:r>
      <w:r w:rsidR="004D0AB1" w:rsidRPr="00F37592">
        <w:rPr>
          <w:rFonts w:ascii="Times New Roman" w:hAnsi="Times New Roman" w:cs="Times New Roman"/>
        </w:rPr>
        <w:t>W latach 2016 -2018 przewidziano ogłaszanie naborów</w:t>
      </w:r>
      <w:r w:rsidR="006A6142" w:rsidRPr="00F37592">
        <w:rPr>
          <w:rFonts w:ascii="Times New Roman" w:hAnsi="Times New Roman" w:cs="Times New Roman"/>
        </w:rPr>
        <w:t xml:space="preserve"> </w:t>
      </w:r>
      <w:r w:rsidR="006A6142" w:rsidRPr="006D00D0">
        <w:rPr>
          <w:rFonts w:ascii="Times New Roman" w:hAnsi="Times New Roman" w:cs="Times New Roman"/>
        </w:rPr>
        <w:t>na</w:t>
      </w:r>
      <w:r w:rsidR="004C52BC" w:rsidRPr="006D00D0">
        <w:rPr>
          <w:rFonts w:ascii="Times New Roman" w:hAnsi="Times New Roman" w:cs="Times New Roman"/>
        </w:rPr>
        <w:t xml:space="preserve"> </w:t>
      </w:r>
      <w:r w:rsidR="006D00D0" w:rsidRPr="00153507">
        <w:rPr>
          <w:rFonts w:ascii="Times New Roman" w:hAnsi="Times New Roman" w:cs="Times New Roman"/>
          <w:b/>
        </w:rPr>
        <w:t>19</w:t>
      </w:r>
      <w:r w:rsidR="006D00D0" w:rsidRPr="006D00D0">
        <w:rPr>
          <w:rFonts w:ascii="Times New Roman" w:hAnsi="Times New Roman" w:cs="Times New Roman"/>
        </w:rPr>
        <w:t xml:space="preserve"> </w:t>
      </w:r>
      <w:r w:rsidR="009B6FD2" w:rsidRPr="00F37592">
        <w:rPr>
          <w:rFonts w:ascii="Times New Roman" w:hAnsi="Times New Roman" w:cs="Times New Roman"/>
        </w:rPr>
        <w:t xml:space="preserve"> </w:t>
      </w:r>
      <w:r w:rsidR="00131366" w:rsidRPr="00F37592">
        <w:rPr>
          <w:rFonts w:ascii="Times New Roman" w:hAnsi="Times New Roman" w:cs="Times New Roman"/>
        </w:rPr>
        <w:t>przedsięwzię</w:t>
      </w:r>
      <w:r w:rsidR="00AD69DF" w:rsidRPr="00F37592">
        <w:rPr>
          <w:rFonts w:ascii="Times New Roman" w:hAnsi="Times New Roman" w:cs="Times New Roman"/>
        </w:rPr>
        <w:t>ć</w:t>
      </w:r>
      <w:r w:rsidR="00131366" w:rsidRPr="00F37592">
        <w:rPr>
          <w:rFonts w:ascii="Times New Roman" w:hAnsi="Times New Roman" w:cs="Times New Roman"/>
        </w:rPr>
        <w:t xml:space="preserve"> w tym na </w:t>
      </w:r>
      <w:r w:rsidR="006A6142" w:rsidRPr="00F37592">
        <w:rPr>
          <w:rFonts w:ascii="Times New Roman" w:hAnsi="Times New Roman" w:cs="Times New Roman"/>
        </w:rPr>
        <w:t xml:space="preserve"> </w:t>
      </w:r>
      <w:r w:rsidR="00205F16" w:rsidRPr="00F37592">
        <w:rPr>
          <w:rFonts w:ascii="Times New Roman" w:hAnsi="Times New Roman" w:cs="Times New Roman"/>
        </w:rPr>
        <w:t>1</w:t>
      </w:r>
      <w:r w:rsidR="0083491A" w:rsidRPr="00F37592">
        <w:rPr>
          <w:rFonts w:ascii="Times New Roman" w:hAnsi="Times New Roman" w:cs="Times New Roman"/>
        </w:rPr>
        <w:t xml:space="preserve">1 </w:t>
      </w:r>
      <w:r w:rsidR="006A6142" w:rsidRPr="00F37592">
        <w:rPr>
          <w:rFonts w:ascii="Times New Roman" w:hAnsi="Times New Roman" w:cs="Times New Roman"/>
        </w:rPr>
        <w:t xml:space="preserve">przedsięwzięć, w których kwoty naborów będą wynosiły </w:t>
      </w:r>
      <w:r w:rsidR="004D0AB1" w:rsidRPr="00F37592">
        <w:rPr>
          <w:rFonts w:ascii="Times New Roman" w:hAnsi="Times New Roman" w:cs="Times New Roman"/>
          <w:b/>
        </w:rPr>
        <w:t>100 %</w:t>
      </w:r>
      <w:r w:rsidR="007847D6" w:rsidRPr="00F37592">
        <w:rPr>
          <w:rFonts w:ascii="Times New Roman" w:hAnsi="Times New Roman" w:cs="Times New Roman"/>
          <w:b/>
        </w:rPr>
        <w:t xml:space="preserve"> kwot</w:t>
      </w:r>
      <w:r w:rsidR="007847D6" w:rsidRPr="00F37592">
        <w:rPr>
          <w:rFonts w:ascii="Times New Roman" w:hAnsi="Times New Roman" w:cs="Times New Roman"/>
        </w:rPr>
        <w:t xml:space="preserve"> na nie zaplanowanych</w:t>
      </w:r>
      <w:r w:rsidR="00F06685" w:rsidRPr="00F37592">
        <w:rPr>
          <w:rFonts w:ascii="Times New Roman" w:hAnsi="Times New Roman" w:cs="Times New Roman"/>
        </w:rPr>
        <w:t xml:space="preserve">, </w:t>
      </w:r>
      <w:r w:rsidR="00F06685" w:rsidRPr="00F37592">
        <w:rPr>
          <w:rFonts w:ascii="Times New Roman" w:hAnsi="Times New Roman" w:cs="Times New Roman"/>
          <w:strike/>
        </w:rPr>
        <w:t>4</w:t>
      </w:r>
      <w:r w:rsidR="00F06685" w:rsidRPr="00F37592">
        <w:rPr>
          <w:rFonts w:ascii="Times New Roman" w:hAnsi="Times New Roman" w:cs="Times New Roman"/>
        </w:rPr>
        <w:t xml:space="preserve"> </w:t>
      </w:r>
      <w:r w:rsidR="0083491A" w:rsidRPr="00F37592">
        <w:rPr>
          <w:rFonts w:ascii="Times New Roman" w:hAnsi="Times New Roman" w:cs="Times New Roman"/>
        </w:rPr>
        <w:t xml:space="preserve"> </w:t>
      </w:r>
      <w:r w:rsidR="00F06685" w:rsidRPr="00F37592">
        <w:rPr>
          <w:rFonts w:ascii="Times New Roman" w:hAnsi="Times New Roman" w:cs="Times New Roman"/>
        </w:rPr>
        <w:t xml:space="preserve">przedsięwzięcia w wysokości 66%, </w:t>
      </w:r>
      <w:r w:rsidR="00F06685" w:rsidRPr="00F37592">
        <w:rPr>
          <w:rFonts w:ascii="Times New Roman" w:hAnsi="Times New Roman" w:cs="Times New Roman"/>
          <w:strike/>
        </w:rPr>
        <w:t>4</w:t>
      </w:r>
      <w:r w:rsidR="00F06685" w:rsidRPr="00F37592">
        <w:rPr>
          <w:rFonts w:ascii="Times New Roman" w:hAnsi="Times New Roman" w:cs="Times New Roman"/>
        </w:rPr>
        <w:t xml:space="preserve"> przedsięwzięcia w wysokości 60 %</w:t>
      </w:r>
      <w:r w:rsidR="004C52BC" w:rsidRPr="00F37592">
        <w:rPr>
          <w:rFonts w:ascii="Times New Roman" w:hAnsi="Times New Roman" w:cs="Times New Roman"/>
        </w:rPr>
        <w:t xml:space="preserve">, </w:t>
      </w:r>
      <w:r w:rsidR="0083491A" w:rsidRPr="00F37592">
        <w:rPr>
          <w:rFonts w:ascii="Times New Roman" w:hAnsi="Times New Roman" w:cs="Times New Roman"/>
        </w:rPr>
        <w:t xml:space="preserve">oraz </w:t>
      </w:r>
      <w:r w:rsidR="004C52BC" w:rsidRPr="00F37592">
        <w:rPr>
          <w:rFonts w:ascii="Times New Roman" w:hAnsi="Times New Roman" w:cs="Times New Roman"/>
        </w:rPr>
        <w:t>przedsięwzięcia na 50 %</w:t>
      </w:r>
      <w:r w:rsidR="0083491A" w:rsidRPr="00F37592">
        <w:rPr>
          <w:rFonts w:ascii="Times New Roman" w:hAnsi="Times New Roman" w:cs="Times New Roman"/>
        </w:rPr>
        <w:t xml:space="preserve"> </w:t>
      </w:r>
      <w:r w:rsidR="004C52BC" w:rsidRPr="00F37592">
        <w:rPr>
          <w:rFonts w:ascii="Times New Roman" w:hAnsi="Times New Roman" w:cs="Times New Roman"/>
        </w:rPr>
        <w:t>realizacj</w:t>
      </w:r>
      <w:r w:rsidR="0083491A" w:rsidRPr="00F37592">
        <w:rPr>
          <w:rFonts w:ascii="Times New Roman" w:hAnsi="Times New Roman" w:cs="Times New Roman"/>
        </w:rPr>
        <w:t>i</w:t>
      </w:r>
      <w:r w:rsidR="004C52BC" w:rsidRPr="00F37592">
        <w:rPr>
          <w:rFonts w:ascii="Times New Roman" w:hAnsi="Times New Roman" w:cs="Times New Roman"/>
        </w:rPr>
        <w:t xml:space="preserve"> wskaźników. </w:t>
      </w:r>
      <w:r w:rsidR="00131366" w:rsidRPr="00F37592">
        <w:rPr>
          <w:rFonts w:ascii="Times New Roman" w:hAnsi="Times New Roman" w:cs="Times New Roman"/>
        </w:rPr>
        <w:t xml:space="preserve"> Łączna</w:t>
      </w:r>
      <w:r w:rsidR="00F06685" w:rsidRPr="00F37592">
        <w:rPr>
          <w:rFonts w:ascii="Times New Roman" w:hAnsi="Times New Roman" w:cs="Times New Roman"/>
        </w:rPr>
        <w:t xml:space="preserve"> zaplanowana </w:t>
      </w:r>
      <w:r w:rsidR="00131366" w:rsidRPr="00F37592">
        <w:rPr>
          <w:rFonts w:ascii="Times New Roman" w:hAnsi="Times New Roman" w:cs="Times New Roman"/>
        </w:rPr>
        <w:t xml:space="preserve">kwota wynosi </w:t>
      </w:r>
      <w:r w:rsidR="001A2EAF" w:rsidRPr="00F37592">
        <w:rPr>
          <w:rFonts w:ascii="Times New Roman" w:hAnsi="Times New Roman" w:cs="Times New Roman"/>
        </w:rPr>
        <w:t>3 628 200,00 zł (</w:t>
      </w:r>
      <w:r w:rsidR="00131366" w:rsidRPr="00F37592">
        <w:rPr>
          <w:rFonts w:ascii="Times New Roman" w:hAnsi="Times New Roman" w:cs="Times New Roman"/>
        </w:rPr>
        <w:t xml:space="preserve">w tym koszty aktywizacji i </w:t>
      </w:r>
      <w:r w:rsidR="001A2EAF" w:rsidRPr="00F37592">
        <w:rPr>
          <w:rFonts w:ascii="Times New Roman" w:hAnsi="Times New Roman" w:cs="Times New Roman"/>
        </w:rPr>
        <w:t>funkcjonowania w wysokości 45</w:t>
      </w:r>
      <w:r w:rsidR="00131366" w:rsidRPr="00F37592">
        <w:rPr>
          <w:rFonts w:ascii="Times New Roman" w:hAnsi="Times New Roman" w:cs="Times New Roman"/>
        </w:rPr>
        <w:t>0</w:t>
      </w:r>
      <w:r w:rsidR="001A2EAF" w:rsidRPr="00F37592">
        <w:rPr>
          <w:rFonts w:ascii="Times New Roman" w:hAnsi="Times New Roman" w:cs="Times New Roman"/>
        </w:rPr>
        <w:t xml:space="preserve"> </w:t>
      </w:r>
      <w:r w:rsidR="00131366" w:rsidRPr="00F37592">
        <w:rPr>
          <w:rFonts w:ascii="Times New Roman" w:hAnsi="Times New Roman" w:cs="Times New Roman"/>
        </w:rPr>
        <w:t xml:space="preserve">000 zł). </w:t>
      </w:r>
      <w:r w:rsidRPr="00F37592">
        <w:rPr>
          <w:rFonts w:ascii="Times New Roman" w:eastAsia="Times New Roman" w:hAnsi="Times New Roman" w:cs="Times New Roman"/>
          <w:lang w:eastAsia="pl-PL"/>
        </w:rPr>
        <w:t>W tym okresie zaplanowano również realizację dwóch projektów współpracy</w:t>
      </w:r>
      <w:r w:rsidR="007C555E" w:rsidRPr="00F37592">
        <w:rPr>
          <w:rFonts w:ascii="Times New Roman" w:eastAsia="Times New Roman" w:hAnsi="Times New Roman" w:cs="Times New Roman"/>
          <w:lang w:eastAsia="pl-PL"/>
        </w:rPr>
        <w:t xml:space="preserve">, ze 100 % realizacją </w:t>
      </w:r>
      <w:r w:rsidR="00427CBE" w:rsidRPr="00F37592">
        <w:rPr>
          <w:rFonts w:ascii="Times New Roman" w:eastAsia="Times New Roman" w:hAnsi="Times New Roman" w:cs="Times New Roman"/>
          <w:lang w:eastAsia="pl-PL"/>
        </w:rPr>
        <w:t>wskaźników</w:t>
      </w:r>
      <w:r w:rsidRPr="00F37592">
        <w:rPr>
          <w:rFonts w:ascii="Times New Roman" w:eastAsia="Times New Roman" w:hAnsi="Times New Roman" w:cs="Times New Roman"/>
          <w:lang w:eastAsia="pl-PL"/>
        </w:rPr>
        <w:t>, których produkty będą rozwijane w kolejnych latach wdrażania LSR</w:t>
      </w:r>
      <w:r w:rsidR="00F75A12" w:rsidRPr="00F37592">
        <w:rPr>
          <w:rFonts w:ascii="Times New Roman" w:hAnsi="Times New Roman" w:cs="Times New Roman"/>
        </w:rPr>
        <w:t>.</w:t>
      </w:r>
      <w:r w:rsidR="00427CBE" w:rsidRPr="00F37592">
        <w:rPr>
          <w:rFonts w:ascii="Times New Roman" w:hAnsi="Times New Roman" w:cs="Times New Roman"/>
        </w:rPr>
        <w:t xml:space="preserve"> </w:t>
      </w:r>
      <w:r w:rsidR="00427CBE" w:rsidRPr="00F37592">
        <w:rPr>
          <w:rFonts w:ascii="Times New Roman" w:eastAsia="Times New Roman" w:hAnsi="Times New Roman" w:cs="Times New Roman"/>
          <w:lang w:eastAsia="pl-PL"/>
        </w:rPr>
        <w:t xml:space="preserve">Najwięcej działań do realizacji zaplanowane zostało na etap I tak by znacząco nie rozciągać w czasie realizacji poszczególnych wskaźników i zminimalizować ryzyko ich nieosiągnięcia na czas. </w:t>
      </w:r>
      <w:r w:rsidR="00700528" w:rsidRPr="00F37592">
        <w:rPr>
          <w:rFonts w:ascii="Times New Roman" w:eastAsia="Times New Roman" w:hAnsi="Times New Roman" w:cs="Times New Roman"/>
          <w:lang w:eastAsia="pl-PL"/>
        </w:rPr>
        <w:t xml:space="preserve">Spotkania podczas budowania LSR wskazują, iż wielu beneficjentów chce jak najszybciej skorzystać ze środków LGD. </w:t>
      </w:r>
      <w:r w:rsidR="00BF6D93" w:rsidRPr="00F37592">
        <w:rPr>
          <w:rFonts w:ascii="Times New Roman" w:hAnsi="Times New Roman" w:cs="Times New Roman"/>
        </w:rPr>
        <w:t>W II o</w:t>
      </w:r>
      <w:r w:rsidR="009B6FD2" w:rsidRPr="00F37592">
        <w:rPr>
          <w:rFonts w:ascii="Times New Roman" w:hAnsi="Times New Roman" w:cs="Times New Roman"/>
        </w:rPr>
        <w:t>kresie wdrażania LSR (</w:t>
      </w:r>
      <w:r w:rsidR="008427CC" w:rsidRPr="00F37592">
        <w:rPr>
          <w:rFonts w:ascii="Times New Roman" w:hAnsi="Times New Roman" w:cs="Times New Roman"/>
        </w:rPr>
        <w:t>2019-2021</w:t>
      </w:r>
      <w:r w:rsidR="00BF6D93" w:rsidRPr="00F37592">
        <w:rPr>
          <w:rFonts w:ascii="Times New Roman" w:hAnsi="Times New Roman" w:cs="Times New Roman"/>
        </w:rPr>
        <w:t>)</w:t>
      </w:r>
      <w:r w:rsidR="007847D6" w:rsidRPr="00F37592">
        <w:rPr>
          <w:rFonts w:ascii="Times New Roman" w:hAnsi="Times New Roman" w:cs="Times New Roman"/>
        </w:rPr>
        <w:t xml:space="preserve"> </w:t>
      </w:r>
      <w:r w:rsidR="008427CC" w:rsidRPr="00F37592">
        <w:rPr>
          <w:rFonts w:ascii="Times New Roman" w:hAnsi="Times New Roman" w:cs="Times New Roman"/>
        </w:rPr>
        <w:t>min. zaplanowano przedsięwzięcia związane min. z ochroną i zachowaniem walorów dziedzictwa przyrodniczego i kulturowego</w:t>
      </w:r>
      <w:r w:rsidR="00132465" w:rsidRPr="00F37592">
        <w:rPr>
          <w:rFonts w:ascii="Times New Roman" w:hAnsi="Times New Roman" w:cs="Times New Roman"/>
          <w:b/>
        </w:rPr>
        <w:t xml:space="preserve"> </w:t>
      </w:r>
      <w:r w:rsidR="00132465" w:rsidRPr="00F37592">
        <w:rPr>
          <w:rFonts w:ascii="Times New Roman" w:hAnsi="Times New Roman" w:cs="Times New Roman"/>
        </w:rPr>
        <w:t>oraz wiążące się tematycznie działania z zachowania dziedzictwa kulinarnego. W</w:t>
      </w:r>
      <w:r w:rsidR="00330DE7" w:rsidRPr="00F37592">
        <w:rPr>
          <w:rFonts w:ascii="Times New Roman" w:hAnsi="Times New Roman" w:cs="Times New Roman"/>
        </w:rPr>
        <w:t xml:space="preserve"> </w:t>
      </w:r>
      <w:r w:rsidR="00132465" w:rsidRPr="00F37592">
        <w:rPr>
          <w:rFonts w:ascii="Times New Roman" w:hAnsi="Times New Roman" w:cs="Times New Roman"/>
        </w:rPr>
        <w:t>dalszym ciągu kontynuowana jest rozpoczęta w etapie I aktywizacja mieszkańców , ogłoszone zostaną nabory na przedsięwzięcia dla jst i ngo  w zakresie ogólnodostępnej infrastruktury turystyczna – rekreacyjnej</w:t>
      </w:r>
      <w:r w:rsidR="00330DE7" w:rsidRPr="00F37592">
        <w:rPr>
          <w:rFonts w:ascii="Times New Roman" w:hAnsi="Times New Roman" w:cs="Times New Roman"/>
        </w:rPr>
        <w:t xml:space="preserve">. W dalszym ciągu będą </w:t>
      </w:r>
      <w:r w:rsidR="002B4193" w:rsidRPr="00F37592">
        <w:rPr>
          <w:rFonts w:ascii="Times New Roman" w:hAnsi="Times New Roman" w:cs="Times New Roman"/>
        </w:rPr>
        <w:t>kontynuowane</w:t>
      </w:r>
      <w:r w:rsidR="00330DE7" w:rsidRPr="00F37592">
        <w:rPr>
          <w:rFonts w:ascii="Times New Roman" w:hAnsi="Times New Roman" w:cs="Times New Roman"/>
        </w:rPr>
        <w:t xml:space="preserve"> nabory wniosków w zakresie rozpoczynania i rozwoju</w:t>
      </w:r>
      <w:r w:rsidR="00131366" w:rsidRPr="00F37592">
        <w:rPr>
          <w:rFonts w:ascii="Times New Roman" w:hAnsi="Times New Roman" w:cs="Times New Roman"/>
        </w:rPr>
        <w:t xml:space="preserve"> przedsiębiorczości. Zaplanowano w tym okresie ogłoszenie naborów na </w:t>
      </w:r>
      <w:r w:rsidR="001A2EAF" w:rsidRPr="00F37592">
        <w:rPr>
          <w:rFonts w:ascii="Times New Roman" w:hAnsi="Times New Roman" w:cs="Times New Roman"/>
        </w:rPr>
        <w:t>10</w:t>
      </w:r>
      <w:r w:rsidR="00F63621" w:rsidRPr="00F37592">
        <w:rPr>
          <w:rFonts w:ascii="Times New Roman" w:hAnsi="Times New Roman" w:cs="Times New Roman"/>
        </w:rPr>
        <w:t xml:space="preserve"> </w:t>
      </w:r>
      <w:r w:rsidR="00131366" w:rsidRPr="00F37592">
        <w:rPr>
          <w:rFonts w:ascii="Times New Roman" w:hAnsi="Times New Roman" w:cs="Times New Roman"/>
        </w:rPr>
        <w:t xml:space="preserve">przedsięwzięć </w:t>
      </w:r>
      <w:r w:rsidR="00330DE7" w:rsidRPr="00F37592">
        <w:rPr>
          <w:rFonts w:ascii="Times New Roman" w:hAnsi="Times New Roman" w:cs="Times New Roman"/>
        </w:rPr>
        <w:t xml:space="preserve"> w tym</w:t>
      </w:r>
      <w:r w:rsidR="00F06685" w:rsidRPr="00F37592">
        <w:rPr>
          <w:rFonts w:ascii="Times New Roman" w:hAnsi="Times New Roman" w:cs="Times New Roman"/>
        </w:rPr>
        <w:t xml:space="preserve"> 2 na zakładające 50 % realizację wskaźników </w:t>
      </w:r>
      <w:r w:rsidR="004C52BC" w:rsidRPr="00F37592">
        <w:rPr>
          <w:rFonts w:ascii="Times New Roman" w:hAnsi="Times New Roman" w:cs="Times New Roman"/>
        </w:rPr>
        <w:t xml:space="preserve">, 4 przedsięwzięcia zakładające 40 % realizację wskaźników oraz 4 </w:t>
      </w:r>
      <w:r w:rsidR="00AD69DF" w:rsidRPr="00F37592">
        <w:rPr>
          <w:rFonts w:ascii="Times New Roman" w:hAnsi="Times New Roman" w:cs="Times New Roman"/>
        </w:rPr>
        <w:t xml:space="preserve"> </w:t>
      </w:r>
      <w:r w:rsidR="004C52BC" w:rsidRPr="00F37592">
        <w:rPr>
          <w:rFonts w:ascii="Times New Roman" w:hAnsi="Times New Roman" w:cs="Times New Roman"/>
        </w:rPr>
        <w:t xml:space="preserve">przedsięwzięcia z 34% </w:t>
      </w:r>
      <w:r w:rsidR="00AD69DF" w:rsidRPr="00F37592">
        <w:rPr>
          <w:rFonts w:ascii="Times New Roman" w:hAnsi="Times New Roman" w:cs="Times New Roman"/>
        </w:rPr>
        <w:t xml:space="preserve"> </w:t>
      </w:r>
      <w:r w:rsidR="004C52BC" w:rsidRPr="00F37592">
        <w:rPr>
          <w:rFonts w:ascii="Times New Roman" w:hAnsi="Times New Roman" w:cs="Times New Roman"/>
        </w:rPr>
        <w:t xml:space="preserve">poziomem realizacji wskaźników. Łącznie zaplanowano kwotę </w:t>
      </w:r>
      <w:r w:rsidR="00AD69DF" w:rsidRPr="00F37592">
        <w:rPr>
          <w:rFonts w:ascii="Times New Roman" w:hAnsi="Times New Roman" w:cs="Times New Roman"/>
        </w:rPr>
        <w:t>1</w:t>
      </w:r>
      <w:r w:rsidR="001A2EAF" w:rsidRPr="00F37592">
        <w:rPr>
          <w:rFonts w:ascii="Times New Roman" w:hAnsi="Times New Roman" w:cs="Times New Roman"/>
        </w:rPr>
        <w:t> 805 550</w:t>
      </w:r>
      <w:r w:rsidR="00AD69DF" w:rsidRPr="00F37592">
        <w:rPr>
          <w:rFonts w:ascii="Times New Roman" w:hAnsi="Times New Roman" w:cs="Times New Roman"/>
        </w:rPr>
        <w:t>,00 zł. (</w:t>
      </w:r>
      <w:r w:rsidR="00E9681E" w:rsidRPr="00F37592">
        <w:rPr>
          <w:rFonts w:ascii="Times New Roman" w:hAnsi="Times New Roman" w:cs="Times New Roman"/>
        </w:rPr>
        <w:t xml:space="preserve">w tym </w:t>
      </w:r>
      <w:r w:rsidR="00AD69DF" w:rsidRPr="00F37592">
        <w:rPr>
          <w:rFonts w:ascii="Times New Roman" w:hAnsi="Times New Roman" w:cs="Times New Roman"/>
        </w:rPr>
        <w:t>393 750,00 zł.</w:t>
      </w:r>
      <w:r w:rsidR="001A2EAF" w:rsidRPr="00F37592">
        <w:rPr>
          <w:rFonts w:ascii="Times New Roman" w:hAnsi="Times New Roman" w:cs="Times New Roman"/>
        </w:rPr>
        <w:t xml:space="preserve"> </w:t>
      </w:r>
      <w:r w:rsidR="004C52BC" w:rsidRPr="00F37592">
        <w:rPr>
          <w:rFonts w:ascii="Times New Roman" w:hAnsi="Times New Roman" w:cs="Times New Roman"/>
        </w:rPr>
        <w:t xml:space="preserve">na poddziałanie 19.4). W ostatnim okresie w latach 2022-2023 </w:t>
      </w:r>
      <w:r w:rsidR="00FC5712" w:rsidRPr="00F37592">
        <w:rPr>
          <w:rFonts w:ascii="Times New Roman" w:hAnsi="Times New Roman" w:cs="Times New Roman"/>
        </w:rPr>
        <w:t>zaplanowano jedynie środki n</w:t>
      </w:r>
      <w:r w:rsidR="006806F2" w:rsidRPr="00F37592">
        <w:rPr>
          <w:rFonts w:ascii="Times New Roman" w:hAnsi="Times New Roman" w:cs="Times New Roman"/>
        </w:rPr>
        <w:t>a poddziałanie 19.4 w wysokości</w:t>
      </w:r>
      <w:r w:rsidR="00FC5712" w:rsidRPr="00F37592">
        <w:rPr>
          <w:rFonts w:ascii="Times New Roman" w:hAnsi="Times New Roman" w:cs="Times New Roman"/>
        </w:rPr>
        <w:t xml:space="preserve"> </w:t>
      </w:r>
      <w:r w:rsidR="00AD69DF" w:rsidRPr="00F37592">
        <w:rPr>
          <w:rFonts w:ascii="Times New Roman" w:hAnsi="Times New Roman" w:cs="Times New Roman"/>
        </w:rPr>
        <w:t>281 250,00 zł.</w:t>
      </w:r>
      <w:r w:rsidR="00FC5712" w:rsidRPr="00F37592">
        <w:rPr>
          <w:rFonts w:ascii="Times New Roman" w:hAnsi="Times New Roman" w:cs="Times New Roman"/>
        </w:rPr>
        <w:t xml:space="preserve">, ponieważ biorąc pod uwagę doświadczenie okresu 2007-2014 może to być okres wykorzystywania środków z tzw. zwrotów </w:t>
      </w:r>
      <w:r w:rsidR="00FC5712" w:rsidRPr="00AD69DF">
        <w:rPr>
          <w:rFonts w:ascii="Times New Roman" w:hAnsi="Times New Roman" w:cs="Times New Roman"/>
        </w:rPr>
        <w:t>i niezrealizowanych projektów.</w:t>
      </w:r>
      <w:r w:rsidR="00FC5712">
        <w:rPr>
          <w:rFonts w:ascii="Times New Roman" w:hAnsi="Times New Roman" w:cs="Times New Roman"/>
        </w:rPr>
        <w:t xml:space="preserve">  </w:t>
      </w:r>
      <w:r w:rsidR="006A6142" w:rsidRPr="00E9681E">
        <w:rPr>
          <w:rFonts w:ascii="Times New Roman" w:hAnsi="Times New Roman" w:cs="Times New Roman"/>
        </w:rPr>
        <w:t xml:space="preserve">Pozostałe informacje zawarte zostały w załączniku nr 3 do LSR. </w:t>
      </w:r>
    </w:p>
    <w:p w14:paraId="1DA8BA06" w14:textId="77777777" w:rsidR="00197EE2" w:rsidRPr="00B643B6" w:rsidRDefault="00197EE2" w:rsidP="000C25B3">
      <w:pPr>
        <w:pStyle w:val="Default"/>
        <w:jc w:val="both"/>
        <w:rPr>
          <w:sz w:val="22"/>
          <w:szCs w:val="22"/>
        </w:rPr>
      </w:pPr>
    </w:p>
    <w:p w14:paraId="5C6D1A74" w14:textId="1F569372" w:rsidR="00A91C10" w:rsidRPr="006870F6" w:rsidRDefault="00A91C10" w:rsidP="000C25B3">
      <w:pPr>
        <w:pStyle w:val="Nagwek1"/>
        <w:spacing w:before="0" w:after="0"/>
        <w:rPr>
          <w:sz w:val="28"/>
          <w:szCs w:val="28"/>
        </w:rPr>
      </w:pPr>
      <w:r w:rsidRPr="006870F6">
        <w:rPr>
          <w:sz w:val="28"/>
          <w:szCs w:val="28"/>
        </w:rPr>
        <w:lastRenderedPageBreak/>
        <w:t>VIII. Budże</w:t>
      </w:r>
      <w:r w:rsidR="00D966AD" w:rsidRPr="006870F6">
        <w:rPr>
          <w:sz w:val="28"/>
          <w:szCs w:val="28"/>
        </w:rPr>
        <w:t>t</w:t>
      </w:r>
    </w:p>
    <w:p w14:paraId="609CB22D" w14:textId="77777777" w:rsidR="000C25B3" w:rsidRPr="001046E1" w:rsidRDefault="000C25B3" w:rsidP="000C25B3">
      <w:pPr>
        <w:spacing w:after="0" w:line="240" w:lineRule="auto"/>
        <w:rPr>
          <w:sz w:val="10"/>
          <w:lang w:eastAsia="pl-PL"/>
        </w:rPr>
      </w:pPr>
    </w:p>
    <w:p w14:paraId="766C409C" w14:textId="77777777" w:rsidR="000B5E4E" w:rsidRPr="00F37592" w:rsidRDefault="00E84629" w:rsidP="000C25B3">
      <w:pPr>
        <w:pStyle w:val="Default"/>
        <w:jc w:val="both"/>
        <w:rPr>
          <w:color w:val="auto"/>
          <w:sz w:val="22"/>
          <w:szCs w:val="22"/>
        </w:rPr>
      </w:pPr>
      <w:r>
        <w:rPr>
          <w:sz w:val="22"/>
          <w:szCs w:val="22"/>
        </w:rPr>
        <w:t xml:space="preserve">LGD </w:t>
      </w:r>
      <w:r w:rsidR="00A91C10" w:rsidRPr="000E26A9">
        <w:rPr>
          <w:sz w:val="22"/>
          <w:szCs w:val="22"/>
        </w:rPr>
        <w:t xml:space="preserve">„ Gościniec 4 Żywiołów” zakłada realizację jednofunduszowej Lokalnej Strategii Rozwoju, przy wsparciu środków Programu Rozwoju Obszarów Wiejskich 2014-2020. Zakres wsparcia oraz wkład środków publicznych w jego realizację na poszczególne działania z PROW przedstawia </w:t>
      </w:r>
      <w:r w:rsidR="00A91C10" w:rsidRPr="001E6291">
        <w:rPr>
          <w:color w:val="auto"/>
          <w:sz w:val="22"/>
          <w:szCs w:val="22"/>
        </w:rPr>
        <w:t xml:space="preserve">załącznik do LSR. Wysokość kosztów bieżących określono zgodnie z </w:t>
      </w:r>
      <w:r w:rsidR="00A91C10" w:rsidRPr="001E6291">
        <w:rPr>
          <w:bCs/>
          <w:color w:val="auto"/>
          <w:sz w:val="22"/>
          <w:szCs w:val="22"/>
        </w:rPr>
        <w:t>Rozporządzeniem Parlamentu Europejskiego</w:t>
      </w:r>
      <w:r w:rsidR="00A91C10" w:rsidRPr="000E26A9">
        <w:rPr>
          <w:bCs/>
          <w:sz w:val="22"/>
          <w:szCs w:val="22"/>
        </w:rPr>
        <w:t xml:space="preserve"> </w:t>
      </w:r>
      <w:r w:rsidR="00A91C10" w:rsidRPr="00F37592">
        <w:rPr>
          <w:bCs/>
          <w:color w:val="auto"/>
          <w:sz w:val="22"/>
          <w:szCs w:val="22"/>
        </w:rPr>
        <w:t xml:space="preserve">i Rady (UE) nr 1303/2013 z dnia 17 grudnia 2013 r oraz </w:t>
      </w:r>
      <w:r w:rsidR="00A91C10" w:rsidRPr="00F37592">
        <w:rPr>
          <w:color w:val="auto"/>
          <w:sz w:val="22"/>
          <w:szCs w:val="22"/>
        </w:rPr>
        <w:t>ustawami i rozporządzeniami krajowymi. Budżet obejmuje</w:t>
      </w:r>
      <w:r w:rsidRPr="00F37592">
        <w:rPr>
          <w:color w:val="auto"/>
          <w:sz w:val="22"/>
          <w:szCs w:val="22"/>
        </w:rPr>
        <w:t xml:space="preserve"> min.</w:t>
      </w:r>
      <w:r w:rsidR="00A91C10" w:rsidRPr="00F37592">
        <w:rPr>
          <w:color w:val="auto"/>
          <w:sz w:val="22"/>
          <w:szCs w:val="22"/>
        </w:rPr>
        <w:t xml:space="preserve">: </w:t>
      </w:r>
    </w:p>
    <w:p w14:paraId="31F79FD4" w14:textId="77777777" w:rsidR="000B5E4E" w:rsidRPr="00F37592" w:rsidRDefault="000B5E4E" w:rsidP="0052754D">
      <w:pPr>
        <w:pStyle w:val="Default"/>
        <w:numPr>
          <w:ilvl w:val="3"/>
          <w:numId w:val="7"/>
        </w:numPr>
        <w:jc w:val="both"/>
        <w:rPr>
          <w:color w:val="auto"/>
          <w:sz w:val="22"/>
          <w:szCs w:val="22"/>
        </w:rPr>
      </w:pPr>
      <w:r w:rsidRPr="00F37592">
        <w:rPr>
          <w:color w:val="auto"/>
          <w:sz w:val="22"/>
          <w:szCs w:val="22"/>
        </w:rPr>
        <w:t xml:space="preserve">Realizację LSR ( poddziałanie 19.2) - </w:t>
      </w:r>
      <w:r w:rsidR="00C52D20" w:rsidRPr="00F37592">
        <w:rPr>
          <w:color w:val="auto"/>
          <w:sz w:val="22"/>
          <w:szCs w:val="22"/>
        </w:rPr>
        <w:t>4 500 000 zł</w:t>
      </w:r>
    </w:p>
    <w:p w14:paraId="03BB44F0" w14:textId="66D1783F" w:rsidR="000B5E4E" w:rsidRPr="00F37592" w:rsidRDefault="000B5E4E" w:rsidP="0052754D">
      <w:pPr>
        <w:pStyle w:val="Default"/>
        <w:numPr>
          <w:ilvl w:val="3"/>
          <w:numId w:val="7"/>
        </w:numPr>
        <w:jc w:val="both"/>
        <w:rPr>
          <w:color w:val="auto"/>
          <w:sz w:val="22"/>
          <w:szCs w:val="22"/>
        </w:rPr>
      </w:pPr>
      <w:r w:rsidRPr="00F37592">
        <w:rPr>
          <w:color w:val="auto"/>
          <w:sz w:val="22"/>
          <w:szCs w:val="22"/>
        </w:rPr>
        <w:t>Współpracę ( poddziałanie 19.3) –</w:t>
      </w:r>
      <w:r w:rsidR="00C52D20" w:rsidRPr="00D966AD">
        <w:rPr>
          <w:strike/>
          <w:color w:val="FF0000"/>
          <w:sz w:val="22"/>
          <w:szCs w:val="22"/>
        </w:rPr>
        <w:t>90</w:t>
      </w:r>
      <w:r w:rsidR="00D966AD">
        <w:rPr>
          <w:color w:val="auto"/>
          <w:sz w:val="22"/>
          <w:szCs w:val="22"/>
        </w:rPr>
        <w:t> </w:t>
      </w:r>
      <w:r w:rsidR="00D966AD" w:rsidRPr="00D966AD">
        <w:rPr>
          <w:color w:val="FF0000"/>
          <w:sz w:val="22"/>
          <w:szCs w:val="22"/>
        </w:rPr>
        <w:t xml:space="preserve">450 </w:t>
      </w:r>
      <w:r w:rsidR="00C52D20" w:rsidRPr="00F37592">
        <w:rPr>
          <w:color w:val="auto"/>
          <w:sz w:val="22"/>
          <w:szCs w:val="22"/>
        </w:rPr>
        <w:t xml:space="preserve">000 </w:t>
      </w:r>
      <w:r w:rsidRPr="00F37592">
        <w:rPr>
          <w:color w:val="auto"/>
          <w:sz w:val="22"/>
          <w:szCs w:val="22"/>
        </w:rPr>
        <w:t xml:space="preserve">zł </w:t>
      </w:r>
    </w:p>
    <w:p w14:paraId="42505227" w14:textId="77777777" w:rsidR="000B5E4E" w:rsidRPr="00F37592" w:rsidRDefault="000B5E4E" w:rsidP="0052754D">
      <w:pPr>
        <w:pStyle w:val="Default"/>
        <w:numPr>
          <w:ilvl w:val="3"/>
          <w:numId w:val="7"/>
        </w:numPr>
        <w:jc w:val="both"/>
        <w:rPr>
          <w:color w:val="auto"/>
          <w:sz w:val="22"/>
          <w:szCs w:val="22"/>
        </w:rPr>
      </w:pPr>
      <w:r w:rsidRPr="00F37592">
        <w:rPr>
          <w:color w:val="auto"/>
          <w:sz w:val="22"/>
          <w:szCs w:val="22"/>
        </w:rPr>
        <w:t>K</w:t>
      </w:r>
      <w:r w:rsidR="00A91C10" w:rsidRPr="00F37592">
        <w:rPr>
          <w:color w:val="auto"/>
          <w:sz w:val="22"/>
          <w:szCs w:val="22"/>
        </w:rPr>
        <w:t xml:space="preserve">oszty </w:t>
      </w:r>
      <w:r w:rsidRPr="00F37592">
        <w:rPr>
          <w:color w:val="auto"/>
          <w:sz w:val="22"/>
          <w:szCs w:val="22"/>
        </w:rPr>
        <w:t xml:space="preserve">bieżące i aktywizację  ( poddziałanie 19.4)- </w:t>
      </w:r>
      <w:r w:rsidR="00C52D20" w:rsidRPr="00F37592">
        <w:rPr>
          <w:color w:val="auto"/>
          <w:sz w:val="22"/>
          <w:szCs w:val="22"/>
        </w:rPr>
        <w:t xml:space="preserve">1 125 000 </w:t>
      </w:r>
      <w:r w:rsidRPr="00F37592">
        <w:rPr>
          <w:color w:val="auto"/>
          <w:sz w:val="22"/>
          <w:szCs w:val="22"/>
        </w:rPr>
        <w:t xml:space="preserve">zł </w:t>
      </w:r>
    </w:p>
    <w:p w14:paraId="1E6C6708" w14:textId="77777777" w:rsidR="000B5E4E" w:rsidRPr="0015563A" w:rsidRDefault="000B5E4E" w:rsidP="000C25B3">
      <w:pPr>
        <w:pStyle w:val="Default"/>
        <w:jc w:val="both"/>
        <w:rPr>
          <w:color w:val="auto"/>
          <w:sz w:val="22"/>
          <w:szCs w:val="22"/>
        </w:rPr>
      </w:pPr>
      <w:r>
        <w:rPr>
          <w:sz w:val="22"/>
          <w:szCs w:val="22"/>
        </w:rPr>
        <w:t xml:space="preserve">W zakresie kosztów  poddziałania 19.4 </w:t>
      </w:r>
      <w:r w:rsidR="006904B5">
        <w:rPr>
          <w:sz w:val="22"/>
          <w:szCs w:val="22"/>
        </w:rPr>
        <w:t>ujęto</w:t>
      </w:r>
      <w:r>
        <w:rPr>
          <w:sz w:val="22"/>
          <w:szCs w:val="22"/>
        </w:rPr>
        <w:t xml:space="preserve"> koszty </w:t>
      </w:r>
      <w:r w:rsidR="00A91C10" w:rsidRPr="000E26A9">
        <w:rPr>
          <w:sz w:val="22"/>
          <w:szCs w:val="22"/>
        </w:rPr>
        <w:t>funkcjonowania biura</w:t>
      </w:r>
      <w:r>
        <w:rPr>
          <w:sz w:val="22"/>
          <w:szCs w:val="22"/>
        </w:rPr>
        <w:t xml:space="preserve"> LGD</w:t>
      </w:r>
      <w:r w:rsidR="00A91C10" w:rsidRPr="000E26A9">
        <w:rPr>
          <w:sz w:val="22"/>
          <w:szCs w:val="22"/>
        </w:rPr>
        <w:t>, w tym koszty personelu oraz koszty związane ze sprawnym i efektywnym wdrażaniem</w:t>
      </w:r>
      <w:r>
        <w:rPr>
          <w:sz w:val="22"/>
          <w:szCs w:val="22"/>
        </w:rPr>
        <w:t xml:space="preserve"> i realizacją </w:t>
      </w:r>
      <w:r w:rsidR="00A91C10" w:rsidRPr="000E26A9">
        <w:rPr>
          <w:sz w:val="22"/>
          <w:szCs w:val="22"/>
        </w:rPr>
        <w:t>Lokalnej Strategii Rozwoju</w:t>
      </w:r>
      <w:r w:rsidR="00E84629">
        <w:rPr>
          <w:sz w:val="22"/>
          <w:szCs w:val="22"/>
        </w:rPr>
        <w:t>.</w:t>
      </w:r>
      <w:r w:rsidR="00A91C10" w:rsidRPr="000E26A9">
        <w:rPr>
          <w:sz w:val="22"/>
          <w:szCs w:val="22"/>
        </w:rPr>
        <w:t xml:space="preserve"> W ramach funkcjonowania lokalnej grupy działania przeznaczono koszty na aktywizację lokalnej społeczności, zamieszkującej obszar LGD min poprzez </w:t>
      </w:r>
      <w:r w:rsidR="00A91C10" w:rsidRPr="0015563A">
        <w:rPr>
          <w:color w:val="auto"/>
          <w:sz w:val="22"/>
          <w:szCs w:val="22"/>
        </w:rPr>
        <w:t>powadzenie działań  informacyjno-promocyjnych, szko</w:t>
      </w:r>
      <w:r w:rsidRPr="0015563A">
        <w:rPr>
          <w:color w:val="auto"/>
          <w:sz w:val="22"/>
          <w:szCs w:val="22"/>
        </w:rPr>
        <w:t>leniowych, doradczych, promocji</w:t>
      </w:r>
      <w:r w:rsidR="00A91C10" w:rsidRPr="0015563A">
        <w:rPr>
          <w:color w:val="auto"/>
          <w:sz w:val="22"/>
          <w:szCs w:val="22"/>
        </w:rPr>
        <w:t xml:space="preserve"> i innych wynikających z</w:t>
      </w:r>
      <w:r w:rsidRPr="0015563A">
        <w:rPr>
          <w:color w:val="auto"/>
          <w:sz w:val="22"/>
          <w:szCs w:val="22"/>
        </w:rPr>
        <w:t xml:space="preserve"> potrzeb, a mających wpływ na realizację celów i założonych wskaźników.</w:t>
      </w:r>
    </w:p>
    <w:p w14:paraId="3FB94E9C" w14:textId="77777777" w:rsidR="006904B5" w:rsidRPr="0015563A" w:rsidRDefault="006904B5" w:rsidP="006904B5">
      <w:pPr>
        <w:pStyle w:val="Default"/>
        <w:jc w:val="both"/>
        <w:rPr>
          <w:b/>
          <w:color w:val="auto"/>
          <w:sz w:val="22"/>
          <w:szCs w:val="22"/>
          <w:u w:val="single"/>
        </w:rPr>
      </w:pPr>
    </w:p>
    <w:p w14:paraId="4309930F" w14:textId="77777777" w:rsidR="006904B5" w:rsidRPr="0015563A" w:rsidRDefault="006904B5" w:rsidP="000C25B3">
      <w:pPr>
        <w:pStyle w:val="Default"/>
        <w:jc w:val="both"/>
        <w:rPr>
          <w:b/>
          <w:color w:val="auto"/>
          <w:sz w:val="22"/>
          <w:szCs w:val="22"/>
          <w:u w:val="single"/>
        </w:rPr>
      </w:pPr>
      <w:r w:rsidRPr="00C93ED3">
        <w:rPr>
          <w:b/>
          <w:color w:val="auto"/>
          <w:sz w:val="22"/>
          <w:szCs w:val="22"/>
          <w:u w:val="single"/>
        </w:rPr>
        <w:t>Powiazanie budżetu z celami LSR:</w:t>
      </w:r>
      <w:r w:rsidRPr="0015563A">
        <w:rPr>
          <w:b/>
          <w:color w:val="auto"/>
          <w:sz w:val="22"/>
          <w:szCs w:val="22"/>
          <w:u w:val="single"/>
        </w:rPr>
        <w:t xml:space="preserve"> </w:t>
      </w:r>
    </w:p>
    <w:p w14:paraId="4E04F375" w14:textId="6EDED831" w:rsidR="00BD58B0" w:rsidRDefault="00BD58B0" w:rsidP="00BD58B0">
      <w:pPr>
        <w:suppressAutoHyphens/>
        <w:spacing w:after="0" w:line="100" w:lineRule="atLeast"/>
        <w:rPr>
          <w:rFonts w:ascii="Times New Roman" w:hAnsi="Times New Roman" w:cs="Times New Roman"/>
          <w:bCs/>
        </w:rPr>
      </w:pPr>
    </w:p>
    <w:p w14:paraId="4D833FB2" w14:textId="77777777"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rPr>
        <w:t>Cele w ramach LSR realizowane będą w ramach Działania M19 PROW (EFROW).</w:t>
      </w:r>
    </w:p>
    <w:p w14:paraId="3F2F63CF" w14:textId="59103BCF"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b/>
        </w:rPr>
        <w:t>Cel ogólny</w:t>
      </w:r>
      <w:r w:rsidRPr="0015563A">
        <w:rPr>
          <w:rFonts w:ascii="Times New Roman" w:hAnsi="Times New Roman" w:cs="Times New Roman"/>
        </w:rPr>
        <w:t xml:space="preserve"> 1: </w:t>
      </w:r>
      <w:r w:rsidRPr="0015563A">
        <w:rPr>
          <w:rFonts w:ascii="Times New Roman" w:hAnsi="Times New Roman" w:cs="Times New Roman"/>
          <w:bCs/>
        </w:rPr>
        <w:t>Ochrona środowiska, poprawa jakości życia i budowanie kapitału społecznego</w:t>
      </w:r>
      <w:r w:rsidRPr="0015563A">
        <w:rPr>
          <w:rFonts w:ascii="Times New Roman" w:hAnsi="Times New Roman" w:cs="Times New Roman"/>
        </w:rPr>
        <w:t xml:space="preserve"> – </w:t>
      </w:r>
      <w:r w:rsidR="00E23B4F" w:rsidRPr="00EC19CC">
        <w:rPr>
          <w:rFonts w:ascii="Times New Roman" w:hAnsi="Times New Roman" w:cs="Times New Roman"/>
          <w:b/>
          <w:color w:val="FF0000"/>
          <w:u w:val="single"/>
        </w:rPr>
        <w:t>1 782 372,94</w:t>
      </w:r>
      <w:r w:rsidR="00E23B4F">
        <w:rPr>
          <w:rFonts w:ascii="Times New Roman" w:hAnsi="Times New Roman" w:cs="Times New Roman"/>
          <w:color w:val="FF0000"/>
        </w:rPr>
        <w:t xml:space="preserve"> </w:t>
      </w:r>
      <w:r>
        <w:rPr>
          <w:rFonts w:ascii="Times New Roman" w:hAnsi="Times New Roman" w:cs="Times New Roman"/>
        </w:rPr>
        <w:t xml:space="preserve">zł,  w tym </w:t>
      </w:r>
      <w:r w:rsidRPr="00A74E29">
        <w:rPr>
          <w:rFonts w:ascii="Times New Roman" w:hAnsi="Times New Roman" w:cs="Times New Roman"/>
          <w:color w:val="FF0000"/>
        </w:rPr>
        <w:t>616 451,00 zł</w:t>
      </w:r>
      <w:r w:rsidRPr="0015563A">
        <w:rPr>
          <w:rFonts w:ascii="Times New Roman" w:hAnsi="Times New Roman" w:cs="Times New Roman"/>
        </w:rPr>
        <w:t xml:space="preserve">.  (poddziałanie 19.2), </w:t>
      </w:r>
      <w:r w:rsidR="00A56FFF" w:rsidRPr="00A56FFF">
        <w:rPr>
          <w:rFonts w:ascii="Times New Roman" w:eastAsia="Times New Roman" w:hAnsi="Times New Roman" w:cs="Times New Roman"/>
          <w:color w:val="FF0000"/>
        </w:rPr>
        <w:t>40 921,94</w:t>
      </w:r>
      <w:r w:rsidRPr="00A56FFF">
        <w:rPr>
          <w:rFonts w:ascii="Times New Roman" w:hAnsi="Times New Roman" w:cs="Times New Roman"/>
          <w:color w:val="FF0000"/>
        </w:rPr>
        <w:t xml:space="preserve"> </w:t>
      </w:r>
      <w:r w:rsidRPr="0015563A">
        <w:rPr>
          <w:rFonts w:ascii="Times New Roman" w:hAnsi="Times New Roman" w:cs="Times New Roman"/>
        </w:rPr>
        <w:t xml:space="preserve">zł (podziałanie 19.3) i 1 125 000,00  (poddziałanie 19.4)   </w:t>
      </w:r>
    </w:p>
    <w:p w14:paraId="1814D55E" w14:textId="77777777" w:rsidR="00BD58B0" w:rsidRPr="0015563A" w:rsidRDefault="00BD58B0" w:rsidP="00BD58B0">
      <w:pPr>
        <w:spacing w:after="0" w:line="240" w:lineRule="auto"/>
        <w:jc w:val="both"/>
        <w:rPr>
          <w:rFonts w:ascii="Times New Roman" w:hAnsi="Times New Roman" w:cs="Times New Roman"/>
        </w:rPr>
      </w:pPr>
      <w:r w:rsidRPr="0015563A">
        <w:rPr>
          <w:rFonts w:ascii="Times New Roman" w:hAnsi="Times New Roman" w:cs="Times New Roman"/>
          <w:b/>
        </w:rPr>
        <w:t>Cele szczegółowe</w:t>
      </w:r>
      <w:r w:rsidRPr="0015563A">
        <w:rPr>
          <w:rFonts w:ascii="Times New Roman" w:hAnsi="Times New Roman" w:cs="Times New Roman"/>
        </w:rPr>
        <w:t>:</w:t>
      </w:r>
    </w:p>
    <w:p w14:paraId="724A3077" w14:textId="6B81A384" w:rsidR="00BD58B0" w:rsidRPr="00A56FFF" w:rsidRDefault="00BD58B0" w:rsidP="00A56FFF">
      <w:pPr>
        <w:pStyle w:val="Akapitzlist"/>
        <w:numPr>
          <w:ilvl w:val="6"/>
          <w:numId w:val="7"/>
        </w:numPr>
        <w:tabs>
          <w:tab w:val="clear" w:pos="2880"/>
          <w:tab w:val="num" w:pos="709"/>
        </w:tabs>
        <w:suppressAutoHyphens/>
        <w:spacing w:after="0" w:line="240" w:lineRule="auto"/>
        <w:ind w:left="709" w:hanging="425"/>
        <w:rPr>
          <w:rFonts w:ascii="Times New Roman" w:hAnsi="Times New Roman" w:cs="Times New Roman"/>
          <w:bCs/>
        </w:rPr>
      </w:pPr>
      <w:r w:rsidRPr="00A56FFF">
        <w:rPr>
          <w:rFonts w:ascii="Times New Roman" w:hAnsi="Times New Roman" w:cs="Times New Roman"/>
          <w:bCs/>
        </w:rPr>
        <w:t xml:space="preserve">Ochrona środowiska, przeciwdziałanie zmianom klimatu oraz zachowanie walorów przyrodniczo-krajobrazowych i kulturowych obszaru LGD –  </w:t>
      </w:r>
      <w:r w:rsidRPr="00A56FFF">
        <w:rPr>
          <w:rFonts w:ascii="Times New Roman" w:hAnsi="Times New Roman" w:cs="Times New Roman"/>
          <w:bCs/>
          <w:color w:val="FF0000"/>
        </w:rPr>
        <w:t>5</w:t>
      </w:r>
      <w:r w:rsidR="00A56FFF">
        <w:rPr>
          <w:rFonts w:ascii="Times New Roman" w:hAnsi="Times New Roman" w:cs="Times New Roman"/>
          <w:bCs/>
          <w:color w:val="FF0000"/>
        </w:rPr>
        <w:t>47</w:t>
      </w:r>
      <w:r w:rsidRPr="00A56FFF">
        <w:rPr>
          <w:rFonts w:ascii="Times New Roman" w:hAnsi="Times New Roman" w:cs="Times New Roman"/>
          <w:bCs/>
          <w:color w:val="FF0000"/>
        </w:rPr>
        <w:t xml:space="preserve"> </w:t>
      </w:r>
      <w:r w:rsidR="00A56FFF">
        <w:rPr>
          <w:rFonts w:ascii="Times New Roman" w:hAnsi="Times New Roman" w:cs="Times New Roman"/>
          <w:bCs/>
          <w:color w:val="FF0000"/>
        </w:rPr>
        <w:t>6</w:t>
      </w:r>
      <w:r w:rsidRPr="00A56FFF">
        <w:rPr>
          <w:rFonts w:ascii="Times New Roman" w:hAnsi="Times New Roman" w:cs="Times New Roman"/>
          <w:bCs/>
          <w:color w:val="FF0000"/>
        </w:rPr>
        <w:t>2</w:t>
      </w:r>
      <w:r w:rsidR="00A56FFF">
        <w:rPr>
          <w:rFonts w:ascii="Times New Roman" w:hAnsi="Times New Roman" w:cs="Times New Roman"/>
          <w:bCs/>
          <w:color w:val="FF0000"/>
        </w:rPr>
        <w:t>7</w:t>
      </w:r>
      <w:r w:rsidRPr="00A56FFF">
        <w:rPr>
          <w:rFonts w:ascii="Times New Roman" w:hAnsi="Times New Roman" w:cs="Times New Roman"/>
          <w:bCs/>
          <w:color w:val="FF0000"/>
        </w:rPr>
        <w:t>,</w:t>
      </w:r>
      <w:r w:rsidR="00A56FFF">
        <w:rPr>
          <w:rFonts w:ascii="Times New Roman" w:hAnsi="Times New Roman" w:cs="Times New Roman"/>
          <w:bCs/>
          <w:color w:val="FF0000"/>
        </w:rPr>
        <w:t>94</w:t>
      </w:r>
      <w:r w:rsidRPr="00A56FFF">
        <w:rPr>
          <w:rFonts w:ascii="Times New Roman" w:hAnsi="Times New Roman" w:cs="Times New Roman"/>
          <w:bCs/>
          <w:color w:val="FF0000"/>
        </w:rPr>
        <w:t xml:space="preserve"> </w:t>
      </w:r>
      <w:r w:rsidRPr="00A56FFF">
        <w:rPr>
          <w:rFonts w:ascii="Times New Roman" w:hAnsi="Times New Roman" w:cs="Times New Roman"/>
          <w:bCs/>
        </w:rPr>
        <w:t xml:space="preserve">w tym  </w:t>
      </w:r>
      <w:r w:rsidRPr="00A56FFF">
        <w:rPr>
          <w:rFonts w:ascii="Times New Roman" w:hAnsi="Times New Roman" w:cs="Times New Roman"/>
          <w:bCs/>
          <w:color w:val="FF0000"/>
        </w:rPr>
        <w:t xml:space="preserve">506 706,00 </w:t>
      </w:r>
      <w:r w:rsidRPr="00A56FFF">
        <w:rPr>
          <w:rFonts w:ascii="Times New Roman" w:hAnsi="Times New Roman" w:cs="Times New Roman"/>
          <w:bCs/>
        </w:rPr>
        <w:t xml:space="preserve">zł (19.2) i </w:t>
      </w:r>
      <w:r w:rsidRPr="00A56FFF">
        <w:rPr>
          <w:rFonts w:ascii="Times New Roman" w:hAnsi="Times New Roman" w:cs="Times New Roman"/>
          <w:bCs/>
          <w:color w:val="FF0000"/>
        </w:rPr>
        <w:t>4</w:t>
      </w:r>
      <w:r w:rsidR="00A56FFF" w:rsidRPr="00A56FFF">
        <w:rPr>
          <w:rFonts w:ascii="Times New Roman" w:hAnsi="Times New Roman" w:cs="Times New Roman"/>
          <w:bCs/>
          <w:color w:val="FF0000"/>
        </w:rPr>
        <w:t>0</w:t>
      </w:r>
      <w:r w:rsidRPr="00A56FFF">
        <w:rPr>
          <w:rFonts w:ascii="Times New Roman" w:hAnsi="Times New Roman" w:cs="Times New Roman"/>
          <w:bCs/>
          <w:color w:val="FF0000"/>
        </w:rPr>
        <w:t> </w:t>
      </w:r>
      <w:r w:rsidR="00A56FFF" w:rsidRPr="00A56FFF">
        <w:rPr>
          <w:rFonts w:ascii="Times New Roman" w:hAnsi="Times New Roman" w:cs="Times New Roman"/>
          <w:bCs/>
          <w:color w:val="FF0000"/>
        </w:rPr>
        <w:t>921</w:t>
      </w:r>
      <w:r w:rsidRPr="00A56FFF">
        <w:rPr>
          <w:rFonts w:ascii="Times New Roman" w:hAnsi="Times New Roman" w:cs="Times New Roman"/>
          <w:bCs/>
          <w:color w:val="FF0000"/>
        </w:rPr>
        <w:t>,</w:t>
      </w:r>
      <w:r w:rsidR="00A56FFF" w:rsidRPr="00A56FFF">
        <w:rPr>
          <w:rFonts w:ascii="Times New Roman" w:hAnsi="Times New Roman" w:cs="Times New Roman"/>
          <w:bCs/>
          <w:color w:val="FF0000"/>
        </w:rPr>
        <w:t>94</w:t>
      </w:r>
      <w:r w:rsidRPr="00A56FFF">
        <w:rPr>
          <w:rFonts w:ascii="Times New Roman" w:hAnsi="Times New Roman" w:cs="Times New Roman"/>
          <w:bCs/>
          <w:color w:val="FF0000"/>
        </w:rPr>
        <w:t xml:space="preserve"> </w:t>
      </w:r>
      <w:r w:rsidRPr="00A56FFF">
        <w:rPr>
          <w:rFonts w:ascii="Times New Roman" w:hAnsi="Times New Roman" w:cs="Times New Roman"/>
          <w:bCs/>
        </w:rPr>
        <w:t>zł (19.3)</w:t>
      </w:r>
    </w:p>
    <w:p w14:paraId="233243B6" w14:textId="77777777" w:rsidR="00BD58B0" w:rsidRDefault="00BD58B0" w:rsidP="00A56FFF">
      <w:pPr>
        <w:numPr>
          <w:ilvl w:val="0"/>
          <w:numId w:val="7"/>
        </w:numPr>
        <w:suppressAutoHyphens/>
        <w:spacing w:after="0" w:line="240" w:lineRule="auto"/>
        <w:ind w:left="709" w:hanging="425"/>
        <w:rPr>
          <w:rFonts w:ascii="Times New Roman" w:hAnsi="Times New Roman" w:cs="Times New Roman"/>
        </w:rPr>
      </w:pPr>
      <w:r w:rsidRPr="0015563A">
        <w:rPr>
          <w:rFonts w:ascii="Times New Roman" w:hAnsi="Times New Roman" w:cs="Times New Roman"/>
          <w:bCs/>
        </w:rPr>
        <w:t>Aktywizacja i działania na rzecz integracji mieszkańców LGD  w tym m.in. skierowane do osób z grup defaworyzowanych</w:t>
      </w:r>
      <w:r>
        <w:rPr>
          <w:rFonts w:ascii="Times New Roman" w:hAnsi="Times New Roman" w:cs="Times New Roman"/>
        </w:rPr>
        <w:t xml:space="preserve"> – </w:t>
      </w:r>
      <w:r w:rsidRPr="00E7012E">
        <w:rPr>
          <w:rFonts w:ascii="Times New Roman" w:hAnsi="Times New Roman" w:cs="Times New Roman"/>
          <w:color w:val="FF0000"/>
        </w:rPr>
        <w:t xml:space="preserve">1 234 725,00 </w:t>
      </w:r>
      <w:r>
        <w:rPr>
          <w:rFonts w:ascii="Times New Roman" w:hAnsi="Times New Roman" w:cs="Times New Roman"/>
        </w:rPr>
        <w:t xml:space="preserve">zł,  w tym </w:t>
      </w:r>
      <w:r w:rsidRPr="00E7012E">
        <w:rPr>
          <w:rFonts w:ascii="Times New Roman" w:hAnsi="Times New Roman" w:cs="Times New Roman"/>
          <w:color w:val="FF0000"/>
        </w:rPr>
        <w:t xml:space="preserve">109 725,00 </w:t>
      </w:r>
      <w:r w:rsidRPr="0015563A">
        <w:rPr>
          <w:rFonts w:ascii="Times New Roman" w:hAnsi="Times New Roman" w:cs="Times New Roman"/>
        </w:rPr>
        <w:t>z poddział. 19.2 i 1 125 000,00 z poddział. 19.4</w:t>
      </w:r>
    </w:p>
    <w:p w14:paraId="5A5C67F8" w14:textId="77777777" w:rsidR="00BD58B0" w:rsidRPr="0015563A" w:rsidRDefault="00BD58B0" w:rsidP="00BD58B0">
      <w:pPr>
        <w:suppressAutoHyphens/>
        <w:spacing w:after="0" w:line="240" w:lineRule="auto"/>
        <w:ind w:left="709"/>
        <w:rPr>
          <w:rFonts w:ascii="Times New Roman" w:hAnsi="Times New Roman" w:cs="Times New Roman"/>
        </w:rPr>
      </w:pPr>
    </w:p>
    <w:p w14:paraId="260D808B" w14:textId="283A18E5" w:rsidR="00BD58B0" w:rsidRPr="0015563A" w:rsidRDefault="00BD58B0" w:rsidP="00BD58B0">
      <w:pPr>
        <w:spacing w:after="0" w:line="100" w:lineRule="atLeast"/>
        <w:rPr>
          <w:rFonts w:ascii="Times New Roman" w:hAnsi="Times New Roman" w:cs="Times New Roman"/>
          <w:bCs/>
        </w:rPr>
      </w:pPr>
      <w:r w:rsidRPr="0015563A">
        <w:rPr>
          <w:rFonts w:ascii="Times New Roman" w:hAnsi="Times New Roman" w:cs="Times New Roman"/>
          <w:b/>
        </w:rPr>
        <w:t>Cel ogólny 2</w:t>
      </w:r>
      <w:r w:rsidRPr="0015563A">
        <w:rPr>
          <w:rFonts w:ascii="Times New Roman" w:hAnsi="Times New Roman" w:cs="Times New Roman"/>
        </w:rPr>
        <w:t xml:space="preserve">: </w:t>
      </w:r>
      <w:r w:rsidRPr="0015563A">
        <w:rPr>
          <w:rFonts w:ascii="Times New Roman" w:hAnsi="Times New Roman" w:cs="Times New Roman"/>
          <w:bCs/>
        </w:rPr>
        <w:t xml:space="preserve">Rozwój przedsiębiorczości oraz tworzenie atrakcyjnych miejsc pracy na terenie LGD –  </w:t>
      </w:r>
      <w:r w:rsidR="00EB2234" w:rsidRPr="00EB2234">
        <w:rPr>
          <w:rFonts w:ascii="Times New Roman" w:hAnsi="Times New Roman" w:cs="Times New Roman"/>
          <w:b/>
          <w:bCs/>
          <w:color w:val="FF0000"/>
        </w:rPr>
        <w:t xml:space="preserve">3 912 </w:t>
      </w:r>
      <w:r w:rsidR="00AA77EB" w:rsidRPr="00EB2234">
        <w:rPr>
          <w:rFonts w:ascii="Times New Roman" w:hAnsi="Times New Roman" w:cs="Times New Roman"/>
          <w:b/>
          <w:bCs/>
          <w:color w:val="FF0000"/>
        </w:rPr>
        <w:t>627,06</w:t>
      </w:r>
      <w:r w:rsidR="00AA77EB">
        <w:rPr>
          <w:rFonts w:ascii="Times New Roman" w:hAnsi="Times New Roman" w:cs="Times New Roman"/>
          <w:bCs/>
          <w:color w:val="FF0000"/>
        </w:rPr>
        <w:t xml:space="preserve"> </w:t>
      </w:r>
      <w:r w:rsidRPr="0015563A">
        <w:rPr>
          <w:rFonts w:ascii="Times New Roman" w:hAnsi="Times New Roman" w:cs="Times New Roman"/>
          <w:bCs/>
        </w:rPr>
        <w:t xml:space="preserve">zł, w tym </w:t>
      </w:r>
      <w:r w:rsidR="00EB2234">
        <w:rPr>
          <w:rFonts w:ascii="Times New Roman" w:hAnsi="Times New Roman" w:cs="Times New Roman"/>
          <w:bCs/>
          <w:color w:val="FF0000"/>
        </w:rPr>
        <w:t>3 50</w:t>
      </w:r>
      <w:r w:rsidRPr="00E7012E">
        <w:rPr>
          <w:rFonts w:ascii="Times New Roman" w:hAnsi="Times New Roman" w:cs="Times New Roman"/>
          <w:bCs/>
          <w:color w:val="FF0000"/>
        </w:rPr>
        <w:t xml:space="preserve">3 549,00 </w:t>
      </w:r>
      <w:r w:rsidRPr="0015563A">
        <w:rPr>
          <w:rFonts w:ascii="Times New Roman" w:hAnsi="Times New Roman" w:cs="Times New Roman"/>
          <w:bCs/>
        </w:rPr>
        <w:t xml:space="preserve">z poddział. 19.2 i </w:t>
      </w:r>
      <w:r w:rsidR="000E4F90" w:rsidRPr="000E4F90">
        <w:rPr>
          <w:rFonts w:ascii="Times New Roman" w:hAnsi="Times New Roman" w:cs="Times New Roman"/>
          <w:bCs/>
          <w:color w:val="FF0000"/>
        </w:rPr>
        <w:t xml:space="preserve">409 078,06 </w:t>
      </w:r>
      <w:r w:rsidRPr="0015563A">
        <w:rPr>
          <w:rFonts w:ascii="Times New Roman" w:hAnsi="Times New Roman" w:cs="Times New Roman"/>
          <w:bCs/>
        </w:rPr>
        <w:t xml:space="preserve">zł z poddział. 19.3. </w:t>
      </w:r>
    </w:p>
    <w:p w14:paraId="6F091A1A" w14:textId="77777777" w:rsidR="00BD58B0" w:rsidRPr="0015563A" w:rsidRDefault="00BD58B0" w:rsidP="00BD58B0">
      <w:pPr>
        <w:spacing w:after="0" w:line="240" w:lineRule="auto"/>
        <w:rPr>
          <w:rFonts w:ascii="Times New Roman" w:hAnsi="Times New Roman" w:cs="Times New Roman"/>
          <w:b/>
        </w:rPr>
      </w:pPr>
      <w:r w:rsidRPr="0015563A">
        <w:rPr>
          <w:rFonts w:ascii="Times New Roman" w:hAnsi="Times New Roman" w:cs="Times New Roman"/>
          <w:b/>
        </w:rPr>
        <w:t>Cele szczegółowe:</w:t>
      </w:r>
    </w:p>
    <w:p w14:paraId="37B25064" w14:textId="77777777" w:rsidR="00CD69BD" w:rsidRPr="00CD69BD" w:rsidRDefault="00BD58B0" w:rsidP="000E4F90">
      <w:pPr>
        <w:pStyle w:val="Akapitzlist"/>
        <w:numPr>
          <w:ilvl w:val="3"/>
          <w:numId w:val="57"/>
        </w:numPr>
        <w:tabs>
          <w:tab w:val="clear" w:pos="1800"/>
          <w:tab w:val="num" w:pos="709"/>
        </w:tabs>
        <w:suppressAutoHyphens/>
        <w:spacing w:after="0" w:line="100" w:lineRule="atLeast"/>
        <w:ind w:left="709" w:hanging="425"/>
        <w:rPr>
          <w:rFonts w:ascii="Times New Roman" w:hAnsi="Times New Roman" w:cs="Times New Roman"/>
          <w:bCs/>
        </w:rPr>
      </w:pPr>
      <w:r w:rsidRPr="000E4F90">
        <w:rPr>
          <w:rFonts w:ascii="Times New Roman" w:hAnsi="Times New Roman" w:cs="Times New Roman"/>
          <w:bCs/>
        </w:rPr>
        <w:t xml:space="preserve">Wspieranie rozwoju  turystyki i rekreacji oraz promocja turystyczna obszaru G4Ż. –  </w:t>
      </w:r>
      <w:r w:rsidRPr="00EB2234">
        <w:rPr>
          <w:rFonts w:ascii="Times New Roman" w:hAnsi="Times New Roman" w:cs="Times New Roman"/>
          <w:b/>
          <w:bCs/>
          <w:color w:val="FF0000"/>
        </w:rPr>
        <w:t xml:space="preserve">2  </w:t>
      </w:r>
      <w:r w:rsidR="000E4F90" w:rsidRPr="00EB2234">
        <w:rPr>
          <w:rFonts w:ascii="Times New Roman" w:hAnsi="Times New Roman" w:cs="Times New Roman"/>
          <w:b/>
          <w:bCs/>
          <w:color w:val="FF0000"/>
        </w:rPr>
        <w:t>530</w:t>
      </w:r>
      <w:r w:rsidRPr="00EB2234">
        <w:rPr>
          <w:rFonts w:ascii="Times New Roman" w:hAnsi="Times New Roman" w:cs="Times New Roman"/>
          <w:b/>
          <w:bCs/>
          <w:color w:val="FF0000"/>
        </w:rPr>
        <w:t xml:space="preserve"> </w:t>
      </w:r>
      <w:r w:rsidR="00EC19CC" w:rsidRPr="00EB2234">
        <w:rPr>
          <w:rFonts w:ascii="Times New Roman" w:hAnsi="Times New Roman" w:cs="Times New Roman"/>
          <w:b/>
          <w:bCs/>
          <w:color w:val="FF0000"/>
        </w:rPr>
        <w:t>815</w:t>
      </w:r>
      <w:r w:rsidRPr="00EB2234">
        <w:rPr>
          <w:rFonts w:ascii="Times New Roman" w:hAnsi="Times New Roman" w:cs="Times New Roman"/>
          <w:b/>
          <w:bCs/>
          <w:color w:val="FF0000"/>
        </w:rPr>
        <w:t>,0</w:t>
      </w:r>
      <w:r w:rsidR="000E4F90" w:rsidRPr="00EB2234">
        <w:rPr>
          <w:rFonts w:ascii="Times New Roman" w:hAnsi="Times New Roman" w:cs="Times New Roman"/>
          <w:b/>
          <w:bCs/>
          <w:color w:val="FF0000"/>
        </w:rPr>
        <w:t>6</w:t>
      </w:r>
      <w:r w:rsidRPr="000E4F90">
        <w:rPr>
          <w:rFonts w:ascii="Times New Roman" w:hAnsi="Times New Roman" w:cs="Times New Roman"/>
          <w:bCs/>
          <w:color w:val="FF0000"/>
        </w:rPr>
        <w:t xml:space="preserve"> </w:t>
      </w:r>
    </w:p>
    <w:p w14:paraId="4B3B4DD5" w14:textId="6E25B58A" w:rsidR="00BD58B0" w:rsidRPr="000E4F90" w:rsidRDefault="00BD58B0" w:rsidP="000E4F90">
      <w:pPr>
        <w:pStyle w:val="Akapitzlist"/>
        <w:numPr>
          <w:ilvl w:val="3"/>
          <w:numId w:val="57"/>
        </w:numPr>
        <w:tabs>
          <w:tab w:val="clear" w:pos="1800"/>
          <w:tab w:val="num" w:pos="709"/>
        </w:tabs>
        <w:suppressAutoHyphens/>
        <w:spacing w:after="0" w:line="100" w:lineRule="atLeast"/>
        <w:ind w:left="709" w:hanging="425"/>
        <w:rPr>
          <w:rFonts w:ascii="Times New Roman" w:hAnsi="Times New Roman" w:cs="Times New Roman"/>
          <w:bCs/>
        </w:rPr>
      </w:pPr>
      <w:r w:rsidRPr="000E4F90">
        <w:rPr>
          <w:rFonts w:ascii="Times New Roman" w:hAnsi="Times New Roman" w:cs="Times New Roman"/>
          <w:bCs/>
        </w:rPr>
        <w:t xml:space="preserve">zł, w tym         </w:t>
      </w:r>
      <w:r w:rsidR="00EC19CC">
        <w:rPr>
          <w:rFonts w:ascii="Times New Roman" w:hAnsi="Times New Roman" w:cs="Times New Roman"/>
          <w:bCs/>
          <w:color w:val="FF0000"/>
        </w:rPr>
        <w:t xml:space="preserve">2 121 </w:t>
      </w:r>
      <w:r w:rsidRPr="000E4F90">
        <w:rPr>
          <w:rFonts w:ascii="Times New Roman" w:hAnsi="Times New Roman" w:cs="Times New Roman"/>
          <w:bCs/>
          <w:color w:val="FF0000"/>
        </w:rPr>
        <w:t>73</w:t>
      </w:r>
      <w:r w:rsidR="00EC19CC">
        <w:rPr>
          <w:rFonts w:ascii="Times New Roman" w:hAnsi="Times New Roman" w:cs="Times New Roman"/>
          <w:bCs/>
          <w:color w:val="FF0000"/>
        </w:rPr>
        <w:t>7</w:t>
      </w:r>
      <w:r w:rsidRPr="000E4F90">
        <w:rPr>
          <w:rFonts w:ascii="Times New Roman" w:hAnsi="Times New Roman" w:cs="Times New Roman"/>
          <w:bCs/>
          <w:color w:val="FF0000"/>
        </w:rPr>
        <w:t xml:space="preserve"> </w:t>
      </w:r>
      <w:r w:rsidRPr="000E4F90">
        <w:rPr>
          <w:rFonts w:ascii="Times New Roman" w:hAnsi="Times New Roman" w:cs="Times New Roman"/>
          <w:bCs/>
        </w:rPr>
        <w:t xml:space="preserve">zł  z poddział. 19.2 i  </w:t>
      </w:r>
      <w:r w:rsidR="000E4F90" w:rsidRPr="000E4F90">
        <w:rPr>
          <w:rFonts w:ascii="Times New Roman" w:hAnsi="Times New Roman" w:cs="Times New Roman"/>
          <w:bCs/>
          <w:color w:val="FF0000"/>
        </w:rPr>
        <w:t xml:space="preserve">409 078,06 </w:t>
      </w:r>
      <w:r w:rsidR="000E4F90" w:rsidRPr="000E4F90">
        <w:rPr>
          <w:rFonts w:ascii="Times New Roman" w:hAnsi="Times New Roman" w:cs="Times New Roman"/>
          <w:bCs/>
        </w:rPr>
        <w:t xml:space="preserve">zł </w:t>
      </w:r>
      <w:r w:rsidRPr="000E4F90">
        <w:rPr>
          <w:rFonts w:ascii="Times New Roman" w:hAnsi="Times New Roman" w:cs="Times New Roman"/>
          <w:bCs/>
        </w:rPr>
        <w:t>z poddział. 19.3</w:t>
      </w:r>
    </w:p>
    <w:p w14:paraId="3D25BDEB" w14:textId="5D13C798" w:rsidR="00BD58B0" w:rsidRPr="000E4F90" w:rsidRDefault="00BD58B0" w:rsidP="000E4F90">
      <w:pPr>
        <w:pStyle w:val="Akapitzlist"/>
        <w:numPr>
          <w:ilvl w:val="3"/>
          <w:numId w:val="57"/>
        </w:numPr>
        <w:tabs>
          <w:tab w:val="clear" w:pos="1800"/>
        </w:tabs>
        <w:suppressAutoHyphens/>
        <w:spacing w:after="0" w:line="100" w:lineRule="atLeast"/>
        <w:ind w:left="709" w:hanging="425"/>
        <w:rPr>
          <w:rFonts w:ascii="Times New Roman" w:hAnsi="Times New Roman" w:cs="Times New Roman"/>
          <w:bCs/>
        </w:rPr>
      </w:pPr>
      <w:r w:rsidRPr="000E4F90">
        <w:rPr>
          <w:rFonts w:ascii="Times New Roman" w:hAnsi="Times New Roman" w:cs="Times New Roman"/>
          <w:bCs/>
        </w:rPr>
        <w:t xml:space="preserve">Rozwój innowacyjnych rozwiązań gospodarczych, szczególnie w produkcji mebli, obuwia i tradycyjnej żywności,  w tym poprzez współpracę przedsiębiorstw i ośrodków naukowych ze sobą (w ramach tzw. klastrów przemysłowych) –  </w:t>
      </w:r>
      <w:r w:rsidRPr="000E4F90">
        <w:rPr>
          <w:rFonts w:ascii="Times New Roman" w:hAnsi="Times New Roman" w:cs="Times New Roman"/>
          <w:bCs/>
          <w:color w:val="FF0000"/>
        </w:rPr>
        <w:t xml:space="preserve">1 381 812,00 </w:t>
      </w:r>
      <w:r w:rsidRPr="000E4F90">
        <w:rPr>
          <w:rFonts w:ascii="Times New Roman" w:hAnsi="Times New Roman" w:cs="Times New Roman"/>
          <w:bCs/>
        </w:rPr>
        <w:t>z poddział. 19.2</w:t>
      </w:r>
    </w:p>
    <w:p w14:paraId="6BF3BC88" w14:textId="5A5D7252" w:rsidR="00BD58B0" w:rsidRPr="000E4F90" w:rsidRDefault="00BD58B0" w:rsidP="000E4F90">
      <w:pPr>
        <w:pStyle w:val="Akapitzlist"/>
        <w:numPr>
          <w:ilvl w:val="3"/>
          <w:numId w:val="57"/>
        </w:numPr>
        <w:tabs>
          <w:tab w:val="clear" w:pos="1800"/>
          <w:tab w:val="num" w:pos="709"/>
        </w:tabs>
        <w:suppressAutoHyphens/>
        <w:spacing w:after="0" w:line="100" w:lineRule="atLeast"/>
        <w:ind w:left="709" w:hanging="425"/>
        <w:rPr>
          <w:rFonts w:ascii="Times New Roman" w:hAnsi="Times New Roman" w:cs="Times New Roman"/>
          <w:bCs/>
        </w:rPr>
      </w:pPr>
      <w:r w:rsidRPr="000E4F90">
        <w:rPr>
          <w:rFonts w:ascii="Times New Roman" w:hAnsi="Times New Roman" w:cs="Times New Roman"/>
          <w:bCs/>
        </w:rPr>
        <w:t xml:space="preserve">Rozwój usług społecznych i ekonomii społecznej – </w:t>
      </w:r>
      <w:r w:rsidRPr="00EB2234">
        <w:rPr>
          <w:rFonts w:ascii="Times New Roman" w:hAnsi="Times New Roman" w:cs="Times New Roman"/>
          <w:b/>
          <w:bCs/>
        </w:rPr>
        <w:t>380 000,00</w:t>
      </w:r>
      <w:r w:rsidRPr="000E4F90">
        <w:rPr>
          <w:rFonts w:ascii="Times New Roman" w:hAnsi="Times New Roman" w:cs="Times New Roman"/>
          <w:bCs/>
        </w:rPr>
        <w:t xml:space="preserve"> z poddział. 19.2.</w:t>
      </w:r>
    </w:p>
    <w:p w14:paraId="7618C091" w14:textId="77777777" w:rsidR="00BD58B0" w:rsidRPr="0015563A" w:rsidRDefault="00BD58B0" w:rsidP="00BD58B0">
      <w:pPr>
        <w:suppressAutoHyphens/>
        <w:spacing w:after="0" w:line="100" w:lineRule="atLeast"/>
        <w:rPr>
          <w:rFonts w:ascii="Times New Roman" w:hAnsi="Times New Roman" w:cs="Times New Roman"/>
          <w:bCs/>
        </w:rPr>
      </w:pPr>
    </w:p>
    <w:p w14:paraId="5286E43D" w14:textId="77777777" w:rsidR="00A91C10" w:rsidRPr="00847ECF" w:rsidRDefault="00A91C10" w:rsidP="00847ECF">
      <w:pPr>
        <w:shd w:val="clear" w:color="auto" w:fill="FFFFFF" w:themeFill="background1"/>
        <w:spacing w:after="0" w:line="240" w:lineRule="auto"/>
        <w:jc w:val="both"/>
        <w:rPr>
          <w:rFonts w:ascii="Times New Roman" w:hAnsi="Times New Roman" w:cs="Times New Roman"/>
          <w:color w:val="FF0000"/>
        </w:rPr>
      </w:pPr>
      <w:r w:rsidRPr="00847ECF">
        <w:rPr>
          <w:rFonts w:ascii="Times New Roman" w:hAnsi="Times New Roman" w:cs="Times New Roman"/>
          <w:color w:val="FF0000"/>
        </w:rPr>
        <w:t>Dla różnych grup beneficjentów i rodzajów projektów przeznaczono środki z poddział. 19.2 w następujący sposób:</w:t>
      </w:r>
    </w:p>
    <w:p w14:paraId="1BEED958" w14:textId="5303BBD4" w:rsidR="00A91C10" w:rsidRPr="00847ECF" w:rsidRDefault="00A91C10" w:rsidP="00847ECF">
      <w:pPr>
        <w:numPr>
          <w:ilvl w:val="0"/>
          <w:numId w:val="10"/>
        </w:numPr>
        <w:shd w:val="clear" w:color="auto" w:fill="FFFFFF" w:themeFill="background1"/>
        <w:spacing w:after="0" w:line="240" w:lineRule="auto"/>
        <w:jc w:val="both"/>
        <w:rPr>
          <w:rFonts w:ascii="Times New Roman" w:hAnsi="Times New Roman" w:cs="Times New Roman"/>
          <w:color w:val="FF0000"/>
        </w:rPr>
      </w:pPr>
      <w:r w:rsidRPr="00847ECF">
        <w:rPr>
          <w:rFonts w:ascii="Times New Roman" w:hAnsi="Times New Roman" w:cs="Times New Roman"/>
          <w:color w:val="FF0000"/>
        </w:rPr>
        <w:t>przedsiębiorcy –</w:t>
      </w:r>
      <w:r w:rsidR="006806F2" w:rsidRPr="00847ECF">
        <w:rPr>
          <w:rFonts w:ascii="Times New Roman" w:hAnsi="Times New Roman" w:cs="Times New Roman"/>
          <w:color w:val="FF0000"/>
        </w:rPr>
        <w:t xml:space="preserve"> </w:t>
      </w:r>
      <w:r w:rsidR="00F32396" w:rsidRPr="00847ECF">
        <w:rPr>
          <w:rFonts w:ascii="Times New Roman" w:hAnsi="Times New Roman" w:cs="Times New Roman"/>
          <w:color w:val="FF0000"/>
        </w:rPr>
        <w:t>2</w:t>
      </w:r>
      <w:r w:rsidR="00847ECF" w:rsidRPr="00847ECF">
        <w:rPr>
          <w:rFonts w:ascii="Times New Roman" w:hAnsi="Times New Roman" w:cs="Times New Roman"/>
          <w:color w:val="FF0000"/>
        </w:rPr>
        <w:t> 277 812</w:t>
      </w:r>
      <w:r w:rsidR="009E0F93" w:rsidRPr="00847ECF">
        <w:rPr>
          <w:rFonts w:ascii="Times New Roman" w:hAnsi="Times New Roman" w:cs="Times New Roman"/>
          <w:color w:val="FF0000"/>
        </w:rPr>
        <w:t>,00</w:t>
      </w:r>
      <w:r w:rsidR="00510CF0" w:rsidRPr="00847ECF">
        <w:rPr>
          <w:rFonts w:ascii="Times New Roman" w:hAnsi="Times New Roman" w:cs="Times New Roman"/>
          <w:color w:val="FF0000"/>
        </w:rPr>
        <w:t xml:space="preserve"> zł.</w:t>
      </w:r>
      <w:r w:rsidRPr="00847ECF">
        <w:rPr>
          <w:rFonts w:ascii="Times New Roman" w:hAnsi="Times New Roman" w:cs="Times New Roman"/>
          <w:color w:val="FF0000"/>
        </w:rPr>
        <w:t>(środki na tworzenie miejsc pracy, 50 % środków z poddział 19.2),</w:t>
      </w:r>
    </w:p>
    <w:p w14:paraId="7A55F828" w14:textId="150F62F9" w:rsidR="00A91C10" w:rsidRPr="00847ECF" w:rsidRDefault="00A91C10" w:rsidP="00847ECF">
      <w:pPr>
        <w:numPr>
          <w:ilvl w:val="0"/>
          <w:numId w:val="10"/>
        </w:numPr>
        <w:shd w:val="clear" w:color="auto" w:fill="FFFFFF" w:themeFill="background1"/>
        <w:spacing w:after="0" w:line="240" w:lineRule="auto"/>
        <w:jc w:val="both"/>
        <w:rPr>
          <w:rFonts w:ascii="Times New Roman" w:hAnsi="Times New Roman" w:cs="Times New Roman"/>
          <w:color w:val="FF0000"/>
        </w:rPr>
      </w:pPr>
      <w:r w:rsidRPr="00847ECF">
        <w:rPr>
          <w:rFonts w:ascii="Times New Roman" w:hAnsi="Times New Roman" w:cs="Times New Roman"/>
          <w:color w:val="FF0000"/>
        </w:rPr>
        <w:t>projekty grantowe –</w:t>
      </w:r>
      <w:r w:rsidR="000B444B" w:rsidRPr="00847ECF">
        <w:rPr>
          <w:rFonts w:ascii="Times New Roman" w:hAnsi="Times New Roman" w:cs="Times New Roman"/>
          <w:color w:val="FF0000"/>
        </w:rPr>
        <w:t xml:space="preserve"> </w:t>
      </w:r>
      <w:r w:rsidR="00847ECF" w:rsidRPr="00847ECF">
        <w:rPr>
          <w:rFonts w:ascii="Times New Roman" w:hAnsi="Times New Roman" w:cs="Times New Roman"/>
          <w:color w:val="FF0000"/>
        </w:rPr>
        <w:t xml:space="preserve">668451 </w:t>
      </w:r>
      <w:r w:rsidR="00F32396" w:rsidRPr="00847ECF">
        <w:rPr>
          <w:rFonts w:ascii="Times New Roman" w:hAnsi="Times New Roman" w:cs="Times New Roman"/>
          <w:color w:val="FF0000"/>
        </w:rPr>
        <w:t xml:space="preserve">,00 </w:t>
      </w:r>
      <w:r w:rsidR="00510CF0" w:rsidRPr="00847ECF">
        <w:rPr>
          <w:rFonts w:ascii="Times New Roman" w:hAnsi="Times New Roman" w:cs="Times New Roman"/>
          <w:color w:val="FF0000"/>
        </w:rPr>
        <w:t>zł.</w:t>
      </w:r>
    </w:p>
    <w:p w14:paraId="4F1E0978" w14:textId="2741309C" w:rsidR="00A91C10" w:rsidRPr="00847ECF" w:rsidRDefault="00A91C10" w:rsidP="00847ECF">
      <w:pPr>
        <w:numPr>
          <w:ilvl w:val="0"/>
          <w:numId w:val="10"/>
        </w:numPr>
        <w:shd w:val="clear" w:color="auto" w:fill="FFFFFF" w:themeFill="background1"/>
        <w:spacing w:after="0" w:line="240" w:lineRule="auto"/>
        <w:jc w:val="both"/>
        <w:rPr>
          <w:rFonts w:ascii="Times New Roman" w:hAnsi="Times New Roman" w:cs="Times New Roman"/>
          <w:color w:val="FF0000"/>
        </w:rPr>
      </w:pPr>
      <w:r w:rsidRPr="00847ECF">
        <w:rPr>
          <w:rFonts w:ascii="Times New Roman" w:hAnsi="Times New Roman" w:cs="Times New Roman"/>
          <w:color w:val="FF0000"/>
        </w:rPr>
        <w:t xml:space="preserve">środki dla organizacji pozarządowych </w:t>
      </w:r>
      <w:r w:rsidR="009E0F93" w:rsidRPr="00847ECF">
        <w:rPr>
          <w:rFonts w:ascii="Times New Roman" w:hAnsi="Times New Roman" w:cs="Times New Roman"/>
          <w:color w:val="FF0000"/>
        </w:rPr>
        <w:t xml:space="preserve"> i JST </w:t>
      </w:r>
      <w:r w:rsidRPr="00847ECF">
        <w:rPr>
          <w:rFonts w:ascii="Times New Roman" w:hAnsi="Times New Roman" w:cs="Times New Roman"/>
          <w:color w:val="FF0000"/>
        </w:rPr>
        <w:t>(projekty powyżej 50 tys. zł) –</w:t>
      </w:r>
      <w:r w:rsidR="00847ECF" w:rsidRPr="00847ECF">
        <w:rPr>
          <w:rFonts w:ascii="Times New Roman" w:hAnsi="Times New Roman" w:cs="Times New Roman"/>
          <w:color w:val="FF0000"/>
        </w:rPr>
        <w:t>1553737</w:t>
      </w:r>
      <w:r w:rsidR="009E0F93" w:rsidRPr="00847ECF">
        <w:rPr>
          <w:rFonts w:ascii="Times New Roman" w:hAnsi="Times New Roman" w:cs="Times New Roman"/>
          <w:color w:val="FF0000"/>
        </w:rPr>
        <w:t xml:space="preserve">,00 </w:t>
      </w:r>
      <w:r w:rsidR="00510CF0" w:rsidRPr="00847ECF">
        <w:rPr>
          <w:rFonts w:ascii="Times New Roman" w:hAnsi="Times New Roman" w:cs="Times New Roman"/>
          <w:color w:val="FF0000"/>
        </w:rPr>
        <w:t>zł.</w:t>
      </w:r>
    </w:p>
    <w:p w14:paraId="4E5E3302" w14:textId="77777777" w:rsidR="00A91C10" w:rsidRPr="00847ECF" w:rsidRDefault="00A91C10" w:rsidP="00847ECF">
      <w:pPr>
        <w:shd w:val="clear" w:color="auto" w:fill="FFFFFF" w:themeFill="background1"/>
        <w:spacing w:after="0" w:line="240" w:lineRule="auto"/>
        <w:jc w:val="both"/>
        <w:rPr>
          <w:rFonts w:ascii="Times New Roman" w:hAnsi="Times New Roman" w:cs="Times New Roman"/>
          <w:color w:val="FF0000"/>
        </w:rPr>
      </w:pPr>
      <w:r w:rsidRPr="00847ECF">
        <w:rPr>
          <w:rFonts w:ascii="Times New Roman" w:hAnsi="Times New Roman" w:cs="Times New Roman"/>
          <w:color w:val="FF0000"/>
        </w:rPr>
        <w:t xml:space="preserve"> </w:t>
      </w:r>
    </w:p>
    <w:p w14:paraId="0ED7BB95" w14:textId="77777777" w:rsidR="00A91C10" w:rsidRPr="00A91C10" w:rsidRDefault="00A91C10" w:rsidP="000C25B3">
      <w:pPr>
        <w:spacing w:after="0" w:line="240" w:lineRule="auto"/>
        <w:jc w:val="both"/>
        <w:rPr>
          <w:rFonts w:ascii="Times New Roman" w:hAnsi="Times New Roman" w:cs="Times New Roman"/>
        </w:rPr>
      </w:pPr>
      <w:r w:rsidRPr="00A91C10">
        <w:rPr>
          <w:rFonts w:ascii="Times New Roman" w:hAnsi="Times New Roman" w:cs="Times New Roman"/>
        </w:rPr>
        <w:t>Ponadto:</w:t>
      </w:r>
      <w:r w:rsidR="001949E4">
        <w:rPr>
          <w:rFonts w:ascii="Times New Roman" w:hAnsi="Times New Roman" w:cs="Times New Roman"/>
        </w:rPr>
        <w:t xml:space="preserve"> </w:t>
      </w:r>
    </w:p>
    <w:p w14:paraId="0543ED2B" w14:textId="77777777" w:rsidR="00A91C10" w:rsidRPr="006F51EB" w:rsidRDefault="006F51E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Ś</w:t>
      </w:r>
      <w:r w:rsidR="000B5E4E">
        <w:rPr>
          <w:rFonts w:ascii="Times New Roman" w:hAnsi="Times New Roman" w:cs="Times New Roman"/>
        </w:rPr>
        <w:t>rodki w celu I</w:t>
      </w:r>
      <w:r w:rsidR="00A91C10" w:rsidRPr="006F51EB">
        <w:rPr>
          <w:rFonts w:ascii="Times New Roman" w:hAnsi="Times New Roman" w:cs="Times New Roman"/>
        </w:rPr>
        <w:t>.2 z poddział. 19.4 przyczyniać się będą do osiągnięcia wszystkich pozostałych celów,</w:t>
      </w:r>
    </w:p>
    <w:p w14:paraId="19EE3A47" w14:textId="77777777" w:rsidR="00A91C10" w:rsidRPr="006F51EB" w:rsidRDefault="006F51E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W </w:t>
      </w:r>
      <w:r w:rsidR="00A91C10" w:rsidRPr="006F51EB">
        <w:rPr>
          <w:rFonts w:ascii="Times New Roman" w:hAnsi="Times New Roman" w:cs="Times New Roman"/>
        </w:rPr>
        <w:t xml:space="preserve">związku z preferencją w kryteriach lokalnych dla operacji przyczyniających się do ochrony środowiska </w:t>
      </w:r>
      <w:r w:rsidR="00A91C10" w:rsidRPr="006F51EB">
        <w:rPr>
          <w:rFonts w:ascii="Times New Roman" w:hAnsi="Times New Roman" w:cs="Times New Roman"/>
        </w:rPr>
        <w:br/>
        <w:t>i przeciwdziałania klimatu, środki przeznaczone w innych celach, będą także p</w:t>
      </w:r>
      <w:r w:rsidR="000C25FB">
        <w:rPr>
          <w:rFonts w:ascii="Times New Roman" w:hAnsi="Times New Roman" w:cs="Times New Roman"/>
        </w:rPr>
        <w:t>rzyczyniać do osiągnięcia celu I</w:t>
      </w:r>
      <w:r w:rsidR="00A91C10" w:rsidRPr="006F51EB">
        <w:rPr>
          <w:rFonts w:ascii="Times New Roman" w:hAnsi="Times New Roman" w:cs="Times New Roman"/>
        </w:rPr>
        <w:t>.1.</w:t>
      </w:r>
    </w:p>
    <w:p w14:paraId="633E7D59" w14:textId="77777777" w:rsidR="00A91C10" w:rsidRPr="006F51EB" w:rsidRDefault="000C25FB" w:rsidP="0052754D">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Ś</w:t>
      </w:r>
      <w:r w:rsidR="00A91C10" w:rsidRPr="006F51EB">
        <w:rPr>
          <w:rFonts w:ascii="Times New Roman" w:hAnsi="Times New Roman" w:cs="Times New Roman"/>
        </w:rPr>
        <w:t>rodki przeznaczone w poszczególnych celach szczegółowych na projekty współpracy LGD (poddział. 19.3) przyczyniać się będą do osiągnięcia więcej niż jednego celu</w:t>
      </w:r>
      <w:r>
        <w:rPr>
          <w:rFonts w:ascii="Times New Roman" w:hAnsi="Times New Roman" w:cs="Times New Roman"/>
        </w:rPr>
        <w:t>.</w:t>
      </w:r>
    </w:p>
    <w:p w14:paraId="6F5BAB14" w14:textId="77777777" w:rsidR="00A91C10" w:rsidRPr="00135DE1" w:rsidRDefault="000C25FB" w:rsidP="0052754D">
      <w:pPr>
        <w:pStyle w:val="Akapitzlist"/>
        <w:numPr>
          <w:ilvl w:val="0"/>
          <w:numId w:val="14"/>
        </w:numPr>
        <w:spacing w:after="0" w:line="240" w:lineRule="auto"/>
        <w:jc w:val="both"/>
        <w:rPr>
          <w:rFonts w:ascii="Times New Roman" w:hAnsi="Times New Roman" w:cs="Times New Roman"/>
        </w:rPr>
      </w:pPr>
      <w:r w:rsidRPr="00135DE1">
        <w:rPr>
          <w:rFonts w:ascii="Times New Roman" w:hAnsi="Times New Roman" w:cs="Times New Roman"/>
        </w:rPr>
        <w:t>Ś</w:t>
      </w:r>
      <w:r w:rsidR="00A91C10" w:rsidRPr="00135DE1">
        <w:rPr>
          <w:rFonts w:ascii="Times New Roman" w:hAnsi="Times New Roman" w:cs="Times New Roman"/>
        </w:rPr>
        <w:t>rodki przeznaczone w projektach własnych skierowane są</w:t>
      </w:r>
      <w:r w:rsidRPr="00135DE1">
        <w:rPr>
          <w:rFonts w:ascii="Times New Roman" w:hAnsi="Times New Roman" w:cs="Times New Roman"/>
        </w:rPr>
        <w:t xml:space="preserve"> </w:t>
      </w:r>
      <w:r w:rsidR="00135DE1" w:rsidRPr="00135DE1">
        <w:rPr>
          <w:rFonts w:ascii="Times New Roman" w:hAnsi="Times New Roman" w:cs="Times New Roman"/>
        </w:rPr>
        <w:t xml:space="preserve">na </w:t>
      </w:r>
      <w:r w:rsidRPr="00135DE1">
        <w:rPr>
          <w:rFonts w:ascii="Times New Roman" w:hAnsi="Times New Roman" w:cs="Times New Roman"/>
        </w:rPr>
        <w:t xml:space="preserve">wsparcie  tematów strategicznych (np.  ochrona środowiska i  klimatu, czy szkolenia dla potencjalnych </w:t>
      </w:r>
      <w:r w:rsidR="00A91C10" w:rsidRPr="00135DE1">
        <w:rPr>
          <w:rFonts w:ascii="Times New Roman" w:hAnsi="Times New Roman" w:cs="Times New Roman"/>
        </w:rPr>
        <w:t>przedsiębiorców</w:t>
      </w:r>
      <w:r w:rsidRPr="00135DE1">
        <w:rPr>
          <w:rFonts w:ascii="Times New Roman" w:hAnsi="Times New Roman" w:cs="Times New Roman"/>
        </w:rPr>
        <w:t xml:space="preserve"> lub tworzeni</w:t>
      </w:r>
      <w:r w:rsidR="00135DE1" w:rsidRPr="00135DE1">
        <w:rPr>
          <w:rFonts w:ascii="Times New Roman" w:hAnsi="Times New Roman" w:cs="Times New Roman"/>
        </w:rPr>
        <w:t>e współpracy klastrowej.</w:t>
      </w:r>
    </w:p>
    <w:p w14:paraId="2006A283" w14:textId="77777777" w:rsidR="009E0F93" w:rsidRDefault="009E0F93" w:rsidP="00135DE1">
      <w:pPr>
        <w:spacing w:after="0" w:line="240" w:lineRule="auto"/>
        <w:rPr>
          <w:rFonts w:ascii="Times New Roman" w:hAnsi="Times New Roman" w:cs="Times New Roman"/>
        </w:rPr>
      </w:pPr>
    </w:p>
    <w:p w14:paraId="7C66285C" w14:textId="77777777" w:rsidR="00524362" w:rsidRPr="003A19F2" w:rsidRDefault="00524362" w:rsidP="00135DE1">
      <w:pPr>
        <w:pStyle w:val="Nagwek1"/>
        <w:spacing w:before="0" w:after="0"/>
        <w:rPr>
          <w:sz w:val="28"/>
          <w:szCs w:val="28"/>
        </w:rPr>
      </w:pPr>
      <w:r w:rsidRPr="003A19F2">
        <w:rPr>
          <w:sz w:val="28"/>
          <w:szCs w:val="28"/>
        </w:rPr>
        <w:t>IX. Plan komunikacji</w:t>
      </w:r>
    </w:p>
    <w:p w14:paraId="762759CA" w14:textId="77777777" w:rsidR="00135DE1" w:rsidRPr="00135DE1" w:rsidRDefault="00135DE1" w:rsidP="00135DE1">
      <w:pPr>
        <w:spacing w:after="0" w:line="240" w:lineRule="auto"/>
        <w:rPr>
          <w:lang w:eastAsia="pl-PL"/>
        </w:rPr>
      </w:pPr>
    </w:p>
    <w:p w14:paraId="5EAC8AB3" w14:textId="77777777" w:rsidR="00524362" w:rsidRDefault="00524362" w:rsidP="00135DE1">
      <w:pPr>
        <w:spacing w:after="0" w:line="240" w:lineRule="auto"/>
        <w:jc w:val="both"/>
        <w:rPr>
          <w:rFonts w:ascii="Times New Roman" w:eastAsia="Times New Roman" w:hAnsi="Times New Roman" w:cs="Times New Roman"/>
          <w:i/>
          <w:lang w:eastAsia="pl-PL"/>
        </w:rPr>
      </w:pPr>
      <w:r w:rsidRPr="00C53C7E">
        <w:rPr>
          <w:rFonts w:ascii="Times New Roman" w:hAnsi="Times New Roman" w:cs="Times New Roman"/>
          <w:spacing w:val="2"/>
          <w:position w:val="-1"/>
        </w:rPr>
        <w:t>Plan komunikacji powstał w wyniku doświadczeń stowarzysze</w:t>
      </w:r>
      <w:r w:rsidR="005C00EB">
        <w:rPr>
          <w:rFonts w:ascii="Times New Roman" w:hAnsi="Times New Roman" w:cs="Times New Roman"/>
          <w:spacing w:val="2"/>
          <w:position w:val="-1"/>
        </w:rPr>
        <w:t xml:space="preserve">nia LGD „ Gościniec 4 Żywiołów” </w:t>
      </w:r>
      <w:r w:rsidR="00642632">
        <w:rPr>
          <w:rFonts w:ascii="Times New Roman" w:hAnsi="Times New Roman" w:cs="Times New Roman"/>
          <w:spacing w:val="2"/>
          <w:position w:val="-1"/>
        </w:rPr>
        <w:t xml:space="preserve"> </w:t>
      </w:r>
      <w:r w:rsidRPr="00C53C7E">
        <w:rPr>
          <w:rFonts w:ascii="Times New Roman" w:hAnsi="Times New Roman" w:cs="Times New Roman"/>
          <w:spacing w:val="2"/>
          <w:position w:val="-1"/>
        </w:rPr>
        <w:t xml:space="preserve">z wdrażania osi IV Leader w ramach PROW 2007-2014. LGD prowadząc działania zarówno związane z wrażaniem LSR jak prowadzeniem działań informacyjnych, szkoleniowych i promocyjnych uczestniczyła w życiu swojego regionu w bardzo różnym zakresie. Zbyt mała uwaga zwracana na różne sposoby i metody komunikacji może przynieść takie niepożądane efekty jak brak rozpoznawalności LGD w swoim regionie czy małe zainteresowanie pozyskiwaniem środków. Choć to ostatnie </w:t>
      </w:r>
      <w:r w:rsidRPr="00C53C7E">
        <w:rPr>
          <w:rFonts w:ascii="Times New Roman" w:hAnsi="Times New Roman" w:cs="Times New Roman"/>
          <w:spacing w:val="2"/>
          <w:position w:val="-1"/>
        </w:rPr>
        <w:lastRenderedPageBreak/>
        <w:t>zdarzyło się jedynie na początku wdrażania LSR, czyli wtedy gdy jeszcze LGD nie prowadziło działań informacyjnych.</w:t>
      </w:r>
      <w:r w:rsidR="00642632">
        <w:rPr>
          <w:rFonts w:ascii="Times New Roman" w:hAnsi="Times New Roman" w:cs="Times New Roman"/>
          <w:spacing w:val="2"/>
          <w:position w:val="-1"/>
        </w:rPr>
        <w:t xml:space="preserve"> </w:t>
      </w:r>
      <w:r w:rsidRPr="00C53C7E">
        <w:rPr>
          <w:rFonts w:ascii="Times New Roman" w:hAnsi="Times New Roman" w:cs="Times New Roman"/>
        </w:rPr>
        <w:t>Aby jednak wiedzieć o czym mówimy</w:t>
      </w:r>
      <w:r w:rsidR="00F1232B">
        <w:rPr>
          <w:rFonts w:ascii="Times New Roman" w:hAnsi="Times New Roman" w:cs="Times New Roman"/>
        </w:rPr>
        <w:t xml:space="preserve"> warto powołać się na definicję</w:t>
      </w:r>
      <w:r w:rsidRPr="00C53C7E">
        <w:rPr>
          <w:rFonts w:ascii="Times New Roman" w:hAnsi="Times New Roman" w:cs="Times New Roman"/>
        </w:rPr>
        <w:t>:</w:t>
      </w:r>
      <w:r>
        <w:rPr>
          <w:rFonts w:ascii="Times New Roman" w:hAnsi="Times New Roman" w:cs="Times New Roman"/>
        </w:rPr>
        <w:t xml:space="preserve"> </w:t>
      </w:r>
      <w:r w:rsidRPr="00394A9E">
        <w:rPr>
          <w:rFonts w:ascii="Times New Roman" w:eastAsia="Times New Roman" w:hAnsi="Times New Roman" w:cs="Times New Roman"/>
          <w:lang w:eastAsia="pl-PL"/>
        </w:rPr>
        <w:t xml:space="preserve"> </w:t>
      </w:r>
      <w:r w:rsidRPr="00394A9E">
        <w:rPr>
          <w:rFonts w:ascii="Times New Roman" w:eastAsia="Times New Roman" w:hAnsi="Times New Roman" w:cs="Times New Roman"/>
          <w:i/>
          <w:lang w:eastAsia="pl-PL"/>
        </w:rPr>
        <w:t>„Plan komunikacji jest pisemnym oświadczeniem o tym, jakie działania komunikacyjne będą powzięte, aby wspomóc osiąganie określonych celów organizacji; jakie są ramy czasowe wykonania planu, budżet oraz procedury pomiaru wyników komunikacji.”</w:t>
      </w:r>
      <w:r w:rsidRPr="00C53C7E">
        <w:rPr>
          <w:rFonts w:ascii="Times New Roman" w:eastAsia="Times New Roman" w:hAnsi="Times New Roman" w:cs="Times New Roman"/>
          <w:i/>
          <w:lang w:eastAsia="pl-PL"/>
        </w:rPr>
        <w:t xml:space="preserve"> </w:t>
      </w:r>
      <w:r w:rsidRPr="00394A9E">
        <w:rPr>
          <w:rFonts w:ascii="Times New Roman" w:eastAsia="Times New Roman" w:hAnsi="Times New Roman" w:cs="Times New Roman"/>
          <w:i/>
          <w:lang w:eastAsia="pl-PL"/>
        </w:rPr>
        <w:t>Lester R. Potter</w:t>
      </w:r>
    </w:p>
    <w:p w14:paraId="1C51D9A9" w14:textId="77777777" w:rsidR="004C1430" w:rsidRPr="00394A9E" w:rsidRDefault="004C1430" w:rsidP="00135DE1">
      <w:pPr>
        <w:spacing w:after="0" w:line="240" w:lineRule="auto"/>
        <w:jc w:val="both"/>
        <w:rPr>
          <w:rFonts w:ascii="Times New Roman" w:eastAsia="Times New Roman" w:hAnsi="Times New Roman" w:cs="Times New Roman"/>
          <w:i/>
          <w:lang w:eastAsia="pl-PL"/>
        </w:rPr>
      </w:pPr>
    </w:p>
    <w:p w14:paraId="0B17D9B3" w14:textId="77777777" w:rsidR="00524362" w:rsidRPr="00C53C7E" w:rsidRDefault="00642632" w:rsidP="00135DE1">
      <w:pPr>
        <w:spacing w:after="0" w:line="240" w:lineRule="auto"/>
        <w:rPr>
          <w:rFonts w:ascii="Times New Roman" w:eastAsia="Times New Roman" w:hAnsi="Times New Roman"/>
          <w:bCs/>
        </w:rPr>
      </w:pPr>
      <w:r>
        <w:rPr>
          <w:rFonts w:ascii="Times New Roman" w:eastAsia="Times New Roman" w:hAnsi="Times New Roman" w:cs="Times New Roman"/>
          <w:lang w:eastAsia="pl-PL"/>
        </w:rPr>
        <w:t xml:space="preserve">Na </w:t>
      </w:r>
      <w:r w:rsidR="00524362" w:rsidRPr="00C53C7E">
        <w:rPr>
          <w:rFonts w:ascii="Times New Roman" w:eastAsia="Times New Roman" w:hAnsi="Times New Roman" w:cs="Times New Roman"/>
          <w:lang w:eastAsia="pl-PL"/>
        </w:rPr>
        <w:t>etapie</w:t>
      </w:r>
      <w:r>
        <w:rPr>
          <w:rFonts w:ascii="Times New Roman" w:eastAsia="Times New Roman" w:hAnsi="Times New Roman" w:cs="Times New Roman"/>
          <w:lang w:eastAsia="pl-PL"/>
        </w:rPr>
        <w:t xml:space="preserve"> przygotowywania aktualnego planu komunikacji skorzystaliśmy </w:t>
      </w:r>
      <w:r w:rsidR="00524362" w:rsidRPr="00C53C7E">
        <w:rPr>
          <w:rFonts w:ascii="Times New Roman" w:eastAsia="Times New Roman" w:hAnsi="Times New Roman" w:cs="Times New Roman"/>
          <w:lang w:eastAsia="pl-PL"/>
        </w:rPr>
        <w:t>z wyników przeprowadzanych ankiet</w:t>
      </w:r>
      <w:r w:rsidR="004C1430">
        <w:rPr>
          <w:rFonts w:ascii="Times New Roman" w:eastAsia="Times New Roman" w:hAnsi="Times New Roman" w:cs="Times New Roman"/>
          <w:lang w:eastAsia="pl-PL"/>
        </w:rPr>
        <w:t xml:space="preserve">- ich wyniki zamieszczono w rozdziale II. </w:t>
      </w:r>
    </w:p>
    <w:p w14:paraId="2D076F6F" w14:textId="77777777" w:rsidR="00524362" w:rsidRDefault="00524362" w:rsidP="00135DE1">
      <w:pPr>
        <w:spacing w:after="0" w:line="240" w:lineRule="auto"/>
        <w:jc w:val="both"/>
        <w:rPr>
          <w:rFonts w:ascii="Times New Roman" w:hAnsi="Times New Roman" w:cs="Times New Roman"/>
          <w:spacing w:val="2"/>
          <w:position w:val="-1"/>
        </w:rPr>
      </w:pPr>
    </w:p>
    <w:p w14:paraId="114AD323" w14:textId="77777777" w:rsidR="00524362" w:rsidRPr="00C42B67" w:rsidRDefault="00642632" w:rsidP="00135DE1">
      <w:pPr>
        <w:spacing w:after="0" w:line="240" w:lineRule="auto"/>
        <w:jc w:val="both"/>
        <w:rPr>
          <w:rFonts w:ascii="Times New Roman" w:hAnsi="Times New Roman" w:cs="Times New Roman"/>
        </w:rPr>
      </w:pPr>
      <w:r>
        <w:rPr>
          <w:rFonts w:ascii="Times New Roman" w:hAnsi="Times New Roman" w:cs="Times New Roman"/>
          <w:b/>
          <w:spacing w:val="2"/>
          <w:position w:val="-1"/>
        </w:rPr>
        <w:t xml:space="preserve"> </w:t>
      </w:r>
      <w:r w:rsidR="00524362" w:rsidRPr="00C42B67">
        <w:rPr>
          <w:rFonts w:ascii="Times New Roman" w:hAnsi="Times New Roman" w:cs="Times New Roman"/>
        </w:rPr>
        <w:t>W tabeli poniżej podano grupy odbiorców/ partnerów  wraz z</w:t>
      </w:r>
      <w:r w:rsidR="00B573FF">
        <w:rPr>
          <w:rFonts w:ascii="Times New Roman" w:hAnsi="Times New Roman" w:cs="Times New Roman"/>
        </w:rPr>
        <w:t xml:space="preserve"> kanałami dotarcia </w:t>
      </w:r>
      <w:r w:rsidR="00524362" w:rsidRPr="00C42B67">
        <w:rPr>
          <w:rFonts w:ascii="Times New Roman" w:hAnsi="Times New Roman" w:cs="Times New Roman"/>
        </w:rPr>
        <w:t xml:space="preserve">:  </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512"/>
      </w:tblGrid>
      <w:tr w:rsidR="007547FA" w:rsidRPr="00C42B67" w14:paraId="04E6B252" w14:textId="77777777" w:rsidTr="00135DE1">
        <w:trPr>
          <w:trHeight w:val="448"/>
          <w:jc w:val="center"/>
        </w:trPr>
        <w:tc>
          <w:tcPr>
            <w:tcW w:w="2269" w:type="dxa"/>
            <w:shd w:val="clear" w:color="auto" w:fill="95B3D7"/>
          </w:tcPr>
          <w:p w14:paraId="7E92A912" w14:textId="77777777" w:rsidR="007547FA" w:rsidRPr="00E93E76" w:rsidRDefault="007547FA" w:rsidP="00135DE1">
            <w:pPr>
              <w:spacing w:after="0" w:line="240" w:lineRule="auto"/>
              <w:jc w:val="center"/>
              <w:rPr>
                <w:rFonts w:ascii="Times New Roman" w:hAnsi="Times New Roman" w:cs="Times New Roman"/>
                <w:b/>
              </w:rPr>
            </w:pPr>
            <w:r w:rsidRPr="00E93E76">
              <w:rPr>
                <w:rFonts w:ascii="Times New Roman" w:hAnsi="Times New Roman" w:cs="Times New Roman"/>
                <w:b/>
              </w:rPr>
              <w:t>Grupa docelowa</w:t>
            </w:r>
          </w:p>
        </w:tc>
        <w:tc>
          <w:tcPr>
            <w:tcW w:w="7512" w:type="dxa"/>
            <w:shd w:val="clear" w:color="auto" w:fill="95B3D7"/>
          </w:tcPr>
          <w:p w14:paraId="5B6D230E" w14:textId="77777777" w:rsidR="007547FA" w:rsidRPr="00E93E76" w:rsidRDefault="007547FA" w:rsidP="00135DE1">
            <w:pPr>
              <w:spacing w:after="0" w:line="240" w:lineRule="auto"/>
              <w:jc w:val="center"/>
              <w:rPr>
                <w:rFonts w:ascii="Times New Roman" w:hAnsi="Times New Roman" w:cs="Times New Roman"/>
                <w:b/>
              </w:rPr>
            </w:pPr>
            <w:r w:rsidRPr="00E93E76">
              <w:rPr>
                <w:rFonts w:ascii="Times New Roman" w:hAnsi="Times New Roman" w:cs="Times New Roman"/>
                <w:b/>
              </w:rPr>
              <w:t xml:space="preserve">Partnerzy/odbiorcy </w:t>
            </w:r>
          </w:p>
        </w:tc>
      </w:tr>
      <w:tr w:rsidR="007547FA" w:rsidRPr="00C42B67" w14:paraId="3F29CBF0" w14:textId="77777777" w:rsidTr="002324D9">
        <w:trPr>
          <w:trHeight w:val="325"/>
          <w:jc w:val="center"/>
        </w:trPr>
        <w:tc>
          <w:tcPr>
            <w:tcW w:w="2269" w:type="dxa"/>
            <w:shd w:val="clear" w:color="auto" w:fill="auto"/>
            <w:vAlign w:val="center"/>
          </w:tcPr>
          <w:p w14:paraId="2153AC4A" w14:textId="77777777" w:rsidR="007547FA" w:rsidRPr="00E93E76" w:rsidRDefault="007547FA" w:rsidP="00135DE1">
            <w:pPr>
              <w:spacing w:after="0" w:line="240" w:lineRule="auto"/>
              <w:rPr>
                <w:rFonts w:ascii="Times New Roman" w:hAnsi="Times New Roman" w:cs="Times New Roman"/>
                <w:b/>
              </w:rPr>
            </w:pPr>
            <w:r w:rsidRPr="00E93E76">
              <w:rPr>
                <w:rFonts w:ascii="Times New Roman" w:hAnsi="Times New Roman" w:cs="Times New Roman"/>
                <w:b/>
              </w:rPr>
              <w:t>Rolnicy</w:t>
            </w:r>
          </w:p>
        </w:tc>
        <w:tc>
          <w:tcPr>
            <w:tcW w:w="7512" w:type="dxa"/>
            <w:shd w:val="clear" w:color="auto" w:fill="auto"/>
            <w:vAlign w:val="center"/>
          </w:tcPr>
          <w:p w14:paraId="220544B6" w14:textId="77777777" w:rsidR="007547FA" w:rsidRPr="00E93E76" w:rsidRDefault="007547FA" w:rsidP="00135DE1">
            <w:pPr>
              <w:spacing w:after="0" w:line="240" w:lineRule="auto"/>
              <w:rPr>
                <w:rFonts w:ascii="Times New Roman" w:hAnsi="Times New Roman" w:cs="Times New Roman"/>
              </w:rPr>
            </w:pPr>
            <w:r w:rsidRPr="00E93E76">
              <w:rPr>
                <w:rFonts w:ascii="Times New Roman" w:hAnsi="Times New Roman" w:cs="Times New Roman"/>
              </w:rPr>
              <w:t>Ośrodek Doradztwa Rolniczego Wadowice , Sołtysi</w:t>
            </w:r>
          </w:p>
        </w:tc>
      </w:tr>
      <w:tr w:rsidR="007547FA" w:rsidRPr="00C42B67" w14:paraId="0D9F41B1" w14:textId="77777777" w:rsidTr="002324D9">
        <w:trPr>
          <w:jc w:val="center"/>
        </w:trPr>
        <w:tc>
          <w:tcPr>
            <w:tcW w:w="2269" w:type="dxa"/>
            <w:shd w:val="clear" w:color="auto" w:fill="auto"/>
            <w:vAlign w:val="center"/>
          </w:tcPr>
          <w:p w14:paraId="41819D84"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Przedsiębiorcy</w:t>
            </w:r>
          </w:p>
        </w:tc>
        <w:tc>
          <w:tcPr>
            <w:tcW w:w="7512" w:type="dxa"/>
            <w:shd w:val="clear" w:color="auto" w:fill="auto"/>
            <w:vAlign w:val="center"/>
          </w:tcPr>
          <w:p w14:paraId="248496F0"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Cech Rzemiosł Różnych w Kalwarii  Zebrzydowskiej, baza danych LGD G4Ż, </w:t>
            </w:r>
            <w:r w:rsidRPr="00E93E76">
              <w:rPr>
                <w:rFonts w:ascii="Times New Roman" w:hAnsi="Times New Roman" w:cs="Times New Roman"/>
                <w:color w:val="000000"/>
              </w:rPr>
              <w:br/>
              <w:t xml:space="preserve">Urzędy Gmin, branża turystyczna  G4Ż.Wadowicka Izba Gospodarcza  </w:t>
            </w:r>
          </w:p>
        </w:tc>
      </w:tr>
      <w:tr w:rsidR="007547FA" w:rsidRPr="00C42B67" w14:paraId="3BBC7AA5" w14:textId="77777777" w:rsidTr="002324D9">
        <w:trPr>
          <w:jc w:val="center"/>
        </w:trPr>
        <w:tc>
          <w:tcPr>
            <w:tcW w:w="2269" w:type="dxa"/>
            <w:shd w:val="clear" w:color="auto" w:fill="auto"/>
            <w:vAlign w:val="center"/>
          </w:tcPr>
          <w:p w14:paraId="31A7E83C"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Organizacje pozarządowe </w:t>
            </w:r>
          </w:p>
        </w:tc>
        <w:tc>
          <w:tcPr>
            <w:tcW w:w="7512" w:type="dxa"/>
            <w:shd w:val="clear" w:color="auto" w:fill="auto"/>
            <w:vAlign w:val="center"/>
          </w:tcPr>
          <w:p w14:paraId="118523D6"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LKS, KGW, OSP + organizacje z terenu LGD, Uczniowskie Kluby Sportowe </w:t>
            </w:r>
          </w:p>
        </w:tc>
      </w:tr>
      <w:tr w:rsidR="007547FA" w:rsidRPr="00C42B67" w14:paraId="7ECCD46F" w14:textId="77777777" w:rsidTr="002324D9">
        <w:trPr>
          <w:trHeight w:val="329"/>
          <w:jc w:val="center"/>
        </w:trPr>
        <w:tc>
          <w:tcPr>
            <w:tcW w:w="2269" w:type="dxa"/>
            <w:shd w:val="clear" w:color="auto" w:fill="auto"/>
            <w:vAlign w:val="center"/>
          </w:tcPr>
          <w:p w14:paraId="48B9E4BB" w14:textId="77777777" w:rsidR="007547FA" w:rsidRPr="00E93E76" w:rsidRDefault="00B573FF"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Mieszkańcy obszaru</w:t>
            </w:r>
          </w:p>
        </w:tc>
        <w:tc>
          <w:tcPr>
            <w:tcW w:w="7512" w:type="dxa"/>
            <w:shd w:val="clear" w:color="auto" w:fill="auto"/>
            <w:vAlign w:val="center"/>
          </w:tcPr>
          <w:p w14:paraId="1E88BD24"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Gminy i jednostki samorządowe- szkoły</w:t>
            </w:r>
          </w:p>
        </w:tc>
      </w:tr>
      <w:tr w:rsidR="007547FA" w:rsidRPr="00C42B67" w14:paraId="3692A637" w14:textId="77777777" w:rsidTr="00135DE1">
        <w:trPr>
          <w:trHeight w:val="550"/>
          <w:jc w:val="center"/>
        </w:trPr>
        <w:tc>
          <w:tcPr>
            <w:tcW w:w="2269" w:type="dxa"/>
            <w:shd w:val="clear" w:color="auto" w:fill="95B3D7"/>
          </w:tcPr>
          <w:p w14:paraId="12FE95AC"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Grupy defaworyzowane</w:t>
            </w:r>
          </w:p>
        </w:tc>
        <w:tc>
          <w:tcPr>
            <w:tcW w:w="7512" w:type="dxa"/>
            <w:shd w:val="clear" w:color="auto" w:fill="95B3D7"/>
          </w:tcPr>
          <w:p w14:paraId="4BC097F6" w14:textId="77777777" w:rsidR="007547FA" w:rsidRPr="00E93E76" w:rsidRDefault="007547FA" w:rsidP="00135DE1">
            <w:pPr>
              <w:spacing w:after="0" w:line="240" w:lineRule="auto"/>
              <w:jc w:val="center"/>
              <w:rPr>
                <w:rFonts w:ascii="Times New Roman" w:hAnsi="Times New Roman" w:cs="Times New Roman"/>
                <w:b/>
                <w:color w:val="000000"/>
              </w:rPr>
            </w:pPr>
            <w:r w:rsidRPr="00E93E76">
              <w:rPr>
                <w:rFonts w:ascii="Times New Roman" w:hAnsi="Times New Roman" w:cs="Times New Roman"/>
                <w:b/>
                <w:color w:val="000000"/>
              </w:rPr>
              <w:tab/>
              <w:t xml:space="preserve"> </w:t>
            </w:r>
          </w:p>
        </w:tc>
      </w:tr>
      <w:tr w:rsidR="007547FA" w:rsidRPr="00C42B67" w14:paraId="578A24C6" w14:textId="77777777" w:rsidTr="002324D9">
        <w:trPr>
          <w:trHeight w:val="744"/>
          <w:jc w:val="center"/>
        </w:trPr>
        <w:tc>
          <w:tcPr>
            <w:tcW w:w="2269" w:type="dxa"/>
            <w:shd w:val="clear" w:color="auto" w:fill="auto"/>
            <w:vAlign w:val="center"/>
          </w:tcPr>
          <w:p w14:paraId="32FF4A66"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Osoby bezrobotne</w:t>
            </w:r>
          </w:p>
        </w:tc>
        <w:tc>
          <w:tcPr>
            <w:tcW w:w="7512" w:type="dxa"/>
            <w:shd w:val="clear" w:color="auto" w:fill="auto"/>
            <w:vAlign w:val="center"/>
          </w:tcPr>
          <w:p w14:paraId="06D5EA4C"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Powiatowy Urząd Pracy w Wadowicach, Miejsko-Gminny Ośrodek Pomocy Społecznej w Kalwarii Zebrzydowskiej, Gminne Ośrodki Pomocy Społecznej w Lanckoronie, Stryszowie, Mucharzu </w:t>
            </w:r>
          </w:p>
        </w:tc>
      </w:tr>
      <w:tr w:rsidR="007547FA" w:rsidRPr="00C42B67" w14:paraId="271BC8AA" w14:textId="77777777" w:rsidTr="002324D9">
        <w:trPr>
          <w:jc w:val="center"/>
        </w:trPr>
        <w:tc>
          <w:tcPr>
            <w:tcW w:w="2269" w:type="dxa"/>
            <w:shd w:val="clear" w:color="auto" w:fill="auto"/>
            <w:vAlign w:val="center"/>
          </w:tcPr>
          <w:p w14:paraId="69B19E7D"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Osoby starsze +50</w:t>
            </w:r>
          </w:p>
        </w:tc>
        <w:tc>
          <w:tcPr>
            <w:tcW w:w="7512" w:type="dxa"/>
            <w:shd w:val="clear" w:color="auto" w:fill="auto"/>
            <w:vAlign w:val="center"/>
          </w:tcPr>
          <w:p w14:paraId="5E1A0417"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Gminne Ośrodki Kultury, Kluby Seniora, Uniwersytet III Wieku</w:t>
            </w:r>
          </w:p>
        </w:tc>
      </w:tr>
      <w:tr w:rsidR="007547FA" w:rsidRPr="00C42B67" w14:paraId="7DC473A3" w14:textId="77777777" w:rsidTr="002324D9">
        <w:trPr>
          <w:trHeight w:val="308"/>
          <w:jc w:val="center"/>
        </w:trPr>
        <w:tc>
          <w:tcPr>
            <w:tcW w:w="2269" w:type="dxa"/>
            <w:shd w:val="clear" w:color="auto" w:fill="auto"/>
            <w:vAlign w:val="center"/>
          </w:tcPr>
          <w:p w14:paraId="6FEDE138"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Kobiety </w:t>
            </w:r>
          </w:p>
        </w:tc>
        <w:tc>
          <w:tcPr>
            <w:tcW w:w="7512" w:type="dxa"/>
            <w:shd w:val="clear" w:color="auto" w:fill="auto"/>
            <w:vAlign w:val="center"/>
          </w:tcPr>
          <w:p w14:paraId="13E61BC8"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Koła Gospodyń Wiejskich, stowarzyszenia </w:t>
            </w:r>
          </w:p>
        </w:tc>
      </w:tr>
      <w:tr w:rsidR="007547FA" w:rsidRPr="00C42B67" w14:paraId="16729ECF" w14:textId="77777777" w:rsidTr="002324D9">
        <w:trPr>
          <w:jc w:val="center"/>
        </w:trPr>
        <w:tc>
          <w:tcPr>
            <w:tcW w:w="2269" w:type="dxa"/>
            <w:shd w:val="clear" w:color="auto" w:fill="auto"/>
            <w:vAlign w:val="center"/>
          </w:tcPr>
          <w:p w14:paraId="749525F4"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Młodzież  </w:t>
            </w:r>
          </w:p>
        </w:tc>
        <w:tc>
          <w:tcPr>
            <w:tcW w:w="7512" w:type="dxa"/>
            <w:shd w:val="clear" w:color="auto" w:fill="auto"/>
            <w:vAlign w:val="center"/>
          </w:tcPr>
          <w:p w14:paraId="18DDF7A8"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Rada Młodzieży, Oddziały ZHP</w:t>
            </w:r>
            <w:r w:rsidR="00B573FF" w:rsidRPr="00E93E76">
              <w:rPr>
                <w:rFonts w:ascii="Times New Roman" w:hAnsi="Times New Roman" w:cs="Times New Roman"/>
                <w:color w:val="000000"/>
              </w:rPr>
              <w:t xml:space="preserve">, </w:t>
            </w:r>
            <w:r w:rsidRPr="00E93E76">
              <w:rPr>
                <w:rFonts w:ascii="Times New Roman" w:hAnsi="Times New Roman" w:cs="Times New Roman"/>
                <w:color w:val="000000"/>
              </w:rPr>
              <w:t>Szkoły średnie,</w:t>
            </w:r>
          </w:p>
        </w:tc>
      </w:tr>
      <w:tr w:rsidR="007547FA" w:rsidRPr="00C42B67" w14:paraId="252B9E10" w14:textId="77777777" w:rsidTr="002324D9">
        <w:trPr>
          <w:jc w:val="center"/>
        </w:trPr>
        <w:tc>
          <w:tcPr>
            <w:tcW w:w="2269" w:type="dxa"/>
            <w:shd w:val="clear" w:color="auto" w:fill="auto"/>
            <w:vAlign w:val="center"/>
          </w:tcPr>
          <w:p w14:paraId="46431635" w14:textId="77777777" w:rsidR="007547FA" w:rsidRPr="00E93E76" w:rsidRDefault="007547FA" w:rsidP="00135DE1">
            <w:pPr>
              <w:spacing w:after="0" w:line="240" w:lineRule="auto"/>
              <w:rPr>
                <w:rFonts w:ascii="Times New Roman" w:hAnsi="Times New Roman" w:cs="Times New Roman"/>
                <w:b/>
                <w:color w:val="000000"/>
              </w:rPr>
            </w:pPr>
            <w:r w:rsidRPr="00E93E76">
              <w:rPr>
                <w:rFonts w:ascii="Times New Roman" w:hAnsi="Times New Roman" w:cs="Times New Roman"/>
                <w:b/>
                <w:color w:val="000000"/>
              </w:rPr>
              <w:t xml:space="preserve">Osoby niepełnosprawne </w:t>
            </w:r>
          </w:p>
        </w:tc>
        <w:tc>
          <w:tcPr>
            <w:tcW w:w="7512" w:type="dxa"/>
            <w:shd w:val="clear" w:color="auto" w:fill="auto"/>
            <w:vAlign w:val="center"/>
          </w:tcPr>
          <w:p w14:paraId="16B7D323" w14:textId="77777777" w:rsidR="007547FA" w:rsidRPr="00E93E76" w:rsidRDefault="007547FA" w:rsidP="00135DE1">
            <w:pPr>
              <w:spacing w:after="0" w:line="240" w:lineRule="auto"/>
              <w:rPr>
                <w:rFonts w:ascii="Times New Roman" w:hAnsi="Times New Roman" w:cs="Times New Roman"/>
                <w:color w:val="000000"/>
              </w:rPr>
            </w:pPr>
            <w:r w:rsidRPr="00E93E76">
              <w:rPr>
                <w:rFonts w:ascii="Times New Roman" w:hAnsi="Times New Roman" w:cs="Times New Roman"/>
                <w:color w:val="000000"/>
              </w:rPr>
              <w:t>Warsztaty Terapii Zajęciowej w Zebrzydowicach, Gminne Ośrodki Pomocy Społecznej</w:t>
            </w:r>
          </w:p>
        </w:tc>
      </w:tr>
    </w:tbl>
    <w:p w14:paraId="155B9612" w14:textId="77777777" w:rsidR="004C1430" w:rsidRPr="004C1430" w:rsidRDefault="004C1430" w:rsidP="00F1232B">
      <w:pPr>
        <w:spacing w:after="0" w:line="240" w:lineRule="auto"/>
        <w:ind w:firstLine="708"/>
        <w:jc w:val="both"/>
        <w:rPr>
          <w:rFonts w:ascii="Times New Roman" w:hAnsi="Times New Roman" w:cs="Times New Roman"/>
          <w:i/>
        </w:rPr>
      </w:pPr>
      <w:r w:rsidRPr="004C1430">
        <w:rPr>
          <w:rFonts w:ascii="Times New Roman" w:hAnsi="Times New Roman" w:cs="Times New Roman"/>
          <w:i/>
        </w:rPr>
        <w:t xml:space="preserve">Opracowanie własne </w:t>
      </w:r>
    </w:p>
    <w:p w14:paraId="7598E43D" w14:textId="77777777" w:rsidR="00135DE1" w:rsidRDefault="00135DE1" w:rsidP="00135DE1">
      <w:pPr>
        <w:spacing w:after="0" w:line="240" w:lineRule="auto"/>
        <w:jc w:val="both"/>
        <w:rPr>
          <w:rFonts w:ascii="Times New Roman" w:hAnsi="Times New Roman" w:cs="Times New Roman"/>
        </w:rPr>
      </w:pPr>
    </w:p>
    <w:p w14:paraId="0578DEBE" w14:textId="77777777" w:rsidR="00524362" w:rsidRPr="00E93E76" w:rsidRDefault="00524362" w:rsidP="00135DE1">
      <w:pPr>
        <w:spacing w:after="0" w:line="240" w:lineRule="auto"/>
        <w:jc w:val="both"/>
        <w:rPr>
          <w:rFonts w:ascii="Times New Roman" w:eastAsia="Times New Roman" w:hAnsi="Times New Roman" w:cs="Times New Roman"/>
          <w:i/>
          <w:lang w:eastAsia="pl-PL"/>
        </w:rPr>
      </w:pPr>
      <w:r w:rsidRPr="00E93E76">
        <w:rPr>
          <w:rFonts w:ascii="Times New Roman" w:hAnsi="Times New Roman" w:cs="Times New Roman"/>
        </w:rPr>
        <w:t xml:space="preserve">Jednym z najważniejszych celów komunikacyjnych będzie informacja zwrotna związana z udzielanym doradztwem, ponieważ od jakości doradztwa , wiedzy osób doradzających będzie zależała w dużej mierze jakość przygotowanych wniosków , a co za tym idzie poziom realizacji LSR.  Informacje na temat metody oceny świadczonego doradztwa przez pracowników biura zawarte zostały  w  </w:t>
      </w:r>
      <w:r w:rsidRPr="00E93E76">
        <w:rPr>
          <w:rFonts w:ascii="Times New Roman" w:eastAsia="Times New Roman" w:hAnsi="Times New Roman" w:cs="Times New Roman"/>
          <w:lang w:eastAsia="pl-PL"/>
        </w:rPr>
        <w:t>Rozdziale IV Regulaminu Organizacyjnego  Biura  LGD  „ Gościniec 4 żywiołów”.</w:t>
      </w:r>
      <w:r w:rsidR="00F76AAE" w:rsidRPr="00E93E76">
        <w:rPr>
          <w:rFonts w:ascii="Times New Roman" w:eastAsia="Times New Roman" w:hAnsi="Times New Roman" w:cs="Times New Roman"/>
          <w:lang w:eastAsia="pl-PL"/>
        </w:rPr>
        <w:t xml:space="preserve"> </w:t>
      </w:r>
      <w:r w:rsidRPr="00E93E76">
        <w:rPr>
          <w:rFonts w:ascii="Times New Roman" w:eastAsia="Times New Roman" w:hAnsi="Times New Roman" w:cs="Times New Roman"/>
          <w:lang w:eastAsia="pl-PL"/>
        </w:rPr>
        <w:t>„</w:t>
      </w:r>
      <w:r w:rsidR="00F76AAE" w:rsidRPr="00E93E76">
        <w:rPr>
          <w:rFonts w:ascii="Times New Roman" w:eastAsia="Times New Roman" w:hAnsi="Times New Roman" w:cs="Times New Roman"/>
          <w:lang w:eastAsia="pl-PL"/>
        </w:rPr>
        <w:t>   </w:t>
      </w:r>
      <w:r w:rsidRPr="00E93E76">
        <w:rPr>
          <w:rFonts w:ascii="Times New Roman" w:eastAsia="Times New Roman" w:hAnsi="Times New Roman" w:cs="Times New Roman"/>
          <w:i/>
          <w:lang w:eastAsia="pl-PL"/>
        </w:rPr>
        <w:t>Pracownicy Biura są odpowiedzialni za udzielanie doradztwa,</w:t>
      </w:r>
      <w:r w:rsidRPr="00E93E76">
        <w:rPr>
          <w:rFonts w:ascii="Times New Roman" w:eastAsia="Times New Roman" w:hAnsi="Times New Roman" w:cs="Times New Roman"/>
          <w:i/>
          <w:color w:val="FF0000"/>
          <w:lang w:eastAsia="pl-PL"/>
        </w:rPr>
        <w:t xml:space="preserve"> </w:t>
      </w:r>
      <w:r w:rsidRPr="00E93E76">
        <w:rPr>
          <w:rFonts w:ascii="Times New Roman" w:eastAsia="Times New Roman" w:hAnsi="Times New Roman" w:cs="Times New Roman"/>
          <w:i/>
          <w:lang w:eastAsia="pl-PL"/>
        </w:rPr>
        <w:t xml:space="preserve">podlegają ocenie efektywności świadczonego doradztwa. Ewidencjonowanie i pomiar efektywności doradztwa prowadzone będzie w postaci rejestru doradztwa świadczonego w sposób bezpośredni lub telefoniczny zawierającego tabelę ankietową oceniającą efektywność świadczonego doradztwa. Metodą oceny efektywności świadczonego doradztwa będzie badanie ankietowe pod kątem min. następujących kryteriów:   </w:t>
      </w:r>
    </w:p>
    <w:p w14:paraId="0905C5C4" w14:textId="178E93B1"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 xml:space="preserve">a.      przydatności przekazanych podczas doradztwa wiedzy/umiejętności </w:t>
      </w:r>
    </w:p>
    <w:p w14:paraId="3D80A028" w14:textId="77777777"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 xml:space="preserve">b.      udzielenia przez doradcę wyczerpujących odpowiedzi na pytania </w:t>
      </w:r>
    </w:p>
    <w:p w14:paraId="0A8D01F7" w14:textId="535F6D0D" w:rsidR="00524362" w:rsidRPr="00E93E76" w:rsidRDefault="00524362" w:rsidP="00135DE1">
      <w:pPr>
        <w:spacing w:after="0" w:line="240" w:lineRule="auto"/>
        <w:rPr>
          <w:rFonts w:ascii="Times New Roman" w:eastAsia="Times New Roman" w:hAnsi="Times New Roman" w:cs="Times New Roman"/>
          <w:i/>
          <w:lang w:eastAsia="pl-PL"/>
        </w:rPr>
      </w:pPr>
      <w:r w:rsidRPr="00E93E76">
        <w:rPr>
          <w:rFonts w:ascii="Times New Roman" w:eastAsia="Times New Roman" w:hAnsi="Times New Roman" w:cs="Times New Roman"/>
          <w:i/>
          <w:lang w:eastAsia="pl-PL"/>
        </w:rPr>
        <w:t>c.      korzyści jakie przyniosło uczestnictwo w doradztwie</w:t>
      </w:r>
    </w:p>
    <w:p w14:paraId="5E9115A1" w14:textId="77777777" w:rsidR="00524362" w:rsidRPr="00E93E76" w:rsidRDefault="00524362" w:rsidP="00135DE1">
      <w:pPr>
        <w:spacing w:after="0" w:line="240" w:lineRule="auto"/>
        <w:rPr>
          <w:rFonts w:ascii="Times New Roman" w:eastAsia="Times New Roman" w:hAnsi="Times New Roman" w:cs="Times New Roman"/>
          <w:lang w:eastAsia="pl-PL"/>
        </w:rPr>
      </w:pPr>
    </w:p>
    <w:p w14:paraId="7EF7A477" w14:textId="77777777" w:rsidR="00524362" w:rsidRPr="00E93E76" w:rsidRDefault="00524362" w:rsidP="00135DE1">
      <w:pPr>
        <w:spacing w:after="0" w:line="240" w:lineRule="auto"/>
        <w:rPr>
          <w:rFonts w:ascii="Times New Roman" w:eastAsia="Times New Roman" w:hAnsi="Times New Roman" w:cs="Times New Roman"/>
          <w:lang w:eastAsia="pl-PL"/>
        </w:rPr>
      </w:pPr>
      <w:r w:rsidRPr="00E93E76">
        <w:rPr>
          <w:rFonts w:ascii="Times New Roman" w:eastAsia="Times New Roman" w:hAnsi="Times New Roman" w:cs="Times New Roman"/>
          <w:lang w:eastAsia="pl-PL"/>
        </w:rPr>
        <w:t xml:space="preserve">Osoby/ podmioty, które będą składały wnioski o przyznanie pomocy w biurze LGD zobowiązane będą do wypełnienia </w:t>
      </w:r>
      <w:r w:rsidRPr="00E93E76">
        <w:rPr>
          <w:rFonts w:ascii="Times New Roman" w:eastAsia="Times New Roman" w:hAnsi="Times New Roman" w:cs="Times New Roman"/>
          <w:i/>
          <w:lang w:eastAsia="pl-PL"/>
        </w:rPr>
        <w:t>Ankiety oceny efektywności świadczonego doradztwa przez pracowników biura LGD „Gościniec 4 żywiołów”,</w:t>
      </w:r>
      <w:r w:rsidRPr="00E93E76">
        <w:rPr>
          <w:rFonts w:ascii="Times New Roman" w:eastAsia="Times New Roman" w:hAnsi="Times New Roman" w:cs="Times New Roman"/>
          <w:lang w:eastAsia="pl-PL"/>
        </w:rPr>
        <w:t xml:space="preserve"> która zostanie opracowana i zatwierdzona przez Zarząd LGD.</w:t>
      </w:r>
    </w:p>
    <w:p w14:paraId="7D6D6768" w14:textId="4F4A1761" w:rsidR="00524362" w:rsidRPr="00E93E76" w:rsidRDefault="00524362" w:rsidP="00135DE1">
      <w:pPr>
        <w:spacing w:after="0" w:line="240" w:lineRule="auto"/>
        <w:jc w:val="both"/>
        <w:rPr>
          <w:rFonts w:ascii="Times New Roman" w:hAnsi="Times New Roman" w:cs="Times New Roman"/>
        </w:rPr>
      </w:pPr>
      <w:r w:rsidRPr="00E93E76">
        <w:rPr>
          <w:rFonts w:ascii="Times New Roman" w:hAnsi="Times New Roman" w:cs="Times New Roman"/>
          <w:b/>
        </w:rPr>
        <w:t xml:space="preserve">Planowane </w:t>
      </w:r>
      <w:r w:rsidR="00143653" w:rsidRPr="00E93E76">
        <w:rPr>
          <w:rFonts w:ascii="Times New Roman" w:hAnsi="Times New Roman" w:cs="Times New Roman"/>
          <w:b/>
        </w:rPr>
        <w:t xml:space="preserve">efekty działań komunikacyjnych- </w:t>
      </w:r>
      <w:r w:rsidRPr="00E93E76">
        <w:rPr>
          <w:rFonts w:ascii="Times New Roman" w:hAnsi="Times New Roman" w:cs="Times New Roman"/>
        </w:rPr>
        <w:t xml:space="preserve">Dzięki systematycznej realizacji planu komunikacji zostaną osiągnięte rezultaty w postaci drukowanych materiałów informacyjno-promocyjnych, zorganizowanych szkoleń i wydarzeń, ale przede wszystkim wzrośnie poziom wiedzy wnioskodawców i mieszkańców na temat LSR i wdrażanych przez nią funduszy, lokalna społeczność (w szczególności grupy defaworyzowane) zostanie zaktywizowana i zaangażowana we wdrażanie LSR, zostanie utworzony pozytywny wizerunek LGD oraz wzrośnie jej rozpoznawalność, a także przyczyni się do wzrostu jakości oferowanych przez LGD usług.  </w:t>
      </w:r>
    </w:p>
    <w:p w14:paraId="6924FC7C" w14:textId="77777777" w:rsidR="00135DE1" w:rsidRDefault="00524362" w:rsidP="00135DE1">
      <w:pPr>
        <w:spacing w:after="0" w:line="240" w:lineRule="auto"/>
        <w:jc w:val="both"/>
        <w:rPr>
          <w:rFonts w:ascii="Times New Roman" w:hAnsi="Times New Roman" w:cs="Times New Roman"/>
          <w:b/>
        </w:rPr>
      </w:pPr>
      <w:r w:rsidRPr="00C33F22">
        <w:rPr>
          <w:rFonts w:ascii="Times New Roman" w:hAnsi="Times New Roman" w:cs="Times New Roman"/>
          <w:b/>
        </w:rPr>
        <w:t xml:space="preserve">Opis wniosków/opinii zebranych podczas działań komunikacyjnych i sposobu ich wykorzystania w procesie realizacji LSR. </w:t>
      </w:r>
      <w:r w:rsidRPr="00C33F22">
        <w:rPr>
          <w:rFonts w:ascii="Times New Roman" w:hAnsi="Times New Roman" w:cs="Times New Roman"/>
        </w:rPr>
        <w:t xml:space="preserve">W opracowanym przez LGD planie komunikacyjnym zostały uwzględnione działania mające na celu pozyskanie informacji o funkcjonowaniu LGD, realizacji LSR i jakości udzielanego poradnictwa. Będą temu służyły monitoring i ewaluacja. Informacje zwrotne na temat jakości udzielanego doradztwa będą zbierane w dwojaki sposób. Po pierwsze poprzez uzupełnienie przez wnioskodawcę/beneficjenta ankiety monitorującej jakość usługi doradczej oraz po drugie przez ankiety rozsyłane w formie elektronicznej do beneficjentów poszczególnych typów operacji i kluczowych partnerów. Informacje dotyczące funkcjonowania LGD i realizacji LSR będą zbierane podczas szkoleń i innych wydarzeń </w:t>
      </w:r>
      <w:r w:rsidRPr="00C33F22">
        <w:rPr>
          <w:rFonts w:ascii="Times New Roman" w:hAnsi="Times New Roman" w:cs="Times New Roman"/>
        </w:rPr>
        <w:lastRenderedPageBreak/>
        <w:t>organizowanych przez LGD (w formie ankiet), a także będą zbierane w formie wywiadów z organami, członkami Stowarzyszenia i pracownikami Biura LGD. Ich wyniki posłużą do aktualizacji LSR, procedur, zmiany funkcjonowania poszczególnych organów czy biura LGD, bądź przeprowadzenia korekt w tym zakresie (m.in. poprzez podnoszenie kompetencji pracowników udzielających porad np. w zakresie komunikacji interpersonalnej).</w:t>
      </w:r>
      <w:r w:rsidR="00F76AAE">
        <w:rPr>
          <w:rFonts w:ascii="Times New Roman" w:hAnsi="Times New Roman" w:cs="Times New Roman"/>
        </w:rPr>
        <w:t xml:space="preserve"> </w:t>
      </w:r>
    </w:p>
    <w:p w14:paraId="4AF71D0E" w14:textId="77777777" w:rsidR="00135DE1" w:rsidRPr="00135DE1" w:rsidRDefault="00135DE1" w:rsidP="00135DE1">
      <w:pPr>
        <w:spacing w:after="0" w:line="240" w:lineRule="auto"/>
        <w:rPr>
          <w:rFonts w:ascii="Times New Roman" w:hAnsi="Times New Roman" w:cs="Times New Roman"/>
        </w:rPr>
      </w:pPr>
    </w:p>
    <w:p w14:paraId="05226D2B" w14:textId="77777777" w:rsidR="00642632" w:rsidRPr="00732EE9" w:rsidRDefault="00642632" w:rsidP="00135DE1">
      <w:pPr>
        <w:spacing w:after="0" w:line="240" w:lineRule="auto"/>
        <w:rPr>
          <w:rFonts w:ascii="Arial" w:hAnsi="Arial" w:cs="Arial"/>
          <w:b/>
          <w:sz w:val="28"/>
          <w:szCs w:val="28"/>
        </w:rPr>
      </w:pPr>
      <w:r w:rsidRPr="00732EE9">
        <w:rPr>
          <w:rFonts w:ascii="Arial" w:hAnsi="Arial" w:cs="Arial"/>
          <w:b/>
          <w:sz w:val="28"/>
          <w:szCs w:val="28"/>
        </w:rPr>
        <w:t>X Zintegrowanie</w:t>
      </w:r>
    </w:p>
    <w:p w14:paraId="14C2BE40" w14:textId="77777777" w:rsidR="00135DE1" w:rsidRPr="00135DE1" w:rsidRDefault="00135DE1" w:rsidP="00135DE1">
      <w:pPr>
        <w:spacing w:after="0" w:line="240" w:lineRule="auto"/>
        <w:rPr>
          <w:rFonts w:ascii="Times New Roman" w:hAnsi="Times New Roman" w:cs="Times New Roman"/>
          <w:b/>
          <w:u w:val="single"/>
        </w:rPr>
      </w:pPr>
    </w:p>
    <w:p w14:paraId="0E095680" w14:textId="77777777" w:rsidR="008F7B9F" w:rsidRPr="00135DE1" w:rsidRDefault="008F7B9F" w:rsidP="00135DE1">
      <w:pPr>
        <w:pStyle w:val="Default"/>
        <w:rPr>
          <w:i/>
          <w:sz w:val="26"/>
          <w:szCs w:val="26"/>
        </w:rPr>
      </w:pPr>
      <w:r w:rsidRPr="00135DE1">
        <w:rPr>
          <w:i/>
          <w:sz w:val="26"/>
          <w:szCs w:val="26"/>
        </w:rPr>
        <w:t xml:space="preserve">Opis zgodności i komplementarności z innymi dokumentami planistycznymi/strategiami </w:t>
      </w:r>
    </w:p>
    <w:p w14:paraId="17481749" w14:textId="77777777" w:rsidR="008F7B9F" w:rsidRPr="00135DE1" w:rsidRDefault="008F7B9F" w:rsidP="00135DE1">
      <w:pPr>
        <w:spacing w:after="0" w:line="240" w:lineRule="auto"/>
        <w:jc w:val="both"/>
        <w:rPr>
          <w:rFonts w:ascii="Times New Roman" w:hAnsi="Times New Roman" w:cs="Times New Roman"/>
          <w:color w:val="000000"/>
        </w:rPr>
      </w:pPr>
    </w:p>
    <w:p w14:paraId="43B21A7E"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W tej części LSR, wykorzystując biały wywiad dokonano analizy celów LSR z celami innych dokumentów strategi</w:t>
      </w:r>
      <w:r w:rsidR="00135DE1">
        <w:rPr>
          <w:rFonts w:ascii="Times New Roman" w:hAnsi="Times New Roman" w:cs="Times New Roman"/>
          <w:color w:val="000000"/>
        </w:rPr>
        <w:t xml:space="preserve">cznych. </w:t>
      </w:r>
      <w:r w:rsidRPr="00135DE1">
        <w:rPr>
          <w:rFonts w:ascii="Times New Roman" w:hAnsi="Times New Roman" w:cs="Times New Roman"/>
          <w:color w:val="000000"/>
        </w:rPr>
        <w:t>LSR G4Ż jest zgodna z krajowymi dokumentami programowymi.</w:t>
      </w:r>
    </w:p>
    <w:p w14:paraId="22AF3ED9" w14:textId="77777777" w:rsidR="008F7B9F" w:rsidRPr="00135DE1" w:rsidRDefault="008F7B9F" w:rsidP="00135DE1">
      <w:pPr>
        <w:spacing w:after="0" w:line="240" w:lineRule="auto"/>
        <w:jc w:val="both"/>
        <w:rPr>
          <w:rFonts w:ascii="Times New Roman" w:hAnsi="Times New Roman" w:cs="Times New Roman"/>
          <w:bCs/>
        </w:rPr>
      </w:pPr>
      <w:r w:rsidRPr="00135DE1">
        <w:rPr>
          <w:rFonts w:ascii="Times New Roman" w:hAnsi="Times New Roman" w:cs="Times New Roman"/>
          <w:color w:val="000000"/>
        </w:rPr>
        <w:t>Cel „</w:t>
      </w:r>
      <w:r w:rsidRPr="00135DE1">
        <w:rPr>
          <w:rFonts w:ascii="Times New Roman" w:hAnsi="Times New Roman" w:cs="Times New Roman"/>
          <w:bCs/>
          <w:color w:val="000000"/>
        </w:rPr>
        <w:t xml:space="preserve">Rozwój innowacyjnych rozwiązań gospodarczych, szczególnie w produkcji mebli, obuwia i tradycyjnej żywności,  w tym poprzez współpracę przedsiębiorstw i ośrodków naukowych ze sobą (w ramach tzw. klastrów przemysłowych)” jest zgodny z celami </w:t>
      </w:r>
      <w:r w:rsidRPr="00135DE1">
        <w:rPr>
          <w:rFonts w:ascii="Times New Roman" w:hAnsi="Times New Roman" w:cs="Times New Roman"/>
          <w:iCs/>
        </w:rPr>
        <w:t xml:space="preserve">Programu Operacyjnego Inteligentny Rozwój 2014-2020 </w:t>
      </w:r>
      <w:r w:rsidRPr="00135DE1">
        <w:rPr>
          <w:rFonts w:ascii="Times New Roman" w:hAnsi="Times New Roman" w:cs="Times New Roman"/>
        </w:rPr>
        <w:t xml:space="preserve">(POIR), szczególnie </w:t>
      </w:r>
      <w:r w:rsidRPr="00135DE1">
        <w:rPr>
          <w:rFonts w:ascii="Times New Roman" w:hAnsi="Times New Roman" w:cs="Times New Roman"/>
          <w:bCs/>
        </w:rPr>
        <w:t>Osią priorytetową III w tym Programie: Wsparcie innowacji w przedsiębiorstwach.</w:t>
      </w:r>
    </w:p>
    <w:p w14:paraId="380AD3F6"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bCs/>
        </w:rPr>
        <w:t>Cel „</w:t>
      </w:r>
      <w:r w:rsidRPr="00135DE1">
        <w:rPr>
          <w:rFonts w:ascii="Times New Roman" w:hAnsi="Times New Roman" w:cs="Times New Roman"/>
          <w:bCs/>
          <w:color w:val="000000"/>
        </w:rPr>
        <w:t>Rozwój usług społecznych i ekonomii społecznej” jest zgodny z celami Programu Operacyjnego „Wiedza, Edukacja, Rozwój” 2014-</w:t>
      </w:r>
      <w:smartTag w:uri="urn:schemas-microsoft-com:office:smarttags" w:element="metricconverter">
        <w:smartTagPr>
          <w:attr w:name="ProductID" w:val="2020, a"/>
        </w:smartTagPr>
        <w:r w:rsidRPr="00135DE1">
          <w:rPr>
            <w:rFonts w:ascii="Times New Roman" w:hAnsi="Times New Roman" w:cs="Times New Roman"/>
            <w:bCs/>
            <w:color w:val="000000"/>
          </w:rPr>
          <w:t>2020, a</w:t>
        </w:r>
      </w:smartTag>
      <w:r w:rsidRPr="00135DE1">
        <w:rPr>
          <w:rFonts w:ascii="Times New Roman" w:hAnsi="Times New Roman" w:cs="Times New Roman"/>
          <w:bCs/>
          <w:color w:val="000000"/>
        </w:rPr>
        <w:t xml:space="preserve"> cel „Ochrona środowiska, przeciwdziałanie zmianom klimatu oraz zachowanie walorów przyrodniczo-krajobrazowych i kulturowych obszaru LGD” z celami Programu Operacyjnego Infrastruktura i Środowisko.</w:t>
      </w:r>
    </w:p>
    <w:p w14:paraId="12726900"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 xml:space="preserve">Poniżej porównano cele szczegółowe LSR z celami dokumentów strategicznych województwa małopolskiego, powiatu wadowickiego, gmin: Stryszów i Kalwaria Zebrzydowska. Analiza ta wskazuje na wspólnych zapisów w LSR i w analizowanych dokumentach strategicznych. </w:t>
      </w:r>
      <w:r w:rsidRPr="00135DE1">
        <w:rPr>
          <w:rFonts w:ascii="Times New Roman" w:hAnsi="Times New Roman" w:cs="Times New Roman"/>
          <w:bCs/>
          <w:color w:val="000000"/>
        </w:rPr>
        <w:t>Gmina Lanckorona i Gmina Mucharz,  a także Gmina Stryszów wpisują się w  strategię  „</w:t>
      </w:r>
      <w:r w:rsidRPr="00135DE1">
        <w:rPr>
          <w:rFonts w:ascii="Times New Roman" w:hAnsi="Times New Roman" w:cs="Times New Roman"/>
        </w:rPr>
        <w:t>Kraina Jeziora Mucharskiego Strategia Rozwoju Turystyki”. Dokument obejmuje obszar pięciu gmin otaczających przyszły zbiornik Jeziora Mucharskiego: Mucharza, Stryszowa, Budzowa, Lanckorony i Zembrzyc. Opracowanie Strategii Turystycznej Krainy Jeziora Mucharskiego uwzględnia krajowe i europejskie standardy przygotowania dokumentów definiujących plan rozwoju produktu turysty</w:t>
      </w:r>
      <w:r w:rsidR="005C00EB" w:rsidRPr="00135DE1">
        <w:rPr>
          <w:rFonts w:ascii="Times New Roman" w:hAnsi="Times New Roman" w:cs="Times New Roman"/>
        </w:rPr>
        <w:t xml:space="preserve">cznego z wykorzystaniem dobry </w:t>
      </w:r>
      <w:r w:rsidRPr="00135DE1">
        <w:rPr>
          <w:rFonts w:ascii="Times New Roman" w:hAnsi="Times New Roman" w:cs="Times New Roman"/>
        </w:rPr>
        <w:t>praktyk</w:t>
      </w:r>
      <w:r w:rsidR="005C00EB" w:rsidRPr="00135DE1">
        <w:rPr>
          <w:rFonts w:ascii="Times New Roman" w:hAnsi="Times New Roman" w:cs="Times New Roman"/>
        </w:rPr>
        <w:t xml:space="preserve"> </w:t>
      </w:r>
      <w:r w:rsidRPr="00135DE1">
        <w:rPr>
          <w:rFonts w:ascii="Times New Roman" w:hAnsi="Times New Roman" w:cs="Times New Roman"/>
        </w:rPr>
        <w:t>w zakresie metodologii opracowania instrumentów rozwoju lokalnego. Głównym celem strategii Jeziora  Mucharskiego jest wykreowanie i rozwój markowego produktu turystycznego na obszarze Krainy Jeziora Mucharskiego oraz jego skuteczne zarządzanie i promocja. Jednym z c</w:t>
      </w:r>
      <w:r w:rsidRPr="00135DE1">
        <w:rPr>
          <w:rFonts w:ascii="Times New Roman" w:hAnsi="Times New Roman" w:cs="Times New Roman"/>
          <w:bCs/>
          <w:color w:val="000000"/>
        </w:rPr>
        <w:t xml:space="preserve">elów </w:t>
      </w:r>
      <w:r w:rsidRPr="00135DE1">
        <w:rPr>
          <w:rFonts w:ascii="Times New Roman" w:hAnsi="Times New Roman" w:cs="Times New Roman"/>
        </w:rPr>
        <w:t xml:space="preserve">Lokalnej Strategii Rozwoju Gościńca 4 żywiołów na lata 2014-2020 </w:t>
      </w:r>
      <w:r w:rsidRPr="00135DE1">
        <w:rPr>
          <w:rFonts w:ascii="Times New Roman" w:hAnsi="Times New Roman" w:cs="Times New Roman"/>
          <w:bCs/>
          <w:color w:val="000000"/>
        </w:rPr>
        <w:t>jest „Wspieranie rozwoju  turystyki i rekreacji oraz promocja turystyczna obszaru G4Ż” .</w:t>
      </w:r>
    </w:p>
    <w:p w14:paraId="4A32D64D" w14:textId="77777777" w:rsidR="008F7B9F" w:rsidRPr="00135DE1" w:rsidRDefault="008F7B9F" w:rsidP="00135DE1">
      <w:pPr>
        <w:spacing w:after="0" w:line="240" w:lineRule="auto"/>
        <w:jc w:val="both"/>
        <w:rPr>
          <w:rFonts w:ascii="Times New Roman" w:hAnsi="Times New Roman" w:cs="Times New Roman"/>
          <w:color w:val="000000"/>
        </w:rPr>
      </w:pPr>
      <w:r w:rsidRPr="00135DE1">
        <w:rPr>
          <w:rFonts w:ascii="Times New Roman" w:hAnsi="Times New Roman" w:cs="Times New Roman"/>
          <w:color w:val="000000"/>
        </w:rPr>
        <w:t xml:space="preserve">W Rozdziale V wskazano na realizacje niektórych celów strategicznych obszaru LGD w ramach innych komplementarnych z LSR działań, głównie jednostek samorządu terytorialnego. Szczególnie w zakresie rozbudowy infrastruktury ochrony środowiska, dróg lokalnych czy rozwoju Internetu i społeczeństwa informacyjnego. </w:t>
      </w:r>
    </w:p>
    <w:p w14:paraId="1B5435BF" w14:textId="77777777" w:rsidR="00135DE1" w:rsidRDefault="00135DE1" w:rsidP="00135DE1">
      <w:pPr>
        <w:pStyle w:val="Default"/>
        <w:rPr>
          <w:i/>
          <w:sz w:val="22"/>
          <w:szCs w:val="22"/>
        </w:rPr>
      </w:pPr>
    </w:p>
    <w:p w14:paraId="089E97D6" w14:textId="77777777" w:rsidR="008F7B9F" w:rsidRPr="00135DE1" w:rsidRDefault="008F7B9F" w:rsidP="00135DE1">
      <w:pPr>
        <w:pStyle w:val="Default"/>
        <w:rPr>
          <w:i/>
          <w:sz w:val="26"/>
          <w:szCs w:val="26"/>
        </w:rPr>
      </w:pPr>
      <w:r w:rsidRPr="00135DE1">
        <w:rPr>
          <w:i/>
          <w:sz w:val="26"/>
          <w:szCs w:val="26"/>
        </w:rPr>
        <w:t xml:space="preserve">Opis sposobu integrowania różnych sektorów, partnerów, zasobów czy branż działalności gospodarczej w celu kompleksowej realizacji przedsięwzięć </w:t>
      </w:r>
    </w:p>
    <w:p w14:paraId="4733B01A" w14:textId="77777777" w:rsidR="008F7B9F" w:rsidRPr="00135DE1" w:rsidRDefault="008F7B9F" w:rsidP="00135DE1">
      <w:pPr>
        <w:pStyle w:val="NormalnyWeb"/>
        <w:spacing w:before="0" w:beforeAutospacing="0" w:after="0" w:afterAutospacing="0"/>
        <w:jc w:val="both"/>
        <w:rPr>
          <w:sz w:val="22"/>
          <w:szCs w:val="22"/>
        </w:rPr>
      </w:pPr>
    </w:p>
    <w:p w14:paraId="4EBE61AA" w14:textId="447B11D1" w:rsidR="00A149EC" w:rsidRPr="00135DE1" w:rsidRDefault="008F7B9F" w:rsidP="00A149EC">
      <w:pPr>
        <w:pStyle w:val="NormalnyWeb"/>
        <w:spacing w:before="0" w:beforeAutospacing="0" w:after="0" w:afterAutospacing="0"/>
        <w:jc w:val="both"/>
        <w:rPr>
          <w:sz w:val="22"/>
          <w:szCs w:val="22"/>
        </w:rPr>
      </w:pPr>
      <w:r w:rsidRPr="00135DE1">
        <w:rPr>
          <w:sz w:val="22"/>
          <w:szCs w:val="22"/>
        </w:rPr>
        <w:t xml:space="preserve">W przedsięwzięciach  takich jak </w:t>
      </w:r>
      <w:r w:rsidRPr="009B6FD2">
        <w:rPr>
          <w:sz w:val="22"/>
          <w:szCs w:val="22"/>
        </w:rPr>
        <w:t>„</w:t>
      </w:r>
      <w:r w:rsidRPr="009B6FD2">
        <w:rPr>
          <w:color w:val="000000"/>
          <w:sz w:val="22"/>
          <w:szCs w:val="22"/>
        </w:rPr>
        <w:t>Organizacja wydarzeń oraz działań promocyjnych związanych z zasobami i walorami przyrodniczo – kulturowymi obszaru LGD”, „</w:t>
      </w:r>
      <w:r w:rsidRPr="009B6FD2">
        <w:rPr>
          <w:sz w:val="22"/>
          <w:szCs w:val="22"/>
        </w:rPr>
        <w:t xml:space="preserve">Działania na rzecz ochrony  i zachowania walorów  dziedzictwa przyrodniczego i kulturowego </w:t>
      </w:r>
      <w:r w:rsidRPr="00135DE1">
        <w:rPr>
          <w:color w:val="000000"/>
          <w:sz w:val="22"/>
          <w:szCs w:val="22"/>
        </w:rPr>
        <w:t xml:space="preserve">oraz w obu </w:t>
      </w:r>
      <w:r w:rsidRPr="00135DE1">
        <w:rPr>
          <w:sz w:val="22"/>
          <w:szCs w:val="22"/>
        </w:rPr>
        <w:t>projektach współpracy, przewiduje się działania promocyjne obszaru LGD z wykorzystaniem lokalnych produktów, głównie żywnościowych,</w:t>
      </w:r>
      <w:r w:rsidR="007C0E4F">
        <w:rPr>
          <w:sz w:val="22"/>
          <w:szCs w:val="22"/>
        </w:rPr>
        <w:t xml:space="preserve"> </w:t>
      </w:r>
      <w:r w:rsidR="00A149EC" w:rsidRPr="00135DE1">
        <w:rPr>
          <w:sz w:val="22"/>
          <w:szCs w:val="22"/>
        </w:rPr>
        <w:t>mające na celu także przyciągnięcie turystów na obszar LGD. Te działania przyczynią się m.in. do integracji co najmniej przedsiębiorstw z następujących branż (sekcji w systemie REGON):</w:t>
      </w:r>
    </w:p>
    <w:p w14:paraId="78B587AD"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C – przetwórstwo przemysłowe, a zwłaszcza z działu 10 – produkcja artykułów spożywczych i działu 11 – produkcja napojów</w:t>
      </w:r>
    </w:p>
    <w:p w14:paraId="6722FEA4"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I - działalność związana z zakwaterowaniem i usługami gastronomicznymi</w:t>
      </w:r>
    </w:p>
    <w:p w14:paraId="448FD117"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N- działalność w zakresie usług administrowania i działalność wspierająca, a przede wszystkim z działu 79 - działalność organizatorów turystyki, pośredników i agentów turystycznych oraz pozostała działalność usługowa w zakresie rezerwacji i działalności z nią związane</w:t>
      </w:r>
    </w:p>
    <w:p w14:paraId="5C552E54" w14:textId="77777777" w:rsidR="00A149EC" w:rsidRPr="00135DE1" w:rsidRDefault="00A149EC" w:rsidP="0052754D">
      <w:pPr>
        <w:pStyle w:val="NormalnyWeb"/>
        <w:numPr>
          <w:ilvl w:val="1"/>
          <w:numId w:val="11"/>
        </w:numPr>
        <w:tabs>
          <w:tab w:val="clear" w:pos="1440"/>
          <w:tab w:val="num" w:pos="720"/>
        </w:tabs>
        <w:spacing w:before="0" w:beforeAutospacing="0" w:after="0" w:afterAutospacing="0"/>
        <w:ind w:left="720"/>
        <w:jc w:val="both"/>
        <w:rPr>
          <w:sz w:val="22"/>
          <w:szCs w:val="22"/>
        </w:rPr>
      </w:pPr>
      <w:r w:rsidRPr="00135DE1">
        <w:rPr>
          <w:sz w:val="22"/>
          <w:szCs w:val="22"/>
        </w:rPr>
        <w:t>sekcja P – edukacja, głównie przedsiębiorstwa zajmujące się edukacją powiązaną z ofertą turystyczną jak Zielone Szkoły, zagrody edukacyjne, wyjazdowa nauka języków obcych itp.</w:t>
      </w:r>
    </w:p>
    <w:p w14:paraId="4ADF3796" w14:textId="77777777" w:rsidR="00A149EC" w:rsidRDefault="00A149EC" w:rsidP="00135DE1">
      <w:pPr>
        <w:pStyle w:val="NormalnyWeb"/>
        <w:spacing w:before="0" w:beforeAutospacing="0" w:after="0" w:afterAutospacing="0"/>
        <w:jc w:val="both"/>
        <w:rPr>
          <w:sz w:val="22"/>
          <w:szCs w:val="22"/>
        </w:rPr>
        <w:sectPr w:rsidR="00A149EC" w:rsidSect="00320D6A">
          <w:pgSz w:w="11906" w:h="16838" w:code="9"/>
          <w:pgMar w:top="567" w:right="567" w:bottom="567" w:left="567" w:header="567" w:footer="709" w:gutter="0"/>
          <w:cols w:space="708"/>
          <w:titlePg/>
          <w:docGrid w:linePitch="360"/>
        </w:sectPr>
      </w:pPr>
    </w:p>
    <w:p w14:paraId="706464FC" w14:textId="77777777" w:rsidR="00F1232B" w:rsidRDefault="00F1232B" w:rsidP="001046E1">
      <w:pPr>
        <w:spacing w:after="0"/>
        <w:jc w:val="center"/>
        <w:rPr>
          <w:rFonts w:ascii="Times New Roman" w:hAnsi="Times New Roman" w:cs="Times New Roman"/>
          <w:b/>
          <w:sz w:val="24"/>
        </w:rPr>
      </w:pPr>
      <w:r w:rsidRPr="00E93FD3">
        <w:rPr>
          <w:rFonts w:ascii="Times New Roman" w:hAnsi="Times New Roman" w:cs="Times New Roman"/>
          <w:b/>
          <w:sz w:val="28"/>
          <w:szCs w:val="28"/>
        </w:rPr>
        <w:lastRenderedPageBreak/>
        <w:t>Porównanie celów strategicznych Lokalnej Strategii Rozwoju Gościniec 4 żywiołów na lata 2014-2020 do celów zawartych w innych dokumentach o charakterze strategicznym i planistycznym</w:t>
      </w:r>
      <w:r>
        <w:rPr>
          <w:rFonts w:ascii="Times New Roman" w:hAnsi="Times New Roman" w:cs="Times New Roman"/>
          <w:b/>
          <w:sz w:val="24"/>
        </w:rPr>
        <w:t>.</w:t>
      </w:r>
    </w:p>
    <w:tbl>
      <w:tblPr>
        <w:tblpPr w:leftFromText="141" w:rightFromText="141" w:vertAnchor="text" w:tblpY="1"/>
        <w:tblOverlap w:val="neve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gridCol w:w="3119"/>
        <w:gridCol w:w="3119"/>
      </w:tblGrid>
      <w:tr w:rsidR="00F1232B" w:rsidRPr="00DF7DD4" w14:paraId="481D6E5C" w14:textId="77777777" w:rsidTr="00AF664E">
        <w:tc>
          <w:tcPr>
            <w:tcW w:w="3119" w:type="dxa"/>
            <w:shd w:val="clear" w:color="auto" w:fill="EAF1DD"/>
          </w:tcPr>
          <w:p w14:paraId="5682FC2D"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Lokalna Strategia Rozwoju dla Lokalnej Grupy Działania Gościniec 4 żywiołów na lata 2014-2020</w:t>
            </w:r>
          </w:p>
        </w:tc>
        <w:tc>
          <w:tcPr>
            <w:tcW w:w="3119" w:type="dxa"/>
            <w:shd w:val="clear" w:color="auto" w:fill="EAF1DD"/>
          </w:tcPr>
          <w:p w14:paraId="7A112216"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Rozwoju Województwa Małopolskiego  2011-2020 (cele strategiczne</w:t>
            </w:r>
          </w:p>
          <w:p w14:paraId="7E559ABA"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i operacyjne)</w:t>
            </w:r>
          </w:p>
        </w:tc>
        <w:tc>
          <w:tcPr>
            <w:tcW w:w="3119" w:type="dxa"/>
            <w:shd w:val="clear" w:color="auto" w:fill="EAF1DD"/>
          </w:tcPr>
          <w:p w14:paraId="351DD1C6"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Powiatu Wadowickiego 2015-2020 (cele strategiczne i operacyjne)</w:t>
            </w:r>
          </w:p>
        </w:tc>
        <w:tc>
          <w:tcPr>
            <w:tcW w:w="3119" w:type="dxa"/>
            <w:shd w:val="clear" w:color="auto" w:fill="EAF1DD"/>
          </w:tcPr>
          <w:p w14:paraId="54056AAD"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Zrównoważonego Rozwoju Gminy Stryszów 2014 ~ 2020 (cele strategiczne)</w:t>
            </w:r>
          </w:p>
        </w:tc>
        <w:tc>
          <w:tcPr>
            <w:tcW w:w="3119" w:type="dxa"/>
            <w:shd w:val="clear" w:color="auto" w:fill="EAF1DD"/>
          </w:tcPr>
          <w:p w14:paraId="6EDA4F34" w14:textId="77777777" w:rsidR="00F1232B" w:rsidRPr="005D0505" w:rsidRDefault="00F1232B" w:rsidP="00AF664E">
            <w:pPr>
              <w:spacing w:after="0" w:line="100" w:lineRule="atLeast"/>
              <w:jc w:val="center"/>
              <w:rPr>
                <w:rFonts w:ascii="Times New Roman" w:hAnsi="Times New Roman" w:cs="Times New Roman"/>
                <w:b/>
              </w:rPr>
            </w:pPr>
            <w:r w:rsidRPr="005D0505">
              <w:rPr>
                <w:rFonts w:ascii="Times New Roman" w:hAnsi="Times New Roman" w:cs="Times New Roman"/>
                <w:b/>
              </w:rPr>
              <w:t>Strategia Rozwoju Gminy Kalwaria Zebrzydowska  2015-2020 (cele strategiczne)</w:t>
            </w:r>
          </w:p>
        </w:tc>
      </w:tr>
      <w:tr w:rsidR="00F1232B" w:rsidRPr="00DF7DD4" w14:paraId="254DFE03" w14:textId="77777777" w:rsidTr="00AF664E">
        <w:tc>
          <w:tcPr>
            <w:tcW w:w="3119" w:type="dxa"/>
            <w:shd w:val="clear" w:color="auto" w:fill="FFFFFF"/>
            <w:vAlign w:val="center"/>
          </w:tcPr>
          <w:p w14:paraId="2C1F8BA0"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eastAsia="Times New Roman" w:hAnsi="Times New Roman" w:cs="Times New Roman"/>
                <w:bCs/>
                <w:lang w:eastAsia="pl-PL"/>
              </w:rPr>
              <w:t>Ochrona środowiska, przeciwdziałanie zmianom klimatu oraz zachowanie walorów przyrodniczo-krajobrazowych i kulturowych obszaru LGD.</w:t>
            </w:r>
          </w:p>
        </w:tc>
        <w:tc>
          <w:tcPr>
            <w:tcW w:w="3119" w:type="dxa"/>
            <w:shd w:val="clear" w:color="auto" w:fill="FFFFFF"/>
          </w:tcPr>
          <w:p w14:paraId="513C488C"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lang w:eastAsia="pl-PL"/>
              </w:rPr>
              <w:br/>
            </w:r>
            <w:r w:rsidRPr="005D0505">
              <w:rPr>
                <w:rFonts w:ascii="Times New Roman" w:hAnsi="Times New Roman" w:cs="Times New Roman"/>
              </w:rPr>
              <w:t>2.1.Ochrona małopolskiej przestrzeni kulturowej;</w:t>
            </w:r>
          </w:p>
          <w:p w14:paraId="10B81162"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 xml:space="preserve">2.4 </w:t>
            </w:r>
            <w:r w:rsidRPr="005D0505">
              <w:rPr>
                <w:rFonts w:ascii="Times New Roman" w:hAnsi="Times New Roman" w:cs="Times New Roman"/>
                <w:bCs/>
              </w:rPr>
              <w:t>Wzmocnienie promocji dziedzictwa regionalnego oraz oferty przemysłów czasu wolnego;</w:t>
            </w:r>
          </w:p>
          <w:p w14:paraId="007F8D02" w14:textId="77777777" w:rsidR="00F1232B" w:rsidRPr="005D0505" w:rsidRDefault="00F1232B" w:rsidP="00AF664E">
            <w:pPr>
              <w:jc w:val="center"/>
              <w:rPr>
                <w:rFonts w:ascii="Times New Roman" w:hAnsi="Times New Roman" w:cs="Times New Roman"/>
              </w:rPr>
            </w:pPr>
            <w:r w:rsidRPr="005D0505">
              <w:rPr>
                <w:rFonts w:ascii="Times New Roman" w:hAnsi="Times New Roman" w:cs="Times New Roman"/>
                <w:bCs/>
              </w:rPr>
              <w:t>6.1 Poprawa bezpieczeństwa ekologicznego oraz wykorzystanie ekologii dla rozwoju Małopolski</w:t>
            </w:r>
          </w:p>
        </w:tc>
        <w:tc>
          <w:tcPr>
            <w:tcW w:w="3119" w:type="dxa"/>
            <w:shd w:val="clear" w:color="auto" w:fill="FFFFFF"/>
          </w:tcPr>
          <w:p w14:paraId="3851463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V.6 Cel operacyjny: Poprawa stanu środowiska naturalnego</w:t>
            </w:r>
          </w:p>
          <w:p w14:paraId="21007B10"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IV.4 Cel operacyjny: Wzrost konkurencyjności i produktywności gospodarstw</w:t>
            </w:r>
          </w:p>
          <w:p w14:paraId="2A7DDF25"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powiatu wadowickiego</w:t>
            </w:r>
          </w:p>
          <w:p w14:paraId="39E6491C"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bCs/>
                <w:lang w:eastAsia="pl-PL"/>
              </w:rPr>
            </w:pPr>
            <w:r w:rsidRPr="005D0505">
              <w:rPr>
                <w:rFonts w:ascii="Times New Roman" w:eastAsia="Times New Roman" w:hAnsi="Times New Roman" w:cs="Times New Roman"/>
                <w:bCs/>
                <w:lang w:eastAsia="pl-PL"/>
              </w:rPr>
              <w:t>IV.4 Cel operacyjny: Wzrost konkurencyjności i produktywności gospodarstw</w:t>
            </w:r>
          </w:p>
          <w:p w14:paraId="528F99A0" w14:textId="77777777" w:rsidR="00F1232B" w:rsidRPr="005D0505" w:rsidRDefault="00F1232B" w:rsidP="00AF664E">
            <w:pPr>
              <w:jc w:val="center"/>
              <w:rPr>
                <w:rFonts w:ascii="Times New Roman" w:hAnsi="Times New Roman" w:cs="Times New Roman"/>
              </w:rPr>
            </w:pPr>
            <w:r w:rsidRPr="005D0505">
              <w:rPr>
                <w:rFonts w:ascii="Times New Roman" w:eastAsia="Times New Roman" w:hAnsi="Times New Roman" w:cs="Times New Roman"/>
                <w:bCs/>
                <w:lang w:eastAsia="pl-PL"/>
              </w:rPr>
              <w:t>powiatu wadowickiego</w:t>
            </w:r>
          </w:p>
        </w:tc>
        <w:tc>
          <w:tcPr>
            <w:tcW w:w="3119" w:type="dxa"/>
            <w:shd w:val="clear" w:color="auto" w:fill="FFFFFF"/>
          </w:tcPr>
          <w:p w14:paraId="6A0582E3"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2.2. Budowanie kultury i tożsamości lokalnej oraz ochrona dziedzictwa kulturowego</w:t>
            </w:r>
          </w:p>
          <w:p w14:paraId="707B30A7"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3.4. Podejmowanie inicjatyw wspierających ochronę środowiska</w:t>
            </w:r>
          </w:p>
          <w:p w14:paraId="41066FFA" w14:textId="77777777" w:rsidR="00F1232B" w:rsidRPr="005D0505" w:rsidRDefault="00F1232B" w:rsidP="00AF664E">
            <w:pPr>
              <w:jc w:val="center"/>
              <w:rPr>
                <w:rFonts w:ascii="Times New Roman" w:hAnsi="Times New Roman" w:cs="Times New Roman"/>
              </w:rPr>
            </w:pPr>
          </w:p>
        </w:tc>
        <w:tc>
          <w:tcPr>
            <w:tcW w:w="3119" w:type="dxa"/>
            <w:shd w:val="clear" w:color="auto" w:fill="FFFFFF"/>
          </w:tcPr>
          <w:p w14:paraId="2F02A6A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III.2.11Ochrona i efektywne zarządzenie zasobem dziedzictwa kulturowego, wpisanym na Listę Światowego Dziedzictwa UNESCO.</w:t>
            </w:r>
          </w:p>
          <w:p w14:paraId="13C056E5"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PIII.1.7romocja i wspieranie gospodarstw agroturystycznych funkcjonujących na terenie gminy</w:t>
            </w:r>
          </w:p>
          <w:p w14:paraId="54D25D31"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II.3 Poprawa stanu środowiska naturalnego i wykorzystanie ekologii dla rozwoju gminy</w:t>
            </w:r>
          </w:p>
        </w:tc>
      </w:tr>
      <w:tr w:rsidR="00F1232B" w:rsidRPr="00DF7DD4" w14:paraId="3EAD6434" w14:textId="77777777" w:rsidTr="00AF664E">
        <w:tc>
          <w:tcPr>
            <w:tcW w:w="3119" w:type="dxa"/>
            <w:shd w:val="clear" w:color="auto" w:fill="FFFFFF"/>
            <w:vAlign w:val="center"/>
          </w:tcPr>
          <w:p w14:paraId="3C16916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Aktywizacja i działania na rzecz integracji mieszkańców LGD  w tym. min skierowane do osób z grup defaworyzowanych</w:t>
            </w:r>
          </w:p>
        </w:tc>
        <w:tc>
          <w:tcPr>
            <w:tcW w:w="3119" w:type="dxa"/>
            <w:shd w:val="clear" w:color="auto" w:fill="FFFFFF"/>
          </w:tcPr>
          <w:p w14:paraId="48D608B8" w14:textId="77777777" w:rsidR="00F1232B" w:rsidRPr="005D0505" w:rsidRDefault="00F1232B" w:rsidP="00AF664E">
            <w:pPr>
              <w:numPr>
                <w:ilvl w:val="1"/>
                <w:numId w:val="12"/>
              </w:numPr>
              <w:suppressAutoHyphens/>
              <w:spacing w:after="0" w:line="240" w:lineRule="auto"/>
              <w:jc w:val="center"/>
              <w:rPr>
                <w:rFonts w:ascii="Times New Roman" w:hAnsi="Times New Roman" w:cs="Times New Roman"/>
              </w:rPr>
            </w:pPr>
            <w:r w:rsidRPr="005D0505">
              <w:rPr>
                <w:rFonts w:ascii="Times New Roman" w:hAnsi="Times New Roman" w:cs="Times New Roman"/>
              </w:rPr>
              <w:t>Rozwój kapitału intelekt.</w:t>
            </w:r>
          </w:p>
          <w:p w14:paraId="561959ED"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t>2.4 Rozwój kultury oraz zagospodarowanie czasu wolnego</w:t>
            </w:r>
          </w:p>
          <w:p w14:paraId="259BC632"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7.2 Kształtowanie i rozwój aktywności obywatelskiej oraz wzmacnianie kapitału społecznego</w:t>
            </w:r>
          </w:p>
        </w:tc>
        <w:tc>
          <w:tcPr>
            <w:tcW w:w="3119" w:type="dxa"/>
            <w:shd w:val="clear" w:color="auto" w:fill="FFFFFF"/>
          </w:tcPr>
          <w:p w14:paraId="640F319F" w14:textId="77777777" w:rsidR="00F1232B" w:rsidRPr="005D0505" w:rsidRDefault="00F1232B" w:rsidP="00AF664E">
            <w:pPr>
              <w:pStyle w:val="Nagwek3"/>
              <w:jc w:val="center"/>
              <w:rPr>
                <w:rFonts w:ascii="Times New Roman" w:hAnsi="Times New Roman" w:cs="Times New Roman"/>
                <w:sz w:val="22"/>
                <w:szCs w:val="22"/>
              </w:rPr>
            </w:pPr>
          </w:p>
          <w:p w14:paraId="35EF8936" w14:textId="77777777" w:rsidR="00F1232B" w:rsidRPr="005D0505" w:rsidRDefault="00F1232B" w:rsidP="00AF664E">
            <w:pPr>
              <w:pStyle w:val="Nagwek3"/>
              <w:jc w:val="center"/>
              <w:rPr>
                <w:rFonts w:ascii="Times New Roman" w:hAnsi="Times New Roman" w:cs="Times New Roman"/>
                <w:sz w:val="22"/>
                <w:szCs w:val="22"/>
              </w:rPr>
            </w:pPr>
            <w:r w:rsidRPr="005D0505">
              <w:rPr>
                <w:rFonts w:ascii="Times New Roman" w:hAnsi="Times New Roman" w:cs="Times New Roman"/>
                <w:b w:val="0"/>
                <w:sz w:val="22"/>
                <w:szCs w:val="22"/>
              </w:rPr>
              <w:t>I.1Cel operacyjny : Zintegrowanie działań promocyjnych na terenie powiatu</w:t>
            </w:r>
          </w:p>
        </w:tc>
        <w:tc>
          <w:tcPr>
            <w:tcW w:w="3119" w:type="dxa"/>
            <w:shd w:val="clear" w:color="auto" w:fill="FFFFFF"/>
          </w:tcPr>
          <w:p w14:paraId="416FBE6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2.5. Organizacja czasu wolnego młodzieży</w:t>
            </w:r>
          </w:p>
          <w:p w14:paraId="76E82A7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4.3. Wzmacnianie samorządności mieszkańców poprzez wsparcie rozwoju i działalności organizacji pozarządowych</w:t>
            </w:r>
          </w:p>
        </w:tc>
        <w:tc>
          <w:tcPr>
            <w:tcW w:w="3119" w:type="dxa"/>
            <w:shd w:val="clear" w:color="auto" w:fill="FFFFFF"/>
          </w:tcPr>
          <w:p w14:paraId="43B2082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operacyjny II.1  System edukacji wspierający rozwój kapitału intelektualnego</w:t>
            </w:r>
          </w:p>
          <w:p w14:paraId="1FEF6975"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III.3.4Rozwój sekcji sportowych i wyszukiwanie młodych talentów</w:t>
            </w:r>
          </w:p>
        </w:tc>
      </w:tr>
      <w:tr w:rsidR="00F1232B" w:rsidRPr="00DF7DD4" w14:paraId="4721A8C1" w14:textId="77777777" w:rsidTr="00AF664E">
        <w:tc>
          <w:tcPr>
            <w:tcW w:w="3119" w:type="dxa"/>
            <w:shd w:val="clear" w:color="auto" w:fill="FFFFFF"/>
            <w:vAlign w:val="center"/>
          </w:tcPr>
          <w:p w14:paraId="1CE9E94C"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t>Wspieranie rozwoju  turystyki i rekreacji oraz promocja turystyczna obszaru G4Ż</w:t>
            </w:r>
          </w:p>
          <w:p w14:paraId="54A7CA3F" w14:textId="77777777" w:rsidR="00F1232B" w:rsidRPr="005D0505" w:rsidRDefault="00F1232B" w:rsidP="00AF664E">
            <w:pPr>
              <w:spacing w:after="0" w:line="240" w:lineRule="auto"/>
              <w:jc w:val="center"/>
              <w:rPr>
                <w:rFonts w:ascii="Times New Roman" w:eastAsia="Times New Roman" w:hAnsi="Times New Roman" w:cs="Times New Roman"/>
                <w:lang w:eastAsia="pl-PL"/>
              </w:rPr>
            </w:pPr>
          </w:p>
        </w:tc>
        <w:tc>
          <w:tcPr>
            <w:tcW w:w="3119" w:type="dxa"/>
            <w:shd w:val="clear" w:color="auto" w:fill="FFFFFF"/>
            <w:vAlign w:val="center"/>
          </w:tcPr>
          <w:p w14:paraId="4406B139"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2.2. Zrównoważony rozwój infrastruktury oraz komercjalizacja czasu wolnego</w:t>
            </w:r>
          </w:p>
          <w:p w14:paraId="4FC9A57B" w14:textId="77777777" w:rsidR="00F1232B" w:rsidRPr="005D0505" w:rsidRDefault="00F1232B" w:rsidP="00AF664E">
            <w:pPr>
              <w:spacing w:after="0" w:line="240" w:lineRule="auto"/>
              <w:jc w:val="center"/>
              <w:rPr>
                <w:rFonts w:ascii="Times New Roman" w:eastAsia="Times New Roman" w:hAnsi="Times New Roman" w:cs="Times New Roman"/>
                <w:iCs/>
              </w:rPr>
            </w:pPr>
            <w:r w:rsidRPr="005D0505">
              <w:rPr>
                <w:rFonts w:ascii="Times New Roman" w:eastAsia="Times New Roman" w:hAnsi="Times New Roman" w:cs="Times New Roman"/>
                <w:iCs/>
              </w:rPr>
              <w:t>Cel strategiczny 1 Rozwój usług agroturystycznych</w:t>
            </w:r>
            <w:r w:rsidRPr="005D0505">
              <w:rPr>
                <w:rFonts w:ascii="Times New Roman" w:hAnsi="Times New Roman" w:cs="Times New Roman"/>
                <w:bCs/>
              </w:rPr>
              <w:t>5.2 Rozwój gospodarczy małych i średnich miast oraz terenów wiejskich</w:t>
            </w:r>
          </w:p>
          <w:p w14:paraId="05DE4E5B" w14:textId="77777777" w:rsidR="00F1232B" w:rsidRPr="005D0505" w:rsidRDefault="00F1232B" w:rsidP="00AF664E">
            <w:pPr>
              <w:spacing w:after="0" w:line="240" w:lineRule="auto"/>
              <w:jc w:val="center"/>
              <w:rPr>
                <w:rFonts w:ascii="Times New Roman" w:hAnsi="Times New Roman" w:cs="Times New Roman"/>
                <w:b/>
                <w:bCs/>
              </w:rPr>
            </w:pPr>
            <w:r w:rsidRPr="005D0505">
              <w:rPr>
                <w:rFonts w:ascii="Times New Roman" w:hAnsi="Times New Roman" w:cs="Times New Roman"/>
              </w:rPr>
              <w:t>1.5 Atrakcyjna infrastruktura turystyczno-rekreacyjna</w:t>
            </w:r>
          </w:p>
          <w:p w14:paraId="3C70B766" w14:textId="77777777" w:rsidR="00F1232B" w:rsidRPr="005D0505" w:rsidRDefault="00F1232B" w:rsidP="00AF664E">
            <w:pPr>
              <w:spacing w:after="0" w:line="240" w:lineRule="auto"/>
              <w:jc w:val="center"/>
              <w:rPr>
                <w:rFonts w:ascii="Times New Roman" w:eastAsia="Times New Roman" w:hAnsi="Times New Roman" w:cs="Times New Roman"/>
                <w:iCs/>
              </w:rPr>
            </w:pPr>
          </w:p>
        </w:tc>
        <w:tc>
          <w:tcPr>
            <w:tcW w:w="3119" w:type="dxa"/>
            <w:shd w:val="clear" w:color="auto" w:fill="FFFFFF"/>
          </w:tcPr>
          <w:p w14:paraId="4B38A2B0"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I.3 Wykreowanie szerokiej i urozmaiconej oferty agroturyst.</w:t>
            </w:r>
          </w:p>
          <w:p w14:paraId="56C62396" w14:textId="77777777" w:rsidR="00F1232B" w:rsidRPr="005D0505" w:rsidRDefault="00F1232B" w:rsidP="00AF664E">
            <w:pPr>
              <w:autoSpaceDE w:val="0"/>
              <w:autoSpaceDN w:val="0"/>
              <w:adjustRightInd w:val="0"/>
              <w:spacing w:after="0" w:line="240" w:lineRule="auto"/>
              <w:jc w:val="center"/>
              <w:rPr>
                <w:rFonts w:ascii="Times New Roman" w:eastAsia="Times New Roman" w:hAnsi="Times New Roman" w:cs="Times New Roman"/>
                <w:lang w:eastAsia="pl-PL"/>
              </w:rPr>
            </w:pPr>
            <w:r w:rsidRPr="005D0505">
              <w:rPr>
                <w:rFonts w:ascii="Times New Roman" w:eastAsia="Times New Roman" w:hAnsi="Times New Roman" w:cs="Times New Roman"/>
                <w:lang w:eastAsia="pl-PL"/>
              </w:rPr>
              <w:t>II.3.1 Tworzenie nowych i modernizacja istniejących szlaków i ścieżek rowerowych naterenie powiatu</w:t>
            </w:r>
          </w:p>
          <w:p w14:paraId="0A500FAE"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II.3 Wspieranie rozwoju infrastruktury podnoszącej atrakcyjność turyst. regionu</w:t>
            </w:r>
          </w:p>
          <w:p w14:paraId="3C76460D"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eastAsia="Times New Roman" w:hAnsi="Times New Roman" w:cs="Times New Roman"/>
                <w:bCs/>
                <w:lang w:eastAsia="pl-PL"/>
              </w:rPr>
              <w:t>II. 4 Opracowanie spójnej wizji promocji powiatu</w:t>
            </w:r>
          </w:p>
        </w:tc>
        <w:tc>
          <w:tcPr>
            <w:tcW w:w="3119" w:type="dxa"/>
            <w:shd w:val="clear" w:color="auto" w:fill="FFFFFF"/>
          </w:tcPr>
          <w:p w14:paraId="206A3146"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3.1. Zagospodarowanie zbiornika Świnna-Poręba dla potrzeb turystyki</w:t>
            </w:r>
          </w:p>
          <w:p w14:paraId="24F10806"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3.2. Rozbudowa bazyturystycznej oraz infrastruktury dla rekreacji, kultury i sportu</w:t>
            </w:r>
          </w:p>
          <w:p w14:paraId="4DCD8D7E"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Cel 3.2. Rozbudowa bazy turystycznej oraz infrastruktury dla rekreacji, kultury i sportu</w:t>
            </w:r>
          </w:p>
        </w:tc>
        <w:tc>
          <w:tcPr>
            <w:tcW w:w="3119" w:type="dxa"/>
            <w:shd w:val="clear" w:color="auto" w:fill="FFFFFF"/>
          </w:tcPr>
          <w:p w14:paraId="61BA0745"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III.1  Wzrost atrakcyjności turystycznej gminy</w:t>
            </w:r>
          </w:p>
          <w:p w14:paraId="38B5BC81" w14:textId="77777777" w:rsidR="00F1232B" w:rsidRPr="005D0505" w:rsidRDefault="00F1232B" w:rsidP="00AF664E">
            <w:pPr>
              <w:pStyle w:val="Nagwek3"/>
              <w:spacing w:before="0" w:after="0"/>
              <w:jc w:val="center"/>
              <w:rPr>
                <w:rFonts w:ascii="Times New Roman" w:hAnsi="Times New Roman" w:cs="Times New Roman"/>
                <w:sz w:val="22"/>
                <w:szCs w:val="22"/>
              </w:rPr>
            </w:pPr>
            <w:r w:rsidRPr="005D0505">
              <w:rPr>
                <w:rFonts w:ascii="Times New Roman" w:hAnsi="Times New Roman" w:cs="Times New Roman"/>
                <w:b w:val="0"/>
                <w:sz w:val="22"/>
                <w:szCs w:val="22"/>
              </w:rPr>
              <w:t>PIII.1.7romocja i wspieranie gospodarstw agroturystycznych funkcjonujących na terenie gminy</w:t>
            </w:r>
          </w:p>
          <w:p w14:paraId="2F0D83EB"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III.3 Rozwój oferty rekreacyjno-sportowej</w:t>
            </w:r>
          </w:p>
          <w:p w14:paraId="348AAD2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III.2 Kultura i dziedzictwo jako czynniki rozwoju społeczno-gospodarczego gminy</w:t>
            </w:r>
          </w:p>
        </w:tc>
      </w:tr>
      <w:tr w:rsidR="00F1232B" w:rsidRPr="00DF7DD4" w14:paraId="1E7770BB" w14:textId="77777777" w:rsidTr="00AF664E">
        <w:tc>
          <w:tcPr>
            <w:tcW w:w="3119" w:type="dxa"/>
            <w:shd w:val="clear" w:color="auto" w:fill="FFFFFF"/>
            <w:vAlign w:val="center"/>
          </w:tcPr>
          <w:p w14:paraId="7153CA0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bCs/>
              </w:rPr>
              <w:lastRenderedPageBreak/>
              <w:t>Rozwój innowacyjnych rozwiązań gospodarczych, szczególnie w produkcji mebli, obuwia i tradycyjnej żywności,  w tym poprzez współpracę przedsiębiorstw i ośrodków naukowych ze sobą (w ramach tzw. klastrów przemysłowych)</w:t>
            </w:r>
          </w:p>
        </w:tc>
        <w:tc>
          <w:tcPr>
            <w:tcW w:w="3119" w:type="dxa"/>
            <w:shd w:val="clear" w:color="auto" w:fill="FFFFFF"/>
          </w:tcPr>
          <w:p w14:paraId="367B620A"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1.5 Wzmacnianie i promocja przedsiębiorczości</w:t>
            </w:r>
          </w:p>
          <w:p w14:paraId="366CE34A"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6 Zwiększenie potencjału gospodarczego gminy (cel operacyjny 6.3)</w:t>
            </w:r>
          </w:p>
          <w:p w14:paraId="0A585691"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7.3 Rozwój współpracy terytorialnej</w:t>
            </w:r>
          </w:p>
          <w:p w14:paraId="79FDB37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4 Zwiększenie atrakcyjności posiadanych zasobów gminy</w:t>
            </w:r>
          </w:p>
          <w:p w14:paraId="14DBD92B"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Cel strategiczny 6 Zwiększenie potencjału gospodarczego gminy</w:t>
            </w:r>
          </w:p>
        </w:tc>
        <w:tc>
          <w:tcPr>
            <w:tcW w:w="3119" w:type="dxa"/>
            <w:shd w:val="clear" w:color="auto" w:fill="FFFFFF"/>
          </w:tcPr>
          <w:p w14:paraId="51270BC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 cel strategiczny : rozwój zawodowy mieszkańców powiatu dostosowujący zasoby ludzkie do potrzeb lokalnego i regionalnego rynku pracy</w:t>
            </w:r>
          </w:p>
          <w:p w14:paraId="61FBC43B" w14:textId="77777777" w:rsidR="00F1232B" w:rsidRPr="005D0505" w:rsidRDefault="00F1232B" w:rsidP="00AF664E">
            <w:pPr>
              <w:spacing w:after="0" w:line="240" w:lineRule="auto"/>
              <w:jc w:val="center"/>
              <w:rPr>
                <w:rFonts w:ascii="Times New Roman" w:hAnsi="Times New Roman" w:cs="Times New Roman"/>
              </w:rPr>
            </w:pPr>
            <w:r w:rsidRPr="005D0505">
              <w:rPr>
                <w:rStyle w:val="Pogrubienie"/>
                <w:rFonts w:ascii="Times New Roman" w:hAnsi="Times New Roman" w:cs="Times New Roman"/>
                <w:b w:val="0"/>
              </w:rPr>
              <w:t>I.</w:t>
            </w:r>
            <w:r w:rsidRPr="005D0505">
              <w:rPr>
                <w:rStyle w:val="Pogrubienie"/>
                <w:rFonts w:ascii="Times New Roman" w:hAnsi="Times New Roman" w:cs="Times New Roman"/>
              </w:rPr>
              <w:t xml:space="preserve"> </w:t>
            </w:r>
            <w:r w:rsidRPr="005D0505">
              <w:rPr>
                <w:rStyle w:val="Pogrubienie"/>
                <w:rFonts w:ascii="Times New Roman" w:hAnsi="Times New Roman" w:cs="Times New Roman"/>
                <w:b w:val="0"/>
              </w:rPr>
              <w:t>cel strategiczny : tworzenie warunków sprzyjających rozwojowi małych i średnich firm</w:t>
            </w:r>
          </w:p>
          <w:p w14:paraId="12A3FDB4"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IV.3 Cel operacyjny: Zwiększenie zatrudnienia w sektorze pozarolniczym  z wykorzystaniem infrastruktury i potencjału terenów wiejskich</w:t>
            </w:r>
          </w:p>
          <w:p w14:paraId="384895F1"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eastAsia="Times New Roman" w:hAnsi="Times New Roman" w:cs="Times New Roman"/>
                <w:bCs/>
                <w:lang w:eastAsia="pl-PL"/>
              </w:rPr>
              <w:t>I.6 Cel operacyjny: Wsparcie działań na rzecz rozwoju przedsiębiorczości na terenie powiatu</w:t>
            </w:r>
          </w:p>
          <w:p w14:paraId="53AD1731"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eastAsia="Times New Roman" w:hAnsi="Times New Roman" w:cs="Times New Roman"/>
                <w:bCs/>
                <w:lang w:eastAsia="pl-PL"/>
              </w:rPr>
              <w:t>II. 4 Cel operacyjny: Opracowanie spójnej wizji promocji powiatu</w:t>
            </w:r>
          </w:p>
        </w:tc>
        <w:tc>
          <w:tcPr>
            <w:tcW w:w="3119" w:type="dxa"/>
            <w:shd w:val="clear" w:color="auto" w:fill="FFFFFF"/>
          </w:tcPr>
          <w:p w14:paraId="325F8812"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1.5. Nawiązywanie współpracy z innymi samorządami, organizacjami samorządów oraz interesariusz. rozwoju regionu</w:t>
            </w:r>
          </w:p>
          <w:p w14:paraId="15F3E924" w14:textId="77777777" w:rsidR="00F1232B" w:rsidRPr="005D0505" w:rsidRDefault="00F1232B" w:rsidP="00AF664E">
            <w:pPr>
              <w:spacing w:after="0" w:line="240" w:lineRule="auto"/>
              <w:jc w:val="center"/>
              <w:rPr>
                <w:rStyle w:val="Pogrubienie"/>
                <w:rFonts w:ascii="Times New Roman" w:hAnsi="Times New Roman" w:cs="Times New Roman"/>
                <w:b w:val="0"/>
              </w:rPr>
            </w:pPr>
            <w:r w:rsidRPr="005D0505">
              <w:rPr>
                <w:rStyle w:val="Pogrubienie"/>
                <w:rFonts w:ascii="Times New Roman" w:hAnsi="Times New Roman" w:cs="Times New Roman"/>
                <w:b w:val="0"/>
              </w:rPr>
              <w:t>Cel 1.3. Aktywizacja zawodowa mieszkańców i wspieranie ich przedsiębiorczości</w:t>
            </w:r>
          </w:p>
          <w:p w14:paraId="4943D24F"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1.5. Nawiązywanie współpracy z innymi samorządami, organizacjami samorządów oraz interesariuszami rozwoju regionu</w:t>
            </w:r>
          </w:p>
          <w:p w14:paraId="49E7FE6F"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Cel 1.5. Nawiązywanie współpracy z innymi samorządami, organizacjami samorządów oraz interesariuszami rozwoju regionu</w:t>
            </w:r>
          </w:p>
          <w:p w14:paraId="6418CB14"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Cel 1.1. Wspieranie inicjatyw restrukturyzacji rolnictwa i rozwoju eko-rolnictwa</w:t>
            </w:r>
          </w:p>
        </w:tc>
        <w:tc>
          <w:tcPr>
            <w:tcW w:w="3119" w:type="dxa"/>
            <w:shd w:val="clear" w:color="auto" w:fill="FFFFFF"/>
          </w:tcPr>
          <w:p w14:paraId="2633A78B"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I.1.7Promocja rzemiosła kalwaryjskiego na arenie krajowej oraz międzynarodowej.</w:t>
            </w:r>
          </w:p>
          <w:p w14:paraId="26AF3AD7" w14:textId="77777777" w:rsidR="00F1232B" w:rsidRPr="005D0505" w:rsidRDefault="00F1232B" w:rsidP="00AF664E">
            <w:pPr>
              <w:spacing w:after="0" w:line="240" w:lineRule="auto"/>
              <w:jc w:val="center"/>
              <w:rPr>
                <w:rStyle w:val="Pogrubienie"/>
                <w:rFonts w:ascii="Times New Roman" w:hAnsi="Times New Roman" w:cs="Times New Roman"/>
              </w:rPr>
            </w:pPr>
            <w:r w:rsidRPr="005D0505">
              <w:rPr>
                <w:rFonts w:ascii="Times New Roman" w:hAnsi="Times New Roman" w:cs="Times New Roman"/>
              </w:rPr>
              <w:t>I.1 Zwiększenie potencjału gospodarczego i incest. gminy</w:t>
            </w:r>
          </w:p>
          <w:p w14:paraId="2B711E8D"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I.2.2 Organizowanie praktyk zawodowych dla uczniów szkół zawodowych szkolących przyszłych rzemieślników. Współpraca z przedsiębiorcami w zakresie nowych kierunków oraz nowoczesnych metod kształcenia zawodowego.</w:t>
            </w:r>
          </w:p>
          <w:p w14:paraId="2DADD5E6" w14:textId="77777777" w:rsidR="00F1232B" w:rsidRPr="005D0505" w:rsidRDefault="00F1232B" w:rsidP="00AF664E">
            <w:pPr>
              <w:spacing w:after="0" w:line="240" w:lineRule="auto"/>
              <w:jc w:val="center"/>
              <w:rPr>
                <w:rFonts w:ascii="Times New Roman" w:hAnsi="Times New Roman" w:cs="Times New Roman"/>
              </w:rPr>
            </w:pPr>
            <w:r w:rsidRPr="005D0505">
              <w:rPr>
                <w:rStyle w:val="Pogrubienie"/>
                <w:rFonts w:ascii="Times New Roman" w:hAnsi="Times New Roman" w:cs="Times New Roman"/>
                <w:b w:val="0"/>
                <w:bCs w:val="0"/>
              </w:rPr>
              <w:t>I.21 tworzenie warunków dla rozwoju infrastruktury dla społeczeństwa informacyjnego, w tym sieci szerokopasmowej i teleinformatycznej, wspierających rozwój mieszkańców i przedsiębiorstw.</w:t>
            </w:r>
          </w:p>
          <w:p w14:paraId="00F3A7C2" w14:textId="77777777" w:rsidR="00F1232B" w:rsidRPr="005D0505" w:rsidRDefault="00F1232B" w:rsidP="00AF664E">
            <w:pPr>
              <w:spacing w:after="0" w:line="240" w:lineRule="auto"/>
              <w:jc w:val="center"/>
              <w:rPr>
                <w:rFonts w:ascii="Times New Roman" w:hAnsi="Times New Roman" w:cs="Times New Roman"/>
                <w:b/>
              </w:rPr>
            </w:pPr>
            <w:r w:rsidRPr="005D0505">
              <w:rPr>
                <w:rFonts w:ascii="Times New Roman" w:hAnsi="Times New Roman" w:cs="Times New Roman"/>
              </w:rPr>
              <w:t>I.4.2Wykorzystanie Internetu i technologii multimedialnych w komunikacji marketingowej.</w:t>
            </w:r>
          </w:p>
        </w:tc>
      </w:tr>
      <w:tr w:rsidR="00F1232B" w:rsidRPr="00DF7DD4" w14:paraId="794A2366" w14:textId="77777777" w:rsidTr="00AF664E">
        <w:tc>
          <w:tcPr>
            <w:tcW w:w="3119" w:type="dxa"/>
          </w:tcPr>
          <w:p w14:paraId="672C72B3" w14:textId="77777777" w:rsidR="00F1232B" w:rsidRPr="005D0505" w:rsidRDefault="00F1232B" w:rsidP="00AF664E">
            <w:pPr>
              <w:spacing w:after="0" w:line="240" w:lineRule="auto"/>
              <w:jc w:val="center"/>
              <w:rPr>
                <w:rFonts w:ascii="Times New Roman" w:eastAsia="Times New Roman" w:hAnsi="Times New Roman" w:cs="Times New Roman"/>
                <w:lang w:eastAsia="pl-PL"/>
              </w:rPr>
            </w:pPr>
            <w:r w:rsidRPr="005D0505">
              <w:rPr>
                <w:rFonts w:ascii="Times New Roman" w:hAnsi="Times New Roman" w:cs="Times New Roman"/>
                <w:bCs/>
                <w:color w:val="000000"/>
              </w:rPr>
              <w:t>Rozwój usług społecznych i ekonomii społecznej</w:t>
            </w:r>
          </w:p>
        </w:tc>
        <w:tc>
          <w:tcPr>
            <w:tcW w:w="3119" w:type="dxa"/>
          </w:tcPr>
          <w:p w14:paraId="2F392E48" w14:textId="77777777" w:rsidR="00F1232B" w:rsidRPr="005D0505" w:rsidRDefault="00F1232B" w:rsidP="00AF664E">
            <w:pPr>
              <w:spacing w:after="0" w:line="240" w:lineRule="auto"/>
              <w:jc w:val="center"/>
              <w:rPr>
                <w:rFonts w:ascii="Times New Roman" w:hAnsi="Times New Roman" w:cs="Times New Roman"/>
              </w:rPr>
            </w:pPr>
            <w:r w:rsidRPr="005D0505">
              <w:rPr>
                <w:rFonts w:ascii="Times New Roman" w:hAnsi="Times New Roman" w:cs="Times New Roman"/>
              </w:rPr>
              <w:t>2 Podnoszenie poziomu edukacji mieszkańców</w:t>
            </w:r>
          </w:p>
          <w:p w14:paraId="3FB15BDE" w14:textId="77777777" w:rsidR="00F1232B" w:rsidRPr="005D0505" w:rsidRDefault="00F1232B" w:rsidP="00AF664E">
            <w:pPr>
              <w:spacing w:after="0" w:line="240" w:lineRule="auto"/>
              <w:jc w:val="center"/>
              <w:rPr>
                <w:rFonts w:ascii="Times New Roman" w:hAnsi="Times New Roman" w:cs="Times New Roman"/>
                <w:bCs/>
              </w:rPr>
            </w:pPr>
            <w:r w:rsidRPr="005D0505">
              <w:rPr>
                <w:rFonts w:ascii="Times New Roman" w:hAnsi="Times New Roman" w:cs="Times New Roman"/>
              </w:rPr>
              <w:t>8.1. Rozwój kapitału ludzkiego</w:t>
            </w:r>
          </w:p>
        </w:tc>
        <w:tc>
          <w:tcPr>
            <w:tcW w:w="3119" w:type="dxa"/>
          </w:tcPr>
          <w:p w14:paraId="121E3A14"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I.3 Łagodzenie skutków bezrobocia i aktywizacja zawodowa uwzględniająca zmiany na lokal. rynku pracy</w:t>
            </w:r>
          </w:p>
          <w:p w14:paraId="2CA6D05B" w14:textId="77777777" w:rsidR="00F1232B" w:rsidRPr="005D0505" w:rsidRDefault="00F1232B" w:rsidP="00AF664E">
            <w:pPr>
              <w:jc w:val="center"/>
              <w:rPr>
                <w:rFonts w:ascii="Times New Roman" w:hAnsi="Times New Roman" w:cs="Times New Roman"/>
                <w:b/>
              </w:rPr>
            </w:pPr>
            <w:r w:rsidRPr="005D0505">
              <w:rPr>
                <w:rStyle w:val="Pogrubienie"/>
                <w:rFonts w:ascii="Times New Roman" w:hAnsi="Times New Roman" w:cs="Times New Roman"/>
                <w:b w:val="0"/>
                <w:bCs w:val="0"/>
              </w:rPr>
              <w:t xml:space="preserve">I.1. </w:t>
            </w:r>
            <w:r w:rsidRPr="005D0505">
              <w:rPr>
                <w:rFonts w:ascii="Times New Roman" w:hAnsi="Times New Roman" w:cs="Times New Roman"/>
              </w:rPr>
              <w:t>Rozwój systemu kształcenia zawodowego i przekwalifiko-wywania osób bezrobotnych i zagrożonych utratą pracy</w:t>
            </w:r>
          </w:p>
        </w:tc>
        <w:tc>
          <w:tcPr>
            <w:tcW w:w="3119" w:type="dxa"/>
          </w:tcPr>
          <w:p w14:paraId="16940AA7"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2.3. Profilaktyka problemów społecznych (szczególnie bezrobocia) oraz zwalczanie ich skutków</w:t>
            </w:r>
          </w:p>
          <w:p w14:paraId="4869691B" w14:textId="77777777" w:rsidR="00F1232B" w:rsidRPr="005D0505" w:rsidRDefault="00F1232B" w:rsidP="00AF664E">
            <w:pPr>
              <w:jc w:val="center"/>
              <w:rPr>
                <w:rFonts w:ascii="Times New Roman" w:hAnsi="Times New Roman" w:cs="Times New Roman"/>
                <w:b/>
              </w:rPr>
            </w:pPr>
            <w:r w:rsidRPr="005D0505">
              <w:rPr>
                <w:rStyle w:val="Pogrubienie"/>
                <w:rFonts w:ascii="Times New Roman" w:hAnsi="Times New Roman" w:cs="Times New Roman"/>
                <w:b w:val="0"/>
                <w:bCs w:val="0"/>
              </w:rPr>
              <w:t>Cel 2.3. Profilaktyka problemów społecznych (szczególnie bezrobocia) oraz zwalczanie ich skutków</w:t>
            </w:r>
          </w:p>
        </w:tc>
        <w:tc>
          <w:tcPr>
            <w:tcW w:w="3119" w:type="dxa"/>
          </w:tcPr>
          <w:p w14:paraId="0EF212BE" w14:textId="77777777" w:rsidR="00F1232B" w:rsidRPr="005D0505" w:rsidRDefault="00F1232B" w:rsidP="00AF664E">
            <w:pPr>
              <w:pStyle w:val="Nagwek3"/>
              <w:spacing w:before="0" w:after="0"/>
              <w:jc w:val="center"/>
              <w:rPr>
                <w:rFonts w:ascii="Times New Roman" w:hAnsi="Times New Roman" w:cs="Times New Roman"/>
                <w:b w:val="0"/>
                <w:sz w:val="22"/>
                <w:szCs w:val="22"/>
              </w:rPr>
            </w:pPr>
            <w:r w:rsidRPr="005D0505">
              <w:rPr>
                <w:rFonts w:ascii="Times New Roman" w:hAnsi="Times New Roman" w:cs="Times New Roman"/>
                <w:b w:val="0"/>
                <w:sz w:val="22"/>
                <w:szCs w:val="22"/>
              </w:rPr>
              <w:t>Cel operacyjny II.1  System edukacji wspierający rozwój kapitału intelektualnego</w:t>
            </w:r>
          </w:p>
          <w:p w14:paraId="77C5C602" w14:textId="77777777" w:rsidR="00F1232B" w:rsidRPr="005D0505" w:rsidRDefault="00F1232B" w:rsidP="00AF664E">
            <w:pPr>
              <w:spacing w:after="0" w:line="240" w:lineRule="auto"/>
              <w:jc w:val="center"/>
              <w:rPr>
                <w:rFonts w:ascii="Times New Roman" w:hAnsi="Times New Roman" w:cs="Times New Roman"/>
                <w:b/>
              </w:rPr>
            </w:pPr>
            <w:r w:rsidRPr="005D0505">
              <w:rPr>
                <w:rStyle w:val="Pogrubienie"/>
                <w:rFonts w:ascii="Times New Roman" w:hAnsi="Times New Roman" w:cs="Times New Roman"/>
                <w:b w:val="0"/>
                <w:bCs w:val="0"/>
              </w:rPr>
              <w:t>I.3.4Likwidacja barier komunikacyjnych dla osób niepełnosprawnych.</w:t>
            </w:r>
          </w:p>
        </w:tc>
      </w:tr>
    </w:tbl>
    <w:p w14:paraId="2C3CF6D1" w14:textId="7993AB4E" w:rsidR="00F1232B" w:rsidRDefault="00AF664E" w:rsidP="00F1232B">
      <w:pPr>
        <w:ind w:left="360"/>
        <w:rPr>
          <w:rFonts w:ascii="Arial" w:hAnsi="Arial" w:cs="Arial"/>
          <w:b/>
          <w:i/>
          <w:sz w:val="26"/>
          <w:szCs w:val="26"/>
        </w:rPr>
      </w:pPr>
      <w:r>
        <w:rPr>
          <w:rFonts w:ascii="Arial" w:hAnsi="Arial" w:cs="Arial"/>
          <w:b/>
          <w:i/>
          <w:sz w:val="26"/>
          <w:szCs w:val="26"/>
        </w:rPr>
        <w:br w:type="textWrapping" w:clear="all"/>
      </w:r>
    </w:p>
    <w:p w14:paraId="39D58605" w14:textId="77777777" w:rsidR="00F1232B" w:rsidRDefault="00F1232B" w:rsidP="00135DE1">
      <w:pPr>
        <w:pStyle w:val="NormalnyWeb"/>
        <w:spacing w:before="0" w:beforeAutospacing="0" w:after="0" w:afterAutospacing="0"/>
        <w:jc w:val="both"/>
        <w:rPr>
          <w:sz w:val="22"/>
          <w:szCs w:val="22"/>
        </w:rPr>
        <w:sectPr w:rsidR="00F1232B" w:rsidSect="002030AF">
          <w:headerReference w:type="default" r:id="rId32"/>
          <w:pgSz w:w="16838" w:h="11906" w:orient="landscape" w:code="9"/>
          <w:pgMar w:top="567" w:right="567" w:bottom="567" w:left="567" w:header="567" w:footer="709" w:gutter="0"/>
          <w:cols w:space="708"/>
          <w:titlePg/>
          <w:docGrid w:linePitch="360"/>
        </w:sectPr>
      </w:pPr>
    </w:p>
    <w:p w14:paraId="4F833C57" w14:textId="77777777" w:rsidR="008F7B9F" w:rsidRPr="00F1232B" w:rsidRDefault="008F7B9F" w:rsidP="00126A35">
      <w:pPr>
        <w:spacing w:after="0" w:line="240" w:lineRule="auto"/>
        <w:rPr>
          <w:rFonts w:ascii="Times New Roman" w:hAnsi="Times New Roman" w:cs="Times New Roman"/>
        </w:rPr>
      </w:pPr>
    </w:p>
    <w:p w14:paraId="78AEBD3A" w14:textId="77777777" w:rsidR="00F83F45" w:rsidRPr="00126A35" w:rsidRDefault="00F83F45" w:rsidP="00126A35">
      <w:pPr>
        <w:spacing w:after="0" w:line="240" w:lineRule="auto"/>
        <w:rPr>
          <w:rFonts w:ascii="Arial" w:hAnsi="Arial" w:cs="Arial"/>
          <w:b/>
          <w:sz w:val="28"/>
          <w:szCs w:val="28"/>
        </w:rPr>
      </w:pPr>
      <w:r w:rsidRPr="00126A35">
        <w:rPr>
          <w:rFonts w:ascii="Arial" w:hAnsi="Arial" w:cs="Arial"/>
          <w:b/>
          <w:sz w:val="28"/>
          <w:szCs w:val="28"/>
        </w:rPr>
        <w:t xml:space="preserve">XI Monitoring i ewaluacja </w:t>
      </w:r>
    </w:p>
    <w:p w14:paraId="629E624A" w14:textId="77777777" w:rsidR="00126A35" w:rsidRPr="00E93E76" w:rsidRDefault="00126A35" w:rsidP="00126A35">
      <w:pPr>
        <w:spacing w:after="0" w:line="240" w:lineRule="auto"/>
        <w:rPr>
          <w:rFonts w:ascii="Times New Roman" w:hAnsi="Times New Roman" w:cs="Times New Roman"/>
          <w:b/>
          <w:u w:val="single"/>
        </w:rPr>
      </w:pPr>
    </w:p>
    <w:p w14:paraId="712D9369" w14:textId="77777777" w:rsidR="000376F7" w:rsidRPr="00E93E76" w:rsidRDefault="000376F7" w:rsidP="00126A35">
      <w:pPr>
        <w:tabs>
          <w:tab w:val="left" w:pos="720"/>
        </w:tabs>
        <w:spacing w:after="0" w:line="240" w:lineRule="auto"/>
        <w:jc w:val="both"/>
        <w:rPr>
          <w:rFonts w:ascii="Times New Roman" w:hAnsi="Times New Roman" w:cs="Times New Roman"/>
          <w:b/>
          <w:color w:val="000000"/>
        </w:rPr>
      </w:pPr>
      <w:r w:rsidRPr="00E93E76">
        <w:rPr>
          <w:rFonts w:ascii="Times New Roman" w:hAnsi="Times New Roman" w:cs="Times New Roman"/>
        </w:rPr>
        <w:t xml:space="preserve">Funkcjonowanie LGD powinno być na bieżąco monitorowane i poddawane badaniom ewaluacyjnym w celu stałego podnoszenia jakości i efektywności działań. </w:t>
      </w:r>
      <w:r w:rsidR="00F83774" w:rsidRPr="00E93E76">
        <w:rPr>
          <w:rFonts w:ascii="Times New Roman" w:eastAsia="Calibri" w:hAnsi="Times New Roman" w:cs="Times New Roman"/>
        </w:rPr>
        <w:t>Monitoring to proces, który polega na zbieraniu informacji ilościowych i jakościowych, które w następnej kolejności są analizowane</w:t>
      </w:r>
      <w:r w:rsidR="00F83774" w:rsidRPr="00E93E76">
        <w:rPr>
          <w:rFonts w:ascii="Times New Roman" w:hAnsi="Times New Roman" w:cs="Times New Roman"/>
          <w:bCs/>
          <w:color w:val="000000"/>
        </w:rPr>
        <w:t xml:space="preserve">. </w:t>
      </w:r>
      <w:r w:rsidRPr="00E93E76">
        <w:rPr>
          <w:rFonts w:ascii="Times New Roman" w:hAnsi="Times New Roman" w:cs="Times New Roman"/>
          <w:bCs/>
          <w:color w:val="000000"/>
        </w:rPr>
        <w:t xml:space="preserve">Prowadzony  przez biuro LGD monitoring będzie polegał na </w:t>
      </w:r>
      <w:r w:rsidRPr="00E93E76">
        <w:rPr>
          <w:rFonts w:ascii="Times New Roman" w:hAnsi="Times New Roman" w:cs="Times New Roman"/>
          <w:color w:val="000000"/>
        </w:rPr>
        <w:t>systematycznym zbieraniu i analizowania informacji ilościowych i jakościowych na temat :</w:t>
      </w:r>
      <w:r w:rsidR="00541498" w:rsidRPr="00E93E76">
        <w:rPr>
          <w:rFonts w:ascii="Times New Roman" w:hAnsi="Times New Roman" w:cs="Times New Roman"/>
          <w:color w:val="000000"/>
        </w:rPr>
        <w:t xml:space="preserve"> </w:t>
      </w:r>
      <w:r w:rsidR="00F83774" w:rsidRPr="00E93E76">
        <w:rPr>
          <w:rFonts w:ascii="Times New Roman" w:hAnsi="Times New Roman" w:cs="Times New Roman"/>
          <w:color w:val="000000"/>
        </w:rPr>
        <w:t xml:space="preserve">1. </w:t>
      </w:r>
      <w:r w:rsidRPr="00E93E76">
        <w:rPr>
          <w:rFonts w:ascii="Times New Roman" w:hAnsi="Times New Roman" w:cs="Times New Roman"/>
          <w:color w:val="000000"/>
        </w:rPr>
        <w:t xml:space="preserve">funkcjonowania LGD </w:t>
      </w:r>
      <w:r w:rsidR="00541498" w:rsidRPr="00E93E76">
        <w:rPr>
          <w:rFonts w:ascii="Times New Roman" w:hAnsi="Times New Roman" w:cs="Times New Roman"/>
          <w:color w:val="000000"/>
        </w:rPr>
        <w:t xml:space="preserve">oraz </w:t>
      </w:r>
      <w:r w:rsidR="00F83774" w:rsidRPr="00E93E76">
        <w:rPr>
          <w:rFonts w:ascii="Times New Roman" w:hAnsi="Times New Roman" w:cs="Times New Roman"/>
          <w:color w:val="000000"/>
        </w:rPr>
        <w:t xml:space="preserve">2. </w:t>
      </w:r>
      <w:r w:rsidRPr="00E93E76">
        <w:rPr>
          <w:rFonts w:ascii="Times New Roman" w:hAnsi="Times New Roman" w:cs="Times New Roman"/>
          <w:color w:val="000000"/>
        </w:rPr>
        <w:t>stanu realizacji LSR -  ocena zgodności realizowanych operacji ( wyniki naborów) z  zatwierdzonymi założeniami i celami LSR</w:t>
      </w:r>
      <w:r w:rsidR="00541498" w:rsidRPr="00E93E76">
        <w:rPr>
          <w:rFonts w:ascii="Times New Roman" w:hAnsi="Times New Roman" w:cs="Times New Roman"/>
          <w:color w:val="000000"/>
        </w:rPr>
        <w:t xml:space="preserve">. </w:t>
      </w:r>
      <w:r w:rsidRPr="00E93E76">
        <w:rPr>
          <w:rFonts w:ascii="Times New Roman" w:hAnsi="Times New Roman" w:cs="Times New Roman"/>
          <w:color w:val="000000"/>
        </w:rPr>
        <w:t>Narzędziem w miarę obiektywnym, zapewniającym uzyskanie informacji zwrotnych</w:t>
      </w:r>
      <w:r w:rsidR="000E302C" w:rsidRPr="00E93E76">
        <w:rPr>
          <w:rFonts w:ascii="Times New Roman" w:hAnsi="Times New Roman" w:cs="Times New Roman"/>
          <w:color w:val="000000"/>
        </w:rPr>
        <w:t xml:space="preserve"> </w:t>
      </w:r>
      <w:r w:rsidRPr="00E93E76">
        <w:rPr>
          <w:rFonts w:ascii="Times New Roman" w:hAnsi="Times New Roman" w:cs="Times New Roman"/>
          <w:color w:val="000000"/>
        </w:rPr>
        <w:t xml:space="preserve">i </w:t>
      </w:r>
      <w:r w:rsidR="000E302C" w:rsidRPr="00E93E76">
        <w:rPr>
          <w:rFonts w:ascii="Times New Roman" w:hAnsi="Times New Roman" w:cs="Times New Roman"/>
          <w:color w:val="000000"/>
        </w:rPr>
        <w:t>pl</w:t>
      </w:r>
      <w:r w:rsidRPr="00E93E76">
        <w:rPr>
          <w:rFonts w:ascii="Times New Roman" w:hAnsi="Times New Roman" w:cs="Times New Roman"/>
          <w:color w:val="000000"/>
        </w:rPr>
        <w:t xml:space="preserve">anowanym do zastosowania </w:t>
      </w:r>
      <w:r w:rsidRPr="00E93E76">
        <w:rPr>
          <w:rFonts w:ascii="Times New Roman" w:hAnsi="Times New Roman" w:cs="Times New Roman"/>
          <w:b/>
          <w:color w:val="000000"/>
        </w:rPr>
        <w:t>celem monitor</w:t>
      </w:r>
      <w:r w:rsidR="00543E55" w:rsidRPr="00E93E76">
        <w:rPr>
          <w:rFonts w:ascii="Times New Roman" w:hAnsi="Times New Roman" w:cs="Times New Roman"/>
          <w:b/>
          <w:color w:val="000000"/>
        </w:rPr>
        <w:t xml:space="preserve">owania funkcjonowania LGD </w:t>
      </w:r>
      <w:r w:rsidR="00543E55" w:rsidRPr="00E93E76">
        <w:rPr>
          <w:rFonts w:ascii="Times New Roman" w:hAnsi="Times New Roman" w:cs="Times New Roman"/>
          <w:color w:val="000000"/>
        </w:rPr>
        <w:t>będą min.  anonimowe ankiety</w:t>
      </w:r>
      <w:r w:rsidRPr="00E93E76">
        <w:rPr>
          <w:rFonts w:ascii="Times New Roman" w:hAnsi="Times New Roman" w:cs="Times New Roman"/>
          <w:color w:val="000000"/>
        </w:rPr>
        <w:t xml:space="preserve"> skierowana zarówno do członków LGD jak i do szero</w:t>
      </w:r>
      <w:r w:rsidR="00F83774" w:rsidRPr="00E93E76">
        <w:rPr>
          <w:rFonts w:ascii="Times New Roman" w:hAnsi="Times New Roman" w:cs="Times New Roman"/>
          <w:color w:val="000000"/>
        </w:rPr>
        <w:t>kiego grona mieszkańców. w przypadku zbierania danych w zakresie funkcjonowania LGD , ankiety będą dotyczyły</w:t>
      </w:r>
      <w:r w:rsidRPr="00E93E76">
        <w:rPr>
          <w:rFonts w:ascii="Times New Roman" w:hAnsi="Times New Roman" w:cs="Times New Roman"/>
          <w:color w:val="000000"/>
        </w:rPr>
        <w:t xml:space="preserve"> praca biura LGD, pracy Zarządu , Rady, a także sposobu i jakości przekazywanych informacji, sposobu prowadzenia doradztwa i szkoleń dla beneficjentów , a także przeprowadzenia naborów. Wyniki ankiety zostaną przeanalizowane przez zarząd LGD , a w przypadku konieczności podjęcia konkretnych działań, zostaną one sformułowane w formie pisemnej i przekazane kierownikowi biura LGD i pracownikom biura</w:t>
      </w:r>
      <w:r w:rsidR="00F83774" w:rsidRPr="00E93E76">
        <w:rPr>
          <w:rFonts w:ascii="Times New Roman" w:hAnsi="Times New Roman" w:cs="Times New Roman"/>
          <w:color w:val="000000"/>
        </w:rPr>
        <w:t xml:space="preserve">. </w:t>
      </w:r>
      <w:r w:rsidRPr="00E93E76">
        <w:rPr>
          <w:rFonts w:ascii="Times New Roman" w:hAnsi="Times New Roman" w:cs="Times New Roman"/>
          <w:b/>
          <w:color w:val="000000"/>
        </w:rPr>
        <w:t xml:space="preserve">Proces monitoringu dotyczący  rzeczowej realizacji LSR będzie obejmował: </w:t>
      </w:r>
    </w:p>
    <w:p w14:paraId="7C7D1DE0"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a) analizę stopnia osiągania mierzalnych i weryfikowalnych wskaźników wykonalności celów strategii, </w:t>
      </w:r>
    </w:p>
    <w:p w14:paraId="66F00898"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b) monitorowanie stanu realizacji operacji przez poszczególnych beneficjentów na podstawie bezpośrednich rozmów z beneficjentami i wizji lokalnych na miejscu realizacji operacji, </w:t>
      </w:r>
    </w:p>
    <w:p w14:paraId="2186908E" w14:textId="77777777" w:rsidR="000376F7" w:rsidRPr="00E93E76" w:rsidRDefault="000376F7" w:rsidP="00126A35">
      <w:pPr>
        <w:autoSpaceDE w:val="0"/>
        <w:autoSpaceDN w:val="0"/>
        <w:adjustRightInd w:val="0"/>
        <w:spacing w:after="0" w:line="240" w:lineRule="auto"/>
        <w:rPr>
          <w:rFonts w:ascii="Times New Roman" w:hAnsi="Times New Roman" w:cs="Times New Roman"/>
          <w:color w:val="000000"/>
        </w:rPr>
      </w:pPr>
      <w:r w:rsidRPr="00E93E76">
        <w:rPr>
          <w:rFonts w:ascii="Times New Roman" w:hAnsi="Times New Roman" w:cs="Times New Roman"/>
          <w:color w:val="000000"/>
        </w:rPr>
        <w:t xml:space="preserve">c) wykorzystaniu partycypacyjnych metod monitoringu poprzez zbieranie opinii na temat realizowanych inwestycji i operacji w ich środowiskach  </w:t>
      </w:r>
    </w:p>
    <w:p w14:paraId="42644930" w14:textId="77777777" w:rsidR="000376F7" w:rsidRPr="00E93E76" w:rsidRDefault="000376F7" w:rsidP="00126A35">
      <w:pPr>
        <w:autoSpaceDE w:val="0"/>
        <w:autoSpaceDN w:val="0"/>
        <w:adjustRightInd w:val="0"/>
        <w:spacing w:after="0" w:line="240" w:lineRule="auto"/>
        <w:jc w:val="both"/>
        <w:rPr>
          <w:rFonts w:ascii="Times New Roman" w:hAnsi="Times New Roman" w:cs="Times New Roman"/>
          <w:color w:val="000000"/>
        </w:rPr>
      </w:pPr>
      <w:r w:rsidRPr="00E93E76">
        <w:rPr>
          <w:rFonts w:ascii="Times New Roman" w:hAnsi="Times New Roman" w:cs="Times New Roman"/>
          <w:color w:val="000000"/>
        </w:rPr>
        <w:t>Wszystkimi czynnościami związanymi z monitoringiem będzie się zajmowali pracownicy biura LGD z a pomocą takich narzędzi jak ankieta, wywiad indywidualny, an</w:t>
      </w:r>
      <w:r w:rsidR="00F83774" w:rsidRPr="00E93E76">
        <w:rPr>
          <w:rFonts w:ascii="Times New Roman" w:hAnsi="Times New Roman" w:cs="Times New Roman"/>
          <w:color w:val="000000"/>
        </w:rPr>
        <w:t>aliza danych. Wyniki</w:t>
      </w:r>
      <w:r w:rsidRPr="00E93E76">
        <w:rPr>
          <w:rFonts w:ascii="Times New Roman" w:hAnsi="Times New Roman" w:cs="Times New Roman"/>
          <w:color w:val="000000"/>
        </w:rPr>
        <w:t xml:space="preserve"> monitorowania będą rejestrowane i publikowane na stronie </w:t>
      </w:r>
      <w:hyperlink r:id="rId33" w:history="1">
        <w:r w:rsidRPr="00E93E76">
          <w:rPr>
            <w:rStyle w:val="Hipercze"/>
            <w:rFonts w:ascii="Times New Roman" w:hAnsi="Times New Roman" w:cs="Times New Roman"/>
          </w:rPr>
          <w:t>www.gosciniec4zywiolow.pl</w:t>
        </w:r>
      </w:hyperlink>
      <w:r w:rsidRPr="00E93E76">
        <w:rPr>
          <w:rFonts w:ascii="Times New Roman" w:hAnsi="Times New Roman" w:cs="Times New Roman"/>
          <w:color w:val="000000"/>
        </w:rPr>
        <w:t xml:space="preserve">. </w:t>
      </w:r>
      <w:r w:rsidR="000E302C" w:rsidRPr="00E93E76">
        <w:rPr>
          <w:rFonts w:ascii="Times New Roman" w:eastAsia="Calibri" w:hAnsi="Times New Roman" w:cs="Times New Roman"/>
        </w:rPr>
        <w:t>Wynikiem prowadzonych działań są informacje na temat skuteczności i wydajności wdrażanej Strategii</w:t>
      </w:r>
      <w:r w:rsidR="000E302C" w:rsidRPr="00E93E76">
        <w:rPr>
          <w:rFonts w:ascii="Times New Roman" w:eastAsia="Calibri" w:hAnsi="Times New Roman" w:cs="Times New Roman"/>
          <w:color w:val="000000"/>
        </w:rPr>
        <w:t xml:space="preserve"> oraz weryfikacja tempa i kierunku, w którym </w:t>
      </w:r>
      <w:r w:rsidR="000E302C" w:rsidRPr="00E93E76">
        <w:rPr>
          <w:rFonts w:ascii="Times New Roman" w:eastAsia="Calibri" w:hAnsi="Times New Roman" w:cs="Times New Roman"/>
        </w:rPr>
        <w:t xml:space="preserve">zmierza realizacja LSR. Uzyskane rezultaty umożliwiają dokonywanie zmian w LSR, a także wykorzystywane będą na potrzeby ewaluacji. </w:t>
      </w:r>
      <w:r w:rsidR="001148FB" w:rsidRPr="00E93E76">
        <w:rPr>
          <w:rFonts w:ascii="Times New Roman" w:hAnsi="Times New Roman" w:cs="Times New Roman"/>
          <w:color w:val="000000"/>
        </w:rPr>
        <w:t>Odpowiedzialnym za wykonanie działań, w tym gromadzenie danych będzie biuro Stowarzyszenia natomiast wnioski i ewentualne działania będą w gestii Zarządu Stowarzyszenia.</w:t>
      </w:r>
    </w:p>
    <w:p w14:paraId="1C5899B8" w14:textId="77777777" w:rsidR="00F83774" w:rsidRDefault="00F83774" w:rsidP="00126A35">
      <w:pPr>
        <w:spacing w:after="0" w:line="240" w:lineRule="auto"/>
        <w:jc w:val="both"/>
        <w:rPr>
          <w:rFonts w:ascii="Times New Roman" w:eastAsia="Calibri" w:hAnsi="Times New Roman" w:cs="Times New Roman"/>
          <w:b/>
        </w:rPr>
      </w:pPr>
    </w:p>
    <w:p w14:paraId="0E0DF52C" w14:textId="77777777" w:rsidR="00543E55" w:rsidRPr="00F83774" w:rsidRDefault="00543E55" w:rsidP="00126A35">
      <w:pPr>
        <w:spacing w:after="0" w:line="240" w:lineRule="auto"/>
        <w:jc w:val="both"/>
        <w:rPr>
          <w:rFonts w:ascii="Times New Roman" w:eastAsia="Calibri" w:hAnsi="Times New Roman" w:cs="Times New Roman"/>
          <w:b/>
        </w:rPr>
      </w:pPr>
      <w:r w:rsidRPr="00F83774">
        <w:rPr>
          <w:rFonts w:ascii="Times New Roman" w:eastAsia="Calibri" w:hAnsi="Times New Roman" w:cs="Times New Roman"/>
          <w:b/>
        </w:rPr>
        <w:t>Ewaluacja funkcjonowania LGD i realizacji LSR będzie prowadzona zgod</w:t>
      </w:r>
      <w:r w:rsidR="00F83774" w:rsidRPr="00F83774">
        <w:rPr>
          <w:rFonts w:ascii="Times New Roman" w:eastAsia="Calibri" w:hAnsi="Times New Roman" w:cs="Times New Roman"/>
          <w:b/>
        </w:rPr>
        <w:t>nie z 5 kryteriami:</w:t>
      </w:r>
    </w:p>
    <w:p w14:paraId="48835DD8"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Trafności – będzie określać, w jakim stopniu przyjęte do realizacji zadania odpowiadają na określone przez beneficjentów problemy na obszarze LGD.</w:t>
      </w:r>
    </w:p>
    <w:p w14:paraId="72B3FE88"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Efektywności i wydajności – będzie określać jak duże są nakłady: finansowe, czasu, kapitału ludzkiego na uzyskane wyniki i osiągnięte rezultaty zrealizowanego przedsięwzięcia.</w:t>
      </w:r>
    </w:p>
    <w:p w14:paraId="7E38AA27"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Skuteczności – będzie oceniać stopień osiągniętych celów w odniesieniu do założeń.</w:t>
      </w:r>
    </w:p>
    <w:p w14:paraId="5EE49905"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Trwałości – będzie dostarczać informacji czy osiągnięte efekty realizacji projektu będą wpływać w dłuższym okresie niż do zakończenia finansowania na rozwój danego sektora, regionu.</w:t>
      </w:r>
    </w:p>
    <w:p w14:paraId="02CF4297" w14:textId="77777777" w:rsidR="00543E55" w:rsidRPr="00F83774" w:rsidRDefault="00543E55" w:rsidP="0052754D">
      <w:pPr>
        <w:numPr>
          <w:ilvl w:val="0"/>
          <w:numId w:val="16"/>
        </w:numPr>
        <w:spacing w:after="0" w:line="240" w:lineRule="auto"/>
        <w:contextualSpacing/>
        <w:jc w:val="both"/>
        <w:rPr>
          <w:rFonts w:ascii="Times New Roman" w:eastAsia="Calibri" w:hAnsi="Times New Roman" w:cs="Times New Roman"/>
        </w:rPr>
      </w:pPr>
      <w:r w:rsidRPr="00F83774">
        <w:rPr>
          <w:rFonts w:ascii="Times New Roman" w:eastAsia="Calibri" w:hAnsi="Times New Roman" w:cs="Times New Roman"/>
        </w:rPr>
        <w:t>Użyteczności – będzie dostarczać informacji o tym czy realizowana LSR odpowiada na faktyczne potrzeby mieszkańców.</w:t>
      </w:r>
    </w:p>
    <w:p w14:paraId="643A524D" w14:textId="77777777" w:rsidR="00543E55" w:rsidRDefault="00543E55" w:rsidP="00126A35">
      <w:pPr>
        <w:autoSpaceDE w:val="0"/>
        <w:autoSpaceDN w:val="0"/>
        <w:adjustRightInd w:val="0"/>
        <w:spacing w:after="0" w:line="240" w:lineRule="auto"/>
        <w:rPr>
          <w:rFonts w:ascii="Times New Roman" w:hAnsi="Times New Roman" w:cs="Times New Roman"/>
          <w:color w:val="000000"/>
        </w:rPr>
      </w:pPr>
    </w:p>
    <w:p w14:paraId="2C743DB3" w14:textId="77777777" w:rsidR="001148FB" w:rsidRDefault="001148FB" w:rsidP="00126A35">
      <w:pPr>
        <w:spacing w:after="0" w:line="240" w:lineRule="auto"/>
        <w:rPr>
          <w:rFonts w:ascii="Times New Roman" w:hAnsi="Times New Roman" w:cs="Times New Roman"/>
          <w:b/>
          <w:color w:val="000000"/>
        </w:rPr>
      </w:pPr>
      <w:r w:rsidRPr="00F83774">
        <w:rPr>
          <w:rFonts w:ascii="Times New Roman" w:hAnsi="Times New Roman" w:cs="Times New Roman"/>
          <w:b/>
          <w:color w:val="000000"/>
        </w:rPr>
        <w:t xml:space="preserve">W załączniku nr 2 do LSR przedstawiono główne elementy , które będą podlegały monitorowaniu oraz ewaluacji ze wskazaniem podmiotów odpowiedzialnych za te procesy. </w:t>
      </w:r>
    </w:p>
    <w:p w14:paraId="026FD1D3" w14:textId="77777777" w:rsidR="00126A35" w:rsidRPr="00F83774" w:rsidRDefault="00126A35" w:rsidP="00126A35">
      <w:pPr>
        <w:spacing w:after="0" w:line="240" w:lineRule="auto"/>
        <w:rPr>
          <w:rFonts w:ascii="Times New Roman" w:hAnsi="Times New Roman" w:cs="Times New Roman"/>
          <w:b/>
          <w:color w:val="000000"/>
        </w:rPr>
      </w:pPr>
    </w:p>
    <w:p w14:paraId="16D13E4F" w14:textId="77777777" w:rsidR="00F83F45" w:rsidRPr="00126A35" w:rsidRDefault="00CF6510" w:rsidP="00126A35">
      <w:pPr>
        <w:spacing w:after="0" w:line="240" w:lineRule="auto"/>
        <w:rPr>
          <w:rFonts w:ascii="Arial" w:hAnsi="Arial" w:cs="Arial"/>
          <w:b/>
          <w:sz w:val="28"/>
          <w:szCs w:val="28"/>
        </w:rPr>
      </w:pPr>
      <w:r w:rsidRPr="00126A35">
        <w:rPr>
          <w:rFonts w:ascii="Arial" w:hAnsi="Arial" w:cs="Arial"/>
          <w:b/>
          <w:sz w:val="28"/>
          <w:szCs w:val="28"/>
        </w:rPr>
        <w:t>XII</w:t>
      </w:r>
      <w:r w:rsidR="00F83F45" w:rsidRPr="00126A35">
        <w:rPr>
          <w:rFonts w:ascii="Arial" w:hAnsi="Arial" w:cs="Arial"/>
          <w:b/>
          <w:sz w:val="28"/>
          <w:szCs w:val="28"/>
        </w:rPr>
        <w:t xml:space="preserve"> Strategiczna ocena oddziaływania na środowisko</w:t>
      </w:r>
    </w:p>
    <w:p w14:paraId="74500815" w14:textId="77777777" w:rsidR="00126A35" w:rsidRDefault="00126A35" w:rsidP="00126A35">
      <w:pPr>
        <w:spacing w:after="0" w:line="240" w:lineRule="auto"/>
        <w:jc w:val="both"/>
        <w:rPr>
          <w:rFonts w:ascii="Times New Roman" w:hAnsi="Times New Roman" w:cs="Times New Roman"/>
        </w:rPr>
      </w:pPr>
    </w:p>
    <w:p w14:paraId="3D5304FD" w14:textId="77777777" w:rsidR="00F83F45" w:rsidRPr="009B4F86"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W dniu 2.12.2015 LGD „ Gościniec 4 Żywiołów” wystąpiło z zapytaniem dotyczącym konieczności przeprowadzania strategicznej oceny oddziaływania na Środowisko  dla projektu Strategii Rozwoju Lokalnego Kierowanego przez Społeczność LGD „Gościniec 4 żywiołów” na lata 2014-2020. </w:t>
      </w:r>
    </w:p>
    <w:p w14:paraId="34F34563" w14:textId="77777777" w:rsidR="00F83F45" w:rsidRPr="009B4F86"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W piśmie przedstawiono analizę LSR pod kątem spełnienia kryteriów kwalifikujących do strategicznej oceny oddziaływania na środowisko.  </w:t>
      </w:r>
    </w:p>
    <w:p w14:paraId="73B9BAE2" w14:textId="77777777" w:rsidR="00C115F6" w:rsidRDefault="00C115F6" w:rsidP="00126A35">
      <w:pPr>
        <w:spacing w:after="0" w:line="240" w:lineRule="auto"/>
        <w:jc w:val="both"/>
        <w:rPr>
          <w:rFonts w:ascii="Times New Roman" w:hAnsi="Times New Roman" w:cs="Times New Roman"/>
        </w:rPr>
      </w:pPr>
    </w:p>
    <w:p w14:paraId="37435ABA" w14:textId="77777777" w:rsidR="00F83F45" w:rsidRDefault="00F83F45" w:rsidP="00126A35">
      <w:pPr>
        <w:spacing w:after="0" w:line="240" w:lineRule="auto"/>
        <w:jc w:val="both"/>
        <w:rPr>
          <w:rFonts w:ascii="Times New Roman" w:hAnsi="Times New Roman" w:cs="Times New Roman"/>
        </w:rPr>
      </w:pPr>
      <w:r w:rsidRPr="009B4F86">
        <w:rPr>
          <w:rFonts w:ascii="Times New Roman" w:hAnsi="Times New Roman" w:cs="Times New Roman"/>
        </w:rPr>
        <w:t xml:space="preserve">Pismo z dnia 14. 12.2015 będące odpowiedzią na zapytanie </w:t>
      </w:r>
      <w:r w:rsidRPr="009B4F86">
        <w:rPr>
          <w:rFonts w:ascii="Times New Roman" w:hAnsi="Times New Roman" w:cs="Times New Roman"/>
          <w:i/>
        </w:rPr>
        <w:t>Czy istnieje konieczność przeprowadzenia strategicznej oceny oddziaływania na środowisko</w:t>
      </w:r>
      <w:r>
        <w:rPr>
          <w:rFonts w:ascii="Times New Roman" w:hAnsi="Times New Roman" w:cs="Times New Roman"/>
          <w:i/>
        </w:rPr>
        <w:t xml:space="preserve"> </w:t>
      </w:r>
      <w:r w:rsidRPr="009B4F86">
        <w:rPr>
          <w:rFonts w:ascii="Times New Roman" w:hAnsi="Times New Roman" w:cs="Times New Roman"/>
          <w:i/>
        </w:rPr>
        <w:t>dla projektu Strategii Rozwoju Lokalnego Kierowanego przez Społeczność LGD „Gościniec 4 żywiołów” na lata 2014-2020</w:t>
      </w:r>
      <w:r>
        <w:rPr>
          <w:rFonts w:ascii="Times New Roman" w:hAnsi="Times New Roman" w:cs="Times New Roman"/>
        </w:rPr>
        <w:t xml:space="preserve"> </w:t>
      </w:r>
      <w:r w:rsidRPr="009B4F86">
        <w:rPr>
          <w:rFonts w:ascii="Times New Roman" w:hAnsi="Times New Roman" w:cs="Times New Roman"/>
        </w:rPr>
        <w:t>zawiera następującą odpowiedź:</w:t>
      </w:r>
    </w:p>
    <w:p w14:paraId="2DFC5754" w14:textId="77777777" w:rsidR="00F83F45" w:rsidRDefault="00F83F45" w:rsidP="00126A35">
      <w:pPr>
        <w:spacing w:after="0" w:line="240" w:lineRule="auto"/>
        <w:jc w:val="both"/>
        <w:rPr>
          <w:rFonts w:ascii="Times New Roman" w:hAnsi="Times New Roman" w:cs="Times New Roman"/>
          <w:b/>
          <w:i/>
        </w:rPr>
      </w:pPr>
      <w:r w:rsidRPr="009B4F86">
        <w:rPr>
          <w:rFonts w:ascii="Times New Roman" w:hAnsi="Times New Roman" w:cs="Times New Roman"/>
          <w:b/>
          <w:i/>
        </w:rPr>
        <w:t>„ Biorąc pod uwagę należy uznać , że przedstawiony projekt Strategii Rozwoju Lokalnego Kierowanego przez Społeczność LGD „Gościniec 4 żywiołów” na lata 2014-2020</w:t>
      </w:r>
      <w:r>
        <w:rPr>
          <w:rFonts w:ascii="Times New Roman" w:hAnsi="Times New Roman" w:cs="Times New Roman"/>
          <w:b/>
          <w:i/>
        </w:rPr>
        <w:t xml:space="preserve"> nie wymaga przeprowadzenia strategicznej oceny oddziaływania na środowisko w myśl przepisów ustawy OOŚ. </w:t>
      </w:r>
    </w:p>
    <w:p w14:paraId="44AF0F7A" w14:textId="77777777" w:rsidR="000B3AD5" w:rsidRDefault="000B3AD5" w:rsidP="00126A35">
      <w:pPr>
        <w:spacing w:after="0" w:line="240" w:lineRule="auto"/>
        <w:jc w:val="both"/>
        <w:rPr>
          <w:rFonts w:ascii="Times New Roman" w:hAnsi="Times New Roman" w:cs="Times New Roman"/>
          <w:b/>
          <w:i/>
        </w:rPr>
      </w:pPr>
    </w:p>
    <w:p w14:paraId="0AF18C9F" w14:textId="77777777" w:rsidR="000B3AD5" w:rsidRPr="00126A35" w:rsidRDefault="000B3AD5" w:rsidP="00126A35">
      <w:pPr>
        <w:pStyle w:val="Nagwek1"/>
        <w:spacing w:before="0" w:after="0"/>
        <w:rPr>
          <w:sz w:val="28"/>
          <w:szCs w:val="28"/>
        </w:rPr>
      </w:pPr>
      <w:r w:rsidRPr="00126A35">
        <w:rPr>
          <w:sz w:val="28"/>
          <w:szCs w:val="28"/>
        </w:rPr>
        <w:lastRenderedPageBreak/>
        <w:t>W</w:t>
      </w:r>
      <w:r w:rsidR="00126A35" w:rsidRPr="00126A35">
        <w:rPr>
          <w:sz w:val="28"/>
          <w:szCs w:val="28"/>
        </w:rPr>
        <w:t>ykaz wykorzystanej literatury</w:t>
      </w:r>
    </w:p>
    <w:p w14:paraId="6FAC664F" w14:textId="77777777" w:rsidR="00126A35" w:rsidRPr="00126A35" w:rsidRDefault="00126A35" w:rsidP="00126A35">
      <w:pPr>
        <w:spacing w:after="0" w:line="240" w:lineRule="auto"/>
        <w:rPr>
          <w:lang w:eastAsia="pl-PL"/>
        </w:rPr>
      </w:pPr>
    </w:p>
    <w:p w14:paraId="43DDC788"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Ustawa z dnia 20 lutego 2015 r. o rozwoju lokalnym z udziałem lokalnej społeczności</w:t>
      </w:r>
    </w:p>
    <w:p w14:paraId="2E3C765D"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w:t>
      </w:r>
    </w:p>
    <w:p w14:paraId="60958BF9"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rPr>
        <w:t>Program Rozwoju Obszarów Wiejskich 2014-2020</w:t>
      </w:r>
    </w:p>
    <w:p w14:paraId="6427C684" w14:textId="77777777" w:rsidR="000B3AD5" w:rsidRPr="00E93E76" w:rsidRDefault="000B3AD5" w:rsidP="0052754D">
      <w:pPr>
        <w:numPr>
          <w:ilvl w:val="0"/>
          <w:numId w:val="15"/>
        </w:numPr>
        <w:spacing w:after="0" w:line="240" w:lineRule="auto"/>
        <w:rPr>
          <w:rFonts w:ascii="Times New Roman" w:hAnsi="Times New Roman" w:cs="Times New Roman"/>
        </w:rPr>
      </w:pPr>
      <w:r w:rsidRPr="00E93E76">
        <w:rPr>
          <w:rFonts w:ascii="Times New Roman" w:hAnsi="Times New Roman" w:cs="Times New Roman"/>
          <w:bCs/>
        </w:rPr>
        <w:t>Poradnik dla Lokalnych Grup Działania w zakresie opracowania LSRna lata 2014-2020; DROW MRiRW</w:t>
      </w:r>
    </w:p>
    <w:p w14:paraId="64F7A7D8" w14:textId="77777777" w:rsidR="000B3AD5" w:rsidRPr="00E93E76" w:rsidRDefault="000B3AD5" w:rsidP="0052754D">
      <w:pPr>
        <w:pStyle w:val="Default"/>
        <w:numPr>
          <w:ilvl w:val="0"/>
          <w:numId w:val="15"/>
        </w:numPr>
        <w:rPr>
          <w:sz w:val="22"/>
          <w:szCs w:val="22"/>
        </w:rPr>
      </w:pPr>
      <w:r w:rsidRPr="00E93E76">
        <w:rPr>
          <w:sz w:val="22"/>
          <w:szCs w:val="22"/>
        </w:rPr>
        <w:t xml:space="preserve">http://partycypacja.fise.org.pl/x/777930 </w:t>
      </w:r>
    </w:p>
    <w:p w14:paraId="0BEEE6E8" w14:textId="77777777" w:rsidR="000B3AD5" w:rsidRPr="00E93E76" w:rsidRDefault="000B3AD5" w:rsidP="0052754D">
      <w:pPr>
        <w:pStyle w:val="Default"/>
        <w:numPr>
          <w:ilvl w:val="0"/>
          <w:numId w:val="15"/>
        </w:numPr>
        <w:rPr>
          <w:sz w:val="22"/>
          <w:szCs w:val="22"/>
        </w:rPr>
      </w:pPr>
      <w:r w:rsidRPr="00E93E76">
        <w:rPr>
          <w:sz w:val="22"/>
          <w:szCs w:val="22"/>
        </w:rPr>
        <w:t xml:space="preserve">Rogaczewska M, Chodacz W., Hejda A., Prędkopowicz D.; </w:t>
      </w:r>
      <w:r w:rsidRPr="00E93E76">
        <w:rPr>
          <w:rStyle w:val="A1"/>
          <w:rFonts w:cs="Times New Roman"/>
          <w:sz w:val="22"/>
          <w:szCs w:val="22"/>
        </w:rPr>
        <w:t>Planowanie Rozwoju Lokalnego z Udziałem Społeczności; Fundacja Fundusz Współpracy</w:t>
      </w:r>
    </w:p>
    <w:p w14:paraId="671D1929" w14:textId="77777777" w:rsidR="000B3AD5" w:rsidRPr="00E93E76" w:rsidRDefault="000B3AD5" w:rsidP="0052754D">
      <w:pPr>
        <w:pStyle w:val="Default"/>
        <w:numPr>
          <w:ilvl w:val="0"/>
          <w:numId w:val="15"/>
        </w:numPr>
        <w:rPr>
          <w:sz w:val="22"/>
          <w:szCs w:val="22"/>
        </w:rPr>
      </w:pPr>
      <w:r w:rsidRPr="00E93E76">
        <w:rPr>
          <w:sz w:val="22"/>
          <w:szCs w:val="22"/>
        </w:rPr>
        <w:t xml:space="preserve">Bank Danych Lokalnych Głównego Urzędu Statystycznego (BDL GUS) – </w:t>
      </w:r>
      <w:hyperlink r:id="rId34" w:history="1">
        <w:r w:rsidRPr="00E93E76">
          <w:rPr>
            <w:rStyle w:val="Hipercze"/>
            <w:sz w:val="22"/>
            <w:szCs w:val="22"/>
          </w:rPr>
          <w:t>www.stat.gov.pl</w:t>
        </w:r>
      </w:hyperlink>
    </w:p>
    <w:p w14:paraId="625B33A7" w14:textId="77777777" w:rsidR="000B3AD5" w:rsidRPr="00E93E76" w:rsidRDefault="000B3AD5" w:rsidP="0052754D">
      <w:pPr>
        <w:pStyle w:val="Default"/>
        <w:numPr>
          <w:ilvl w:val="0"/>
          <w:numId w:val="15"/>
        </w:numPr>
        <w:rPr>
          <w:sz w:val="22"/>
          <w:szCs w:val="22"/>
        </w:rPr>
      </w:pPr>
      <w:r w:rsidRPr="00E93E76">
        <w:rPr>
          <w:sz w:val="22"/>
          <w:szCs w:val="22"/>
        </w:rPr>
        <w:t xml:space="preserve">GUS; Bezrobocie rejestrowane I-II kwartał 2015; Warszawa 2015 </w:t>
      </w:r>
    </w:p>
    <w:p w14:paraId="5FD96DE0" w14:textId="77777777" w:rsidR="000B3AD5" w:rsidRPr="00E93E76" w:rsidRDefault="000B3AD5" w:rsidP="0052754D">
      <w:pPr>
        <w:pStyle w:val="Default"/>
        <w:numPr>
          <w:ilvl w:val="0"/>
          <w:numId w:val="15"/>
        </w:numPr>
        <w:rPr>
          <w:sz w:val="22"/>
          <w:szCs w:val="22"/>
        </w:rPr>
      </w:pPr>
      <w:r w:rsidRPr="00E93E76">
        <w:rPr>
          <w:sz w:val="22"/>
          <w:szCs w:val="22"/>
        </w:rPr>
        <w:t xml:space="preserve">Strona internetowa Ministerstwa Finansów - http://www.mf.gov.pl </w:t>
      </w:r>
    </w:p>
    <w:p w14:paraId="33590CE8" w14:textId="77777777" w:rsidR="000B3AD5" w:rsidRPr="00E93E76" w:rsidRDefault="000B3AD5" w:rsidP="0052754D">
      <w:pPr>
        <w:pStyle w:val="Default"/>
        <w:numPr>
          <w:ilvl w:val="0"/>
          <w:numId w:val="15"/>
        </w:numPr>
        <w:rPr>
          <w:sz w:val="22"/>
          <w:szCs w:val="22"/>
        </w:rPr>
      </w:pPr>
      <w:r w:rsidRPr="00E93E76">
        <w:rPr>
          <w:sz w:val="22"/>
          <w:szCs w:val="22"/>
        </w:rPr>
        <w:t>Strona internetowa Powiatowego Urzędu Pracy w Wadowicach</w:t>
      </w:r>
    </w:p>
    <w:p w14:paraId="7A50F4A6"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Strona internetowa gmin: Lanckorona, Mucharz, Kalwaria Zebrzydowska , Stryszów</w:t>
      </w:r>
    </w:p>
    <w:p w14:paraId="0EC67261"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Rozwoju Województwa Małopolskiego 2011-2020</w:t>
      </w:r>
    </w:p>
    <w:p w14:paraId="6E1EA045"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 xml:space="preserve">Strategia Rozwoju Powiatu Wadowickiego na lata 2015-2020 </w:t>
      </w:r>
    </w:p>
    <w:p w14:paraId="27F75747"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Zrównoważonego Rozwoju Gminy Stryszów 2014 - 2020</w:t>
      </w:r>
    </w:p>
    <w:p w14:paraId="56DBFAF6" w14:textId="77777777" w:rsidR="000B3AD5" w:rsidRPr="00E93E76" w:rsidRDefault="000B3AD5" w:rsidP="0052754D">
      <w:pPr>
        <w:pStyle w:val="Default"/>
        <w:numPr>
          <w:ilvl w:val="0"/>
          <w:numId w:val="15"/>
        </w:numPr>
        <w:rPr>
          <w:color w:val="auto"/>
          <w:sz w:val="22"/>
          <w:szCs w:val="22"/>
        </w:rPr>
      </w:pPr>
      <w:r w:rsidRPr="00E93E76">
        <w:rPr>
          <w:color w:val="auto"/>
          <w:sz w:val="22"/>
          <w:szCs w:val="22"/>
        </w:rPr>
        <w:t>Strategia Rozwoju Gminy Kalwaria Zebrzydowska  2015-2020</w:t>
      </w:r>
    </w:p>
    <w:p w14:paraId="503783BC" w14:textId="77777777" w:rsidR="000B3AD5" w:rsidRPr="00E93E76" w:rsidRDefault="000B3AD5" w:rsidP="0052754D">
      <w:pPr>
        <w:pStyle w:val="Default"/>
        <w:numPr>
          <w:ilvl w:val="0"/>
          <w:numId w:val="15"/>
        </w:numPr>
        <w:rPr>
          <w:sz w:val="22"/>
          <w:szCs w:val="22"/>
        </w:rPr>
      </w:pPr>
      <w:r w:rsidRPr="00E93E76">
        <w:rPr>
          <w:sz w:val="22"/>
          <w:szCs w:val="22"/>
        </w:rPr>
        <w:t>Plan Zarządzania Strategią Rozwoju Województwa Małopolskiego 2011-2020</w:t>
      </w:r>
    </w:p>
    <w:p w14:paraId="7CC5B15D" w14:textId="77777777" w:rsidR="000B3AD5" w:rsidRPr="00E93E76" w:rsidRDefault="000B3AD5" w:rsidP="0052754D">
      <w:pPr>
        <w:pStyle w:val="Default"/>
        <w:numPr>
          <w:ilvl w:val="0"/>
          <w:numId w:val="15"/>
        </w:numPr>
        <w:rPr>
          <w:sz w:val="22"/>
          <w:szCs w:val="22"/>
        </w:rPr>
      </w:pPr>
      <w:r w:rsidRPr="00E93E76">
        <w:rPr>
          <w:sz w:val="22"/>
          <w:szCs w:val="22"/>
        </w:rPr>
        <w:t>Raport z realizacji Strategii Rozwoju Województwa Małopolskiego 2011-2020 za okres 2011-2013</w:t>
      </w:r>
    </w:p>
    <w:p w14:paraId="47323678" w14:textId="77777777" w:rsidR="000B3AD5" w:rsidRPr="00E93E76" w:rsidRDefault="000B3AD5" w:rsidP="0052754D">
      <w:pPr>
        <w:pStyle w:val="Default"/>
        <w:numPr>
          <w:ilvl w:val="0"/>
          <w:numId w:val="15"/>
        </w:numPr>
        <w:rPr>
          <w:sz w:val="22"/>
          <w:szCs w:val="22"/>
        </w:rPr>
      </w:pPr>
      <w:r w:rsidRPr="00E93E76">
        <w:rPr>
          <w:sz w:val="22"/>
          <w:szCs w:val="22"/>
        </w:rPr>
        <w:t>Wojewódzki Inspektorat Ochrony Środowiska w Krakowie: Ocena jakości powietrza w województwie małopolskim w 2014 roku; Wyniki klasyfikacji i oceny stanu jednolitych części wód powierzchniowych w województwie małopolskim w roku 2014; Raport o stanie środowiska w województwie małopolskim w 2013 r.</w:t>
      </w:r>
    </w:p>
    <w:p w14:paraId="6C6072D5" w14:textId="77777777" w:rsidR="000B3AD5" w:rsidRPr="00E93E76" w:rsidRDefault="000B3AD5" w:rsidP="0052754D">
      <w:pPr>
        <w:pStyle w:val="Default"/>
        <w:numPr>
          <w:ilvl w:val="0"/>
          <w:numId w:val="15"/>
        </w:numPr>
        <w:rPr>
          <w:sz w:val="22"/>
          <w:szCs w:val="22"/>
        </w:rPr>
      </w:pPr>
      <w:r w:rsidRPr="00E93E76">
        <w:rPr>
          <w:sz w:val="22"/>
          <w:szCs w:val="22"/>
        </w:rPr>
        <w:t>Praca zbiorowa pod red. Czapiński J., Panek T.; Diagnoza społeczna 2015 r. Warunki jakość życia Polaków; Warszawa: Rada Monitoringu Społecznego, 2015</w:t>
      </w:r>
    </w:p>
    <w:p w14:paraId="4B223C08" w14:textId="77777777" w:rsidR="000B3AD5" w:rsidRPr="00E93E76" w:rsidRDefault="000B3AD5" w:rsidP="0052754D">
      <w:pPr>
        <w:pStyle w:val="Default"/>
        <w:numPr>
          <w:ilvl w:val="0"/>
          <w:numId w:val="15"/>
        </w:numPr>
        <w:rPr>
          <w:sz w:val="22"/>
          <w:szCs w:val="22"/>
        </w:rPr>
      </w:pPr>
      <w:r w:rsidRPr="00E93E76">
        <w:rPr>
          <w:sz w:val="22"/>
          <w:szCs w:val="22"/>
        </w:rPr>
        <w:t xml:space="preserve">http://static.presspublica.pl/red/rp/img/okladki/b_7_10263.jpg – emigracja wciąż się opłaca </w:t>
      </w:r>
    </w:p>
    <w:p w14:paraId="7B65D30C" w14:textId="77777777" w:rsidR="000B3AD5" w:rsidRPr="00E93E76" w:rsidRDefault="000B3AD5" w:rsidP="0052754D">
      <w:pPr>
        <w:pStyle w:val="Default"/>
        <w:numPr>
          <w:ilvl w:val="0"/>
          <w:numId w:val="15"/>
        </w:numPr>
        <w:rPr>
          <w:sz w:val="22"/>
          <w:szCs w:val="22"/>
        </w:rPr>
      </w:pPr>
      <w:r w:rsidRPr="00E93E76">
        <w:rPr>
          <w:sz w:val="22"/>
          <w:szCs w:val="22"/>
        </w:rPr>
        <w:t xml:space="preserve">http://www.money.pl/gospodarka/raporty/artykul/emigracja-zarobkowa-polakow-zobacz </w:t>
      </w:r>
    </w:p>
    <w:p w14:paraId="0C5E72E4" w14:textId="77777777" w:rsidR="000B3AD5" w:rsidRPr="00E93E76" w:rsidRDefault="000B3AD5" w:rsidP="0052754D">
      <w:pPr>
        <w:pStyle w:val="Default"/>
        <w:numPr>
          <w:ilvl w:val="0"/>
          <w:numId w:val="15"/>
        </w:numPr>
        <w:rPr>
          <w:sz w:val="22"/>
          <w:szCs w:val="22"/>
        </w:rPr>
      </w:pPr>
      <w:r w:rsidRPr="00E93E76">
        <w:rPr>
          <w:sz w:val="22"/>
          <w:szCs w:val="22"/>
        </w:rPr>
        <w:t>http://www.dzialajlokalnie.pl/category/11-Niezbednik/#.VoK0Pv_4PIU</w:t>
      </w:r>
    </w:p>
    <w:p w14:paraId="1E6A4E4D" w14:textId="77777777" w:rsidR="000B3AD5" w:rsidRPr="00E93E76" w:rsidRDefault="000B3AD5" w:rsidP="0052754D">
      <w:pPr>
        <w:pStyle w:val="Default"/>
        <w:numPr>
          <w:ilvl w:val="0"/>
          <w:numId w:val="15"/>
        </w:numPr>
        <w:rPr>
          <w:sz w:val="22"/>
          <w:szCs w:val="22"/>
        </w:rPr>
      </w:pPr>
      <w:r w:rsidRPr="00E93E76">
        <w:rPr>
          <w:sz w:val="22"/>
          <w:szCs w:val="22"/>
        </w:rPr>
        <w:t xml:space="preserve">http://www.gazetakrakowska.pl/artykul/1035343,oto-projekt-przebiegu-beskidzkiej-drogi-integracyjnej-mapa,id,t.html </w:t>
      </w:r>
    </w:p>
    <w:p w14:paraId="6F4A9FA9" w14:textId="77777777" w:rsidR="000B3AD5" w:rsidRPr="00E93E76" w:rsidRDefault="000B3AD5" w:rsidP="0052754D">
      <w:pPr>
        <w:pStyle w:val="Default"/>
        <w:numPr>
          <w:ilvl w:val="0"/>
          <w:numId w:val="15"/>
        </w:numPr>
        <w:rPr>
          <w:sz w:val="22"/>
          <w:szCs w:val="22"/>
        </w:rPr>
      </w:pPr>
      <w:r w:rsidRPr="00E93E76">
        <w:rPr>
          <w:sz w:val="22"/>
          <w:szCs w:val="22"/>
        </w:rPr>
        <w:t>Dane pochodzą z Miejskiego Ośrodka Pomocy Społecznej w Kalwarii Zebrzydowskiej i Gminnych Ośrodków Pomocy Społecznej w Lanckoronie, Mucharzu i Stryszowie</w:t>
      </w:r>
    </w:p>
    <w:p w14:paraId="1CDBFF5F" w14:textId="77777777" w:rsidR="000B3AD5" w:rsidRPr="00E93E76" w:rsidRDefault="000B3AD5" w:rsidP="0052754D">
      <w:pPr>
        <w:pStyle w:val="Default"/>
        <w:numPr>
          <w:ilvl w:val="0"/>
          <w:numId w:val="15"/>
        </w:numPr>
        <w:rPr>
          <w:sz w:val="22"/>
          <w:szCs w:val="22"/>
        </w:rPr>
      </w:pPr>
      <w:r w:rsidRPr="00E93E76">
        <w:rPr>
          <w:sz w:val="22"/>
          <w:szCs w:val="22"/>
        </w:rPr>
        <w:t>Marek Grechuta „Widok z balkonu - Lanckorona”; album „Niezwykłe miejsca”, 2003</w:t>
      </w:r>
    </w:p>
    <w:p w14:paraId="3EE0A56C" w14:textId="77777777" w:rsidR="000B3AD5" w:rsidRPr="00E93E76" w:rsidRDefault="000B3AD5" w:rsidP="0052754D">
      <w:pPr>
        <w:pStyle w:val="Default"/>
        <w:numPr>
          <w:ilvl w:val="0"/>
          <w:numId w:val="15"/>
        </w:numPr>
        <w:rPr>
          <w:sz w:val="22"/>
          <w:szCs w:val="22"/>
        </w:rPr>
      </w:pPr>
      <w:r w:rsidRPr="00E93E76">
        <w:rPr>
          <w:sz w:val="22"/>
          <w:szCs w:val="22"/>
        </w:rPr>
        <w:t>Tomczyk-Miczka E., Miczka K.; Kraina Jeziora Mucharskiego. Strategia rozwoju turystyki; Kraków 2013 r.</w:t>
      </w:r>
    </w:p>
    <w:p w14:paraId="4B36E5C4" w14:textId="77777777" w:rsidR="000B3AD5" w:rsidRPr="00E93E76" w:rsidRDefault="000B3AD5" w:rsidP="00F83F45">
      <w:pPr>
        <w:spacing w:after="0" w:line="240" w:lineRule="auto"/>
        <w:jc w:val="both"/>
        <w:rPr>
          <w:rFonts w:ascii="Times New Roman" w:hAnsi="Times New Roman" w:cs="Times New Roman"/>
          <w:b/>
          <w:i/>
        </w:rPr>
      </w:pPr>
    </w:p>
    <w:p w14:paraId="14197FA0" w14:textId="77777777" w:rsidR="00333FE1" w:rsidRPr="00E93E76" w:rsidRDefault="00333FE1" w:rsidP="00F83F45">
      <w:pPr>
        <w:spacing w:after="0" w:line="240" w:lineRule="auto"/>
        <w:jc w:val="both"/>
        <w:rPr>
          <w:rFonts w:ascii="Times New Roman" w:hAnsi="Times New Roman" w:cs="Times New Roman"/>
          <w:b/>
          <w:i/>
        </w:rPr>
      </w:pPr>
    </w:p>
    <w:p w14:paraId="3141D46C" w14:textId="77777777" w:rsidR="00333FE1" w:rsidRPr="00E93E76" w:rsidRDefault="00333FE1" w:rsidP="00333FE1">
      <w:pPr>
        <w:spacing w:before="81" w:line="276" w:lineRule="auto"/>
        <w:jc w:val="center"/>
        <w:rPr>
          <w:rFonts w:ascii="Arial" w:hAnsi="Arial" w:cs="Arial"/>
          <w:b/>
          <w:spacing w:val="2"/>
          <w:position w:val="-1"/>
        </w:rPr>
      </w:pPr>
    </w:p>
    <w:p w14:paraId="457F0F06" w14:textId="77777777" w:rsidR="00333FE1" w:rsidRPr="00E93E76" w:rsidRDefault="00333FE1" w:rsidP="00333FE1">
      <w:pPr>
        <w:spacing w:before="81" w:line="276" w:lineRule="auto"/>
        <w:jc w:val="center"/>
        <w:rPr>
          <w:rFonts w:ascii="Arial" w:hAnsi="Arial" w:cs="Arial"/>
          <w:b/>
          <w:spacing w:val="2"/>
          <w:position w:val="-1"/>
        </w:rPr>
      </w:pPr>
    </w:p>
    <w:p w14:paraId="36702036" w14:textId="77777777" w:rsidR="00333FE1" w:rsidRDefault="00333FE1" w:rsidP="00333FE1">
      <w:pPr>
        <w:spacing w:before="81" w:line="276" w:lineRule="auto"/>
        <w:jc w:val="center"/>
        <w:rPr>
          <w:rFonts w:ascii="Arial" w:hAnsi="Arial" w:cs="Arial"/>
          <w:b/>
          <w:spacing w:val="2"/>
          <w:position w:val="-1"/>
          <w:sz w:val="28"/>
          <w:szCs w:val="28"/>
        </w:rPr>
      </w:pPr>
    </w:p>
    <w:p w14:paraId="069098F4" w14:textId="77777777" w:rsidR="00333FE1" w:rsidRDefault="00333FE1" w:rsidP="00333FE1">
      <w:pPr>
        <w:spacing w:before="81" w:line="276" w:lineRule="auto"/>
        <w:jc w:val="center"/>
        <w:rPr>
          <w:rFonts w:ascii="Arial" w:hAnsi="Arial" w:cs="Arial"/>
          <w:b/>
          <w:spacing w:val="2"/>
          <w:position w:val="-1"/>
          <w:sz w:val="28"/>
          <w:szCs w:val="28"/>
        </w:rPr>
      </w:pPr>
    </w:p>
    <w:p w14:paraId="74487A3E" w14:textId="77777777" w:rsidR="00333FE1" w:rsidRDefault="00333FE1" w:rsidP="00333FE1">
      <w:pPr>
        <w:spacing w:before="81" w:line="276" w:lineRule="auto"/>
        <w:jc w:val="center"/>
        <w:rPr>
          <w:rFonts w:ascii="Arial" w:hAnsi="Arial" w:cs="Arial"/>
          <w:b/>
          <w:spacing w:val="2"/>
          <w:position w:val="-1"/>
          <w:sz w:val="28"/>
          <w:szCs w:val="28"/>
        </w:rPr>
      </w:pPr>
    </w:p>
    <w:p w14:paraId="1B867FCE" w14:textId="77777777" w:rsidR="00333FE1" w:rsidRDefault="00333FE1" w:rsidP="00333FE1">
      <w:pPr>
        <w:spacing w:before="81" w:line="276" w:lineRule="auto"/>
        <w:jc w:val="center"/>
        <w:rPr>
          <w:rFonts w:ascii="Arial" w:hAnsi="Arial" w:cs="Arial"/>
          <w:b/>
          <w:spacing w:val="2"/>
          <w:position w:val="-1"/>
          <w:sz w:val="28"/>
          <w:szCs w:val="28"/>
        </w:rPr>
      </w:pPr>
    </w:p>
    <w:p w14:paraId="11E1CF3D" w14:textId="77777777" w:rsidR="00333FE1" w:rsidRDefault="00333FE1" w:rsidP="00333FE1">
      <w:pPr>
        <w:spacing w:before="81" w:line="276" w:lineRule="auto"/>
        <w:jc w:val="center"/>
        <w:rPr>
          <w:rFonts w:ascii="Arial" w:hAnsi="Arial" w:cs="Arial"/>
          <w:b/>
          <w:spacing w:val="2"/>
          <w:position w:val="-1"/>
          <w:sz w:val="28"/>
          <w:szCs w:val="28"/>
        </w:rPr>
      </w:pPr>
    </w:p>
    <w:p w14:paraId="1ED822FD" w14:textId="77777777" w:rsidR="00333FE1" w:rsidRDefault="00333FE1" w:rsidP="00333FE1">
      <w:pPr>
        <w:spacing w:before="81" w:line="276" w:lineRule="auto"/>
        <w:jc w:val="center"/>
        <w:rPr>
          <w:rFonts w:ascii="Arial" w:hAnsi="Arial" w:cs="Arial"/>
          <w:b/>
          <w:spacing w:val="2"/>
          <w:position w:val="-1"/>
          <w:sz w:val="28"/>
          <w:szCs w:val="28"/>
        </w:rPr>
      </w:pPr>
    </w:p>
    <w:p w14:paraId="64C316DB" w14:textId="77777777" w:rsidR="00333FE1" w:rsidRDefault="00333FE1" w:rsidP="00333FE1">
      <w:pPr>
        <w:spacing w:before="81" w:line="276" w:lineRule="auto"/>
        <w:jc w:val="center"/>
        <w:rPr>
          <w:rFonts w:ascii="Arial" w:hAnsi="Arial" w:cs="Arial"/>
          <w:b/>
          <w:spacing w:val="2"/>
          <w:position w:val="-1"/>
          <w:sz w:val="28"/>
          <w:szCs w:val="28"/>
        </w:rPr>
      </w:pPr>
    </w:p>
    <w:p w14:paraId="2B50AC52" w14:textId="77777777" w:rsidR="0064320C" w:rsidRDefault="0064320C" w:rsidP="00333FE1">
      <w:pPr>
        <w:spacing w:before="81" w:line="276" w:lineRule="auto"/>
        <w:jc w:val="center"/>
        <w:rPr>
          <w:rFonts w:ascii="Arial" w:hAnsi="Arial" w:cs="Arial"/>
          <w:b/>
          <w:spacing w:val="2"/>
          <w:position w:val="-1"/>
          <w:sz w:val="28"/>
          <w:szCs w:val="28"/>
        </w:rPr>
      </w:pPr>
    </w:p>
    <w:p w14:paraId="50EF9AAF" w14:textId="77777777" w:rsidR="00592DA8" w:rsidRDefault="00592DA8" w:rsidP="00CE5F17">
      <w:pPr>
        <w:spacing w:after="0" w:line="240" w:lineRule="auto"/>
        <w:jc w:val="right"/>
        <w:rPr>
          <w:rFonts w:ascii="Arial" w:hAnsi="Arial" w:cs="Arial"/>
          <w:b/>
          <w:spacing w:val="2"/>
          <w:position w:val="-1"/>
          <w:sz w:val="16"/>
          <w:szCs w:val="28"/>
        </w:rPr>
        <w:sectPr w:rsidR="00592DA8" w:rsidSect="00CE5F17">
          <w:headerReference w:type="default" r:id="rId35"/>
          <w:pgSz w:w="11906" w:h="16838"/>
          <w:pgMar w:top="426" w:right="567" w:bottom="567" w:left="567" w:header="284" w:footer="709" w:gutter="0"/>
          <w:cols w:space="708"/>
          <w:docGrid w:linePitch="360"/>
        </w:sectPr>
      </w:pPr>
    </w:p>
    <w:p w14:paraId="130DFDB3" w14:textId="77777777" w:rsidR="00CE5F17" w:rsidRPr="00CE5F17" w:rsidRDefault="00CE5F17" w:rsidP="004354A6">
      <w:pPr>
        <w:spacing w:after="0" w:line="240" w:lineRule="auto"/>
        <w:rPr>
          <w:rFonts w:ascii="Arial" w:hAnsi="Arial" w:cs="Arial"/>
          <w:b/>
          <w:spacing w:val="2"/>
          <w:position w:val="-1"/>
          <w:sz w:val="16"/>
          <w:szCs w:val="28"/>
        </w:rPr>
      </w:pPr>
    </w:p>
    <w:p w14:paraId="1ACA7281" w14:textId="77777777" w:rsidR="00333FE1" w:rsidRDefault="00333FE1" w:rsidP="00CE5F17">
      <w:pPr>
        <w:spacing w:after="0" w:line="240" w:lineRule="auto"/>
        <w:jc w:val="center"/>
        <w:rPr>
          <w:rFonts w:ascii="Arial" w:hAnsi="Arial" w:cs="Arial"/>
          <w:b/>
          <w:spacing w:val="2"/>
          <w:position w:val="-1"/>
          <w:sz w:val="28"/>
          <w:szCs w:val="28"/>
        </w:rPr>
      </w:pPr>
      <w:r>
        <w:rPr>
          <w:rFonts w:ascii="Arial" w:hAnsi="Arial" w:cs="Arial"/>
          <w:b/>
          <w:spacing w:val="2"/>
          <w:position w:val="-1"/>
          <w:sz w:val="28"/>
          <w:szCs w:val="28"/>
        </w:rPr>
        <w:t xml:space="preserve">PROCEDURA AKTUALIZACJI LOKALNEJ STRATEGII ROZWOJU </w:t>
      </w:r>
    </w:p>
    <w:p w14:paraId="6397745C" w14:textId="3A05B32F" w:rsidR="00333FE1" w:rsidRDefault="00333FE1" w:rsidP="00333FE1">
      <w:pPr>
        <w:spacing w:before="81" w:line="276" w:lineRule="auto"/>
        <w:jc w:val="center"/>
        <w:rPr>
          <w:rFonts w:ascii="Arial" w:hAnsi="Arial" w:cs="Arial"/>
          <w:b/>
          <w:spacing w:val="2"/>
          <w:position w:val="-1"/>
          <w:sz w:val="28"/>
          <w:szCs w:val="28"/>
        </w:rPr>
      </w:pPr>
      <w:r>
        <w:rPr>
          <w:rFonts w:ascii="Arial" w:hAnsi="Arial" w:cs="Arial"/>
          <w:b/>
          <w:spacing w:val="2"/>
          <w:position w:val="-1"/>
          <w:sz w:val="28"/>
          <w:szCs w:val="28"/>
        </w:rPr>
        <w:t>LGD „ Gościniec 4 Żywiołów”</w:t>
      </w:r>
    </w:p>
    <w:p w14:paraId="26AEE86F" w14:textId="77777777" w:rsidR="007F28E4" w:rsidRDefault="007F28E4" w:rsidP="007F28E4">
      <w:pPr>
        <w:pStyle w:val="Tekstpodstawowy21"/>
        <w:autoSpaceDE w:val="0"/>
        <w:spacing w:after="0" w:line="240" w:lineRule="auto"/>
        <w:jc w:val="both"/>
        <w:rPr>
          <w:b/>
          <w:spacing w:val="2"/>
          <w:position w:val="-1"/>
          <w:sz w:val="22"/>
          <w:szCs w:val="22"/>
        </w:rPr>
      </w:pPr>
      <w:r w:rsidRPr="00E93E76">
        <w:rPr>
          <w:spacing w:val="2"/>
          <w:position w:val="-1"/>
          <w:sz w:val="22"/>
          <w:szCs w:val="22"/>
        </w:rPr>
        <w:t xml:space="preserve">Celem procedury jest dostosowanie zapisów Lokalnej Strategii Rozwoju stowarzyszenia „Gościniec 4 Żywiołów”  do wymogów prawnych, aktualizacja na wezwanie SW czy zmiany zapisów wynikających z prowadzonego monitoringu  i ewaluacji LSR . </w:t>
      </w:r>
      <w:r w:rsidRPr="00E93E76">
        <w:rPr>
          <w:b/>
          <w:spacing w:val="2"/>
          <w:position w:val="-1"/>
          <w:sz w:val="22"/>
          <w:szCs w:val="22"/>
        </w:rPr>
        <w:t>Bez względu na powód zmiany, aktualizacja LSR zgodnie ze Statutem LGD „Gościniec 4 Żywiołów” jest kompetencją  Walnego Zebrania Członków.</w:t>
      </w:r>
    </w:p>
    <w:p w14:paraId="4415630F" w14:textId="65BF9B15" w:rsidR="007F28E4" w:rsidRPr="00E93E76" w:rsidRDefault="007F28E4" w:rsidP="007F28E4">
      <w:pPr>
        <w:pStyle w:val="Tekstpodstawowy21"/>
        <w:autoSpaceDE w:val="0"/>
        <w:spacing w:after="0" w:line="240" w:lineRule="auto"/>
        <w:jc w:val="both"/>
        <w:rPr>
          <w:spacing w:val="2"/>
          <w:position w:val="-1"/>
          <w:sz w:val="22"/>
          <w:szCs w:val="22"/>
        </w:rPr>
      </w:pPr>
      <w:r w:rsidRPr="00E93E76">
        <w:rPr>
          <w:spacing w:val="2"/>
          <w:position w:val="-1"/>
          <w:sz w:val="22"/>
          <w:szCs w:val="22"/>
        </w:rPr>
        <w:t>LGD Gościniec 4 Żywiołów  przewiduje analizę założeń zawartych w LSR ( realizacja wskaźników, a co za tym idzie poziom realizacji celów LSR) przynajmniej raz w roku rozpoczynając od roku 2017.</w:t>
      </w:r>
      <w:r w:rsidRPr="00E93E76">
        <w:rPr>
          <w:sz w:val="22"/>
          <w:szCs w:val="22"/>
        </w:rPr>
        <w:t>W przypadku dokonanej analizy LSR konsultacja tych zmian powi</w:t>
      </w:r>
      <w:r>
        <w:rPr>
          <w:sz w:val="22"/>
          <w:szCs w:val="22"/>
        </w:rPr>
        <w:t>n</w:t>
      </w:r>
      <w:r w:rsidRPr="00E93E76">
        <w:rPr>
          <w:sz w:val="22"/>
          <w:szCs w:val="22"/>
        </w:rPr>
        <w:t xml:space="preserve">na odbyć się w szerokim gronie i być powiązana   </w:t>
      </w:r>
      <w:r w:rsidRPr="00E93E76">
        <w:rPr>
          <w:spacing w:val="2"/>
          <w:position w:val="-1"/>
          <w:sz w:val="22"/>
          <w:szCs w:val="22"/>
        </w:rPr>
        <w:t>procedurą monitoringu i ewaluacji LSR. W przypadku zmieniających się warunków prawnych czy zaleceń SW za przygotowanie zmian aktualizacyjnych jest głownie odpowiedzialny Zarząd LGD</w:t>
      </w:r>
      <w:r w:rsidR="006C3D3A">
        <w:rPr>
          <w:spacing w:val="2"/>
          <w:position w:val="-1"/>
          <w:sz w:val="22"/>
          <w:szCs w:val="22"/>
        </w:rPr>
        <w:t xml:space="preserve">. </w:t>
      </w:r>
    </w:p>
    <w:p w14:paraId="0385FF22" w14:textId="77777777" w:rsidR="007F28E4" w:rsidRPr="00E93E76" w:rsidRDefault="007F28E4" w:rsidP="007F28E4">
      <w:pPr>
        <w:pStyle w:val="Tekstpodstawowy21"/>
        <w:autoSpaceDE w:val="0"/>
        <w:spacing w:after="0" w:line="240" w:lineRule="auto"/>
        <w:jc w:val="both"/>
        <w:rPr>
          <w:sz w:val="22"/>
          <w:szCs w:val="22"/>
        </w:rPr>
      </w:pPr>
      <w:r w:rsidRPr="00E93E76">
        <w:rPr>
          <w:sz w:val="22"/>
          <w:szCs w:val="22"/>
        </w:rPr>
        <w:t>Kolejne działania zaplanowane w związku z dokonywaniem aktualizacji LSR:</w:t>
      </w:r>
    </w:p>
    <w:p w14:paraId="4699762C" w14:textId="77777777" w:rsidR="007F28E4" w:rsidRPr="00E93E76" w:rsidRDefault="007F28E4" w:rsidP="007F28E4">
      <w:pPr>
        <w:pStyle w:val="Tekstpodstawowy21"/>
        <w:autoSpaceDE w:val="0"/>
        <w:spacing w:after="0" w:line="240" w:lineRule="auto"/>
        <w:jc w:val="both"/>
        <w:rPr>
          <w:sz w:val="22"/>
          <w:szCs w:val="22"/>
        </w:rPr>
      </w:pPr>
    </w:p>
    <w:p w14:paraId="08574004" w14:textId="77777777" w:rsidR="007F28E4" w:rsidRPr="00E93E76" w:rsidRDefault="007F28E4" w:rsidP="007F28E4">
      <w:pPr>
        <w:pStyle w:val="Tekstpodstawowy21"/>
        <w:numPr>
          <w:ilvl w:val="0"/>
          <w:numId w:val="52"/>
        </w:numPr>
        <w:autoSpaceDE w:val="0"/>
        <w:spacing w:after="0" w:line="240" w:lineRule="auto"/>
        <w:jc w:val="both"/>
        <w:rPr>
          <w:sz w:val="22"/>
          <w:szCs w:val="22"/>
        </w:rPr>
      </w:pPr>
      <w:r w:rsidRPr="00E93E76">
        <w:rPr>
          <w:b/>
          <w:sz w:val="22"/>
          <w:szCs w:val="22"/>
        </w:rPr>
        <w:t>Przygotowanie terminów zbierania uwag dotyczących aktualizacji LSR</w:t>
      </w:r>
      <w:r w:rsidRPr="00E93E76">
        <w:rPr>
          <w:sz w:val="22"/>
          <w:szCs w:val="22"/>
        </w:rPr>
        <w:t xml:space="preserve">. Na podstawie planu działania LGD ustala się,  iż wnioski dotyczące aktualizacji LSR zbierane są w okresie </w:t>
      </w:r>
      <w:r w:rsidRPr="00E81604">
        <w:rPr>
          <w:strike/>
          <w:sz w:val="22"/>
          <w:szCs w:val="22"/>
        </w:rPr>
        <w:t>2 tyg. od zakończenia wyboru operacji.</w:t>
      </w:r>
      <w:r>
        <w:rPr>
          <w:sz w:val="22"/>
          <w:szCs w:val="22"/>
        </w:rPr>
        <w:t xml:space="preserve"> </w:t>
      </w:r>
      <w:r w:rsidRPr="00E81604">
        <w:rPr>
          <w:color w:val="FF0000"/>
          <w:sz w:val="22"/>
          <w:szCs w:val="22"/>
        </w:rPr>
        <w:t xml:space="preserve">1 miesiąca od zakończenia wyboru operacji.  </w:t>
      </w:r>
      <w:r w:rsidRPr="00E93E76">
        <w:rPr>
          <w:sz w:val="22"/>
          <w:szCs w:val="22"/>
        </w:rPr>
        <w:t>Terminy zbierania wniosków podane zostaną na stronie www.gosciniec4zywiolow.pl</w:t>
      </w:r>
    </w:p>
    <w:p w14:paraId="163F9E9D" w14:textId="77777777" w:rsidR="007F28E4" w:rsidRPr="00E93E76" w:rsidRDefault="007F28E4" w:rsidP="007F28E4">
      <w:pPr>
        <w:pStyle w:val="Tekstpodstawowy21"/>
        <w:numPr>
          <w:ilvl w:val="0"/>
          <w:numId w:val="52"/>
        </w:numPr>
        <w:autoSpaceDE w:val="0"/>
        <w:spacing w:after="0" w:line="240" w:lineRule="auto"/>
        <w:jc w:val="both"/>
        <w:rPr>
          <w:sz w:val="22"/>
          <w:szCs w:val="22"/>
        </w:rPr>
      </w:pPr>
      <w:r w:rsidRPr="00E93E76">
        <w:rPr>
          <w:b/>
          <w:sz w:val="22"/>
          <w:szCs w:val="22"/>
        </w:rPr>
        <w:t>Zbieranie wniosków/ propozycji dotyczących aktualizacji LSR</w:t>
      </w:r>
      <w:r w:rsidRPr="00E93E76">
        <w:rPr>
          <w:sz w:val="22"/>
          <w:szCs w:val="22"/>
        </w:rPr>
        <w:t>. Wnioski dotyczące aktualizacji LSR zbierane są od następujących podmiotów/ organów:</w:t>
      </w:r>
    </w:p>
    <w:p w14:paraId="21B4B99D" w14:textId="77777777" w:rsidR="007F28E4" w:rsidRPr="00E93E76" w:rsidRDefault="007F28E4" w:rsidP="007F28E4">
      <w:pPr>
        <w:pStyle w:val="Tekstpodstawowy21"/>
        <w:numPr>
          <w:ilvl w:val="0"/>
          <w:numId w:val="53"/>
        </w:numPr>
        <w:autoSpaceDE w:val="0"/>
        <w:spacing w:after="0" w:line="240" w:lineRule="auto"/>
        <w:ind w:left="1077"/>
        <w:jc w:val="both"/>
        <w:rPr>
          <w:sz w:val="22"/>
          <w:szCs w:val="22"/>
        </w:rPr>
      </w:pPr>
      <w:r w:rsidRPr="00E93E76">
        <w:rPr>
          <w:sz w:val="22"/>
          <w:szCs w:val="22"/>
        </w:rPr>
        <w:t xml:space="preserve">Rady – za pośrednictwem Przewodniczącego , który przekazuje je w formie pisemnej po konsultacjach z Radą LGD. Przekazane wnioski muszą posiadać krótkie uzasadnienie. </w:t>
      </w:r>
    </w:p>
    <w:p w14:paraId="2D4187F0" w14:textId="77777777" w:rsidR="007F28E4" w:rsidRPr="00E93E76" w:rsidRDefault="007F28E4" w:rsidP="007F28E4">
      <w:pPr>
        <w:pStyle w:val="Tekstpodstawowy21"/>
        <w:numPr>
          <w:ilvl w:val="0"/>
          <w:numId w:val="53"/>
        </w:numPr>
        <w:autoSpaceDE w:val="0"/>
        <w:spacing w:after="0" w:line="240" w:lineRule="auto"/>
        <w:ind w:left="1077"/>
        <w:jc w:val="both"/>
        <w:rPr>
          <w:sz w:val="22"/>
          <w:szCs w:val="22"/>
        </w:rPr>
      </w:pPr>
      <w:r w:rsidRPr="00E93E76">
        <w:rPr>
          <w:sz w:val="22"/>
          <w:szCs w:val="22"/>
        </w:rPr>
        <w:t>Biura LGD-za pośrednictwem kierownika  Biura, który propozycje zmian może zbierać na bieżąco. Dodatkowo biuro będzie również przekazywało informację na temat wydatkowania środków uzyskaną od SW</w:t>
      </w:r>
    </w:p>
    <w:p w14:paraId="4608DC1A" w14:textId="77777777" w:rsidR="007F28E4" w:rsidRPr="00E93E76" w:rsidRDefault="007F28E4" w:rsidP="007F28E4">
      <w:pPr>
        <w:pStyle w:val="Tekstpodstawowy21"/>
        <w:numPr>
          <w:ilvl w:val="0"/>
          <w:numId w:val="53"/>
        </w:numPr>
        <w:autoSpaceDE w:val="0"/>
        <w:spacing w:after="0" w:line="240" w:lineRule="auto"/>
        <w:ind w:left="1077"/>
        <w:jc w:val="both"/>
        <w:rPr>
          <w:sz w:val="22"/>
          <w:szCs w:val="22"/>
        </w:rPr>
      </w:pPr>
      <w:r w:rsidRPr="00E93E76">
        <w:rPr>
          <w:sz w:val="22"/>
          <w:szCs w:val="22"/>
        </w:rPr>
        <w:t xml:space="preserve">Wnioskodawców- za pośrednictwem ankiety dla wnioskodawców , którzy przeszli proces oceny i wyboru wniosków. Ankieta w formie pisemnej będzie </w:t>
      </w:r>
      <w:r w:rsidRPr="000916C3">
        <w:rPr>
          <w:sz w:val="22"/>
          <w:szCs w:val="22"/>
        </w:rPr>
        <w:t xml:space="preserve">udostępniona w biurze LGD, rozesłana do wnioskodawców za pośrednictwem POP lub za pomocą poczty elektronicznej oraz zostanie umieszczona </w:t>
      </w:r>
      <w:r w:rsidRPr="00E93E76">
        <w:rPr>
          <w:sz w:val="22"/>
          <w:szCs w:val="22"/>
        </w:rPr>
        <w:t xml:space="preserve">na stronie </w:t>
      </w:r>
      <w:hyperlink r:id="rId36" w:history="1">
        <w:r w:rsidRPr="00E93E76">
          <w:rPr>
            <w:rStyle w:val="Hipercze"/>
            <w:sz w:val="22"/>
            <w:szCs w:val="22"/>
          </w:rPr>
          <w:t>www.gosciniec4zywiolow.pl</w:t>
        </w:r>
      </w:hyperlink>
      <w:r w:rsidRPr="00E93E76">
        <w:rPr>
          <w:sz w:val="22"/>
          <w:szCs w:val="22"/>
        </w:rPr>
        <w:t>..</w:t>
      </w:r>
    </w:p>
    <w:p w14:paraId="5CF0AA16" w14:textId="77777777" w:rsidR="007F28E4" w:rsidRPr="00E93E76" w:rsidRDefault="007F28E4" w:rsidP="007F28E4">
      <w:pPr>
        <w:pStyle w:val="Tekstpodstawowy21"/>
        <w:numPr>
          <w:ilvl w:val="0"/>
          <w:numId w:val="53"/>
        </w:numPr>
        <w:autoSpaceDE w:val="0"/>
        <w:spacing w:after="0" w:line="240" w:lineRule="auto"/>
        <w:ind w:left="1077"/>
        <w:jc w:val="both"/>
        <w:rPr>
          <w:sz w:val="22"/>
          <w:szCs w:val="22"/>
        </w:rPr>
      </w:pPr>
      <w:r w:rsidRPr="00E93E76">
        <w:rPr>
          <w:sz w:val="22"/>
          <w:szCs w:val="22"/>
        </w:rPr>
        <w:t xml:space="preserve">Członków LGD- za pośrednictwem ankiety dla członków . Ankieta w formie pisemnej będzie </w:t>
      </w:r>
      <w:r w:rsidRPr="000916C3">
        <w:rPr>
          <w:sz w:val="22"/>
          <w:szCs w:val="22"/>
        </w:rPr>
        <w:t xml:space="preserve">udostępniona </w:t>
      </w:r>
      <w:r w:rsidRPr="00E93E76">
        <w:rPr>
          <w:sz w:val="22"/>
          <w:szCs w:val="22"/>
        </w:rPr>
        <w:t xml:space="preserve">w biurze LGD, na stronie </w:t>
      </w:r>
      <w:hyperlink r:id="rId37" w:history="1">
        <w:r w:rsidRPr="00E93E76">
          <w:rPr>
            <w:rStyle w:val="Hipercze"/>
            <w:sz w:val="22"/>
            <w:szCs w:val="22"/>
          </w:rPr>
          <w:t>www.gosciniec4zywiolow.pl</w:t>
        </w:r>
      </w:hyperlink>
      <w:r w:rsidRPr="00E93E76">
        <w:rPr>
          <w:sz w:val="22"/>
          <w:szCs w:val="22"/>
        </w:rPr>
        <w:t xml:space="preserve">. Dodatkowo w okresie zbierania uwag, ankieta zostanie wysłana mailowo do wszystkich członków.  </w:t>
      </w:r>
    </w:p>
    <w:p w14:paraId="17B9E343" w14:textId="77777777" w:rsidR="007F28E4" w:rsidRPr="00E93E76" w:rsidRDefault="007F28E4" w:rsidP="007F28E4">
      <w:pPr>
        <w:pStyle w:val="Tekstpodstawowy21"/>
        <w:numPr>
          <w:ilvl w:val="0"/>
          <w:numId w:val="53"/>
        </w:numPr>
        <w:suppressAutoHyphens w:val="0"/>
        <w:autoSpaceDE w:val="0"/>
        <w:spacing w:after="0" w:line="240" w:lineRule="auto"/>
        <w:ind w:left="1077"/>
        <w:jc w:val="both"/>
        <w:rPr>
          <w:sz w:val="22"/>
          <w:szCs w:val="22"/>
        </w:rPr>
      </w:pPr>
      <w:r w:rsidRPr="00E93E76">
        <w:rPr>
          <w:sz w:val="22"/>
          <w:szCs w:val="22"/>
        </w:rPr>
        <w:t xml:space="preserve">Mieszkańców obszaru LGD- za pośrednictwem ankiety. Ankieta w formie pisemnej będzie </w:t>
      </w:r>
      <w:r w:rsidRPr="000916C3">
        <w:rPr>
          <w:sz w:val="22"/>
          <w:szCs w:val="22"/>
        </w:rPr>
        <w:t xml:space="preserve">udostępniona </w:t>
      </w:r>
      <w:r w:rsidRPr="00E93E76">
        <w:rPr>
          <w:sz w:val="22"/>
          <w:szCs w:val="22"/>
        </w:rPr>
        <w:t xml:space="preserve">w biurze LGD, na stronie </w:t>
      </w:r>
      <w:hyperlink r:id="rId38" w:history="1">
        <w:r w:rsidRPr="00E93E76">
          <w:rPr>
            <w:rStyle w:val="Hipercze"/>
            <w:sz w:val="22"/>
            <w:szCs w:val="22"/>
          </w:rPr>
          <w:t>www.gosciniec4zywiolow.pl</w:t>
        </w:r>
      </w:hyperlink>
      <w:r w:rsidRPr="00E93E76">
        <w:rPr>
          <w:sz w:val="22"/>
          <w:szCs w:val="22"/>
        </w:rPr>
        <w:t>.</w:t>
      </w:r>
    </w:p>
    <w:p w14:paraId="51504FF0" w14:textId="432F08D5" w:rsidR="007F28E4" w:rsidRPr="00E93E76" w:rsidRDefault="007F28E4" w:rsidP="007F28E4">
      <w:pPr>
        <w:pStyle w:val="Tekstpodstawowy21"/>
        <w:numPr>
          <w:ilvl w:val="0"/>
          <w:numId w:val="53"/>
        </w:numPr>
        <w:suppressAutoHyphens w:val="0"/>
        <w:autoSpaceDE w:val="0"/>
        <w:spacing w:after="0" w:line="240" w:lineRule="auto"/>
        <w:ind w:left="1077"/>
        <w:jc w:val="both"/>
        <w:rPr>
          <w:sz w:val="22"/>
          <w:szCs w:val="22"/>
        </w:rPr>
      </w:pPr>
      <w:r w:rsidRPr="00E93E76">
        <w:rPr>
          <w:sz w:val="22"/>
          <w:szCs w:val="22"/>
        </w:rPr>
        <w:t xml:space="preserve">Forum Lokalnego- członkowie Forum powołani </w:t>
      </w:r>
      <w:r w:rsidRPr="00CC450D">
        <w:rPr>
          <w:color w:val="FF0000"/>
          <w:sz w:val="22"/>
          <w:szCs w:val="22"/>
        </w:rPr>
        <w:t xml:space="preserve">powołani przez Zarząd ( samodzielna deklaracja udziału w Forum) </w:t>
      </w:r>
      <w:r w:rsidRPr="00E93E76">
        <w:rPr>
          <w:sz w:val="22"/>
          <w:szCs w:val="22"/>
        </w:rPr>
        <w:t>, są min. odpowiedzialni za  analizę kryteriów wyboru i  przedkładanie propozycji ich zmiany w taki sposób, aby możliwy był wybór operacji, których realizacja przełoży  się bezpośrednio na osiągnięcie zawartych w strategii celów i wskaźników, a co za tym idzie na realizację samej LSR.</w:t>
      </w:r>
    </w:p>
    <w:p w14:paraId="111798C9" w14:textId="77777777" w:rsidR="007F28E4" w:rsidRPr="00E93E76" w:rsidRDefault="007F28E4" w:rsidP="007F28E4">
      <w:pPr>
        <w:pStyle w:val="Tekstpodstawowy21"/>
        <w:numPr>
          <w:ilvl w:val="0"/>
          <w:numId w:val="53"/>
        </w:numPr>
        <w:suppressAutoHyphens w:val="0"/>
        <w:autoSpaceDE w:val="0"/>
        <w:spacing w:after="0" w:line="240" w:lineRule="auto"/>
        <w:ind w:left="1077" w:hanging="368"/>
        <w:jc w:val="both"/>
        <w:rPr>
          <w:sz w:val="22"/>
          <w:szCs w:val="22"/>
        </w:rPr>
      </w:pPr>
      <w:r w:rsidRPr="00E93E76">
        <w:rPr>
          <w:sz w:val="22"/>
          <w:szCs w:val="22"/>
        </w:rPr>
        <w:t>Eksperta zewnętrznego- przewiduje się , iż Zarząd może zlecić wykonanie zewnętrznego monitoringu i  ewaluacji ekspertowi zewnętrznemu. Wtedy wnioski w postaci krótkiego raportu przekazywane są Zarządowi LGD.</w:t>
      </w:r>
    </w:p>
    <w:p w14:paraId="514D0E64" w14:textId="77777777" w:rsidR="007F28E4" w:rsidRPr="00E93E76" w:rsidRDefault="007F28E4" w:rsidP="007F28E4">
      <w:pPr>
        <w:pStyle w:val="Tekstpodstawowy21"/>
        <w:numPr>
          <w:ilvl w:val="0"/>
          <w:numId w:val="52"/>
        </w:numPr>
        <w:autoSpaceDE w:val="0"/>
        <w:spacing w:after="0" w:line="240" w:lineRule="auto"/>
        <w:jc w:val="both"/>
        <w:rPr>
          <w:sz w:val="22"/>
          <w:szCs w:val="22"/>
        </w:rPr>
      </w:pPr>
      <w:r w:rsidRPr="00E93E76">
        <w:rPr>
          <w:b/>
          <w:sz w:val="22"/>
          <w:szCs w:val="22"/>
        </w:rPr>
        <w:t>Zebranie propozycji zmian w zapisach LSR</w:t>
      </w:r>
      <w:r w:rsidRPr="00E93E76">
        <w:rPr>
          <w:sz w:val="22"/>
          <w:szCs w:val="22"/>
        </w:rPr>
        <w:t>- wszystkie zebrane wnioski trafiają do biura LGD , który przygotowuje zestawienie proponowanych zmian z uzasadnieniem i przekazuje je Zarządowi LGD.</w:t>
      </w:r>
    </w:p>
    <w:p w14:paraId="142DF516" w14:textId="77777777" w:rsidR="007F28E4" w:rsidRPr="00CC450D" w:rsidRDefault="007F28E4" w:rsidP="007F28E4">
      <w:pPr>
        <w:pStyle w:val="Tekstpodstawowy21"/>
        <w:numPr>
          <w:ilvl w:val="0"/>
          <w:numId w:val="52"/>
        </w:numPr>
        <w:autoSpaceDE w:val="0"/>
        <w:spacing w:after="0" w:line="240" w:lineRule="auto"/>
        <w:jc w:val="both"/>
        <w:rPr>
          <w:color w:val="FF0000"/>
          <w:sz w:val="22"/>
          <w:szCs w:val="22"/>
        </w:rPr>
      </w:pPr>
      <w:r w:rsidRPr="00E93E76">
        <w:rPr>
          <w:b/>
          <w:sz w:val="22"/>
          <w:szCs w:val="22"/>
        </w:rPr>
        <w:t>Konsultacja zmian w LSR z Forum Lokalnym.</w:t>
      </w:r>
      <w:r w:rsidRPr="00E93E76">
        <w:rPr>
          <w:sz w:val="22"/>
          <w:szCs w:val="22"/>
        </w:rPr>
        <w:t xml:space="preserve"> Zarząd zwołuje członków Forum Lokalnego, którym przedstawia propozycję zmian w LSR . Po dyskusji Zarząd wraz z członkami Forum Lokalnego opracowują wspólną propozycje zmian w aktualizacji LSR</w:t>
      </w:r>
      <w:r w:rsidRPr="00CC450D">
        <w:rPr>
          <w:color w:val="FF0000"/>
          <w:sz w:val="22"/>
          <w:szCs w:val="22"/>
        </w:rPr>
        <w:t>. Konsultacja zmian może się odbywać w sposób elektroniczny</w:t>
      </w:r>
      <w:r>
        <w:rPr>
          <w:color w:val="FF0000"/>
          <w:sz w:val="22"/>
          <w:szCs w:val="22"/>
        </w:rPr>
        <w:t xml:space="preserve">. </w:t>
      </w:r>
    </w:p>
    <w:p w14:paraId="42200FE7" w14:textId="63BDF16B" w:rsidR="007F28E4" w:rsidRPr="00EC1B21" w:rsidRDefault="007F28E4" w:rsidP="007F28E4">
      <w:pPr>
        <w:pStyle w:val="Akapitzlist"/>
        <w:numPr>
          <w:ilvl w:val="0"/>
          <w:numId w:val="52"/>
        </w:numPr>
        <w:spacing w:after="0" w:line="100" w:lineRule="atLeast"/>
        <w:jc w:val="both"/>
        <w:rPr>
          <w:rFonts w:ascii="Times New Roman" w:hAnsi="Times New Roman" w:cs="Times New Roman"/>
          <w:color w:val="FF0000"/>
        </w:rPr>
      </w:pPr>
      <w:r w:rsidRPr="00742998">
        <w:rPr>
          <w:rFonts w:ascii="Times New Roman" w:hAnsi="Times New Roman" w:cs="Times New Roman"/>
          <w:b/>
          <w:color w:val="FF0000"/>
        </w:rPr>
        <w:t>Zatwierdzenie zmian LSR przez Zarząd LGD</w:t>
      </w:r>
      <w:r w:rsidRPr="00742998">
        <w:rPr>
          <w:rFonts w:ascii="Times New Roman" w:hAnsi="Times New Roman" w:cs="Times New Roman"/>
          <w:color w:val="FF0000"/>
        </w:rPr>
        <w:t xml:space="preserve">. </w:t>
      </w:r>
      <w:r w:rsidRPr="00EC1B21">
        <w:rPr>
          <w:rFonts w:ascii="Times New Roman" w:hAnsi="Times New Roman" w:cs="Times New Roman"/>
          <w:color w:val="FF0000"/>
        </w:rPr>
        <w:t xml:space="preserve">Propozycja zmian w LSR </w:t>
      </w:r>
      <w:r w:rsidR="00742998">
        <w:rPr>
          <w:rFonts w:ascii="Times New Roman" w:hAnsi="Times New Roman" w:cs="Times New Roman"/>
          <w:color w:val="FF0000"/>
        </w:rPr>
        <w:t>zatwierdzana jest przez Z</w:t>
      </w:r>
      <w:r w:rsidRPr="00EC1B21">
        <w:rPr>
          <w:rFonts w:ascii="Times New Roman" w:hAnsi="Times New Roman" w:cs="Times New Roman"/>
          <w:color w:val="FF0000"/>
        </w:rPr>
        <w:t>arząd Stowarzyszenia Gościniec 4 Żywiołów. Zatwierdzone zmiany rozsyłane są do wszystkich członków oraz zamieszczone na stronie www. Na kolejn</w:t>
      </w:r>
      <w:r>
        <w:rPr>
          <w:rFonts w:ascii="Times New Roman" w:hAnsi="Times New Roman" w:cs="Times New Roman"/>
          <w:color w:val="FF0000"/>
        </w:rPr>
        <w:t xml:space="preserve">ym WZC zostają </w:t>
      </w:r>
      <w:r w:rsidRPr="00EC1B21">
        <w:rPr>
          <w:rFonts w:ascii="Times New Roman" w:hAnsi="Times New Roman" w:cs="Times New Roman"/>
          <w:color w:val="FF0000"/>
        </w:rPr>
        <w:t>zaprezentowane</w:t>
      </w:r>
      <w:r>
        <w:rPr>
          <w:rFonts w:ascii="Times New Roman" w:hAnsi="Times New Roman" w:cs="Times New Roman"/>
          <w:color w:val="FF0000"/>
        </w:rPr>
        <w:t xml:space="preserve"> uczestnikom WZC</w:t>
      </w:r>
      <w:r w:rsidRPr="00EC1B21">
        <w:rPr>
          <w:rFonts w:ascii="Times New Roman" w:hAnsi="Times New Roman" w:cs="Times New Roman"/>
          <w:color w:val="FF0000"/>
        </w:rPr>
        <w:t xml:space="preserve">. </w:t>
      </w:r>
    </w:p>
    <w:p w14:paraId="630EF29F" w14:textId="77777777" w:rsidR="007F28E4" w:rsidRDefault="007F28E4" w:rsidP="007F28E4">
      <w:pPr>
        <w:spacing w:after="0" w:line="100" w:lineRule="atLeast"/>
        <w:jc w:val="both"/>
        <w:rPr>
          <w:rFonts w:ascii="Times New Roman" w:hAnsi="Times New Roman" w:cs="Times New Roman"/>
          <w:color w:val="FF0000"/>
        </w:rPr>
      </w:pPr>
    </w:p>
    <w:p w14:paraId="0A5F33C9" w14:textId="77777777" w:rsidR="007F28E4" w:rsidRPr="00E93E76" w:rsidRDefault="007F28E4" w:rsidP="007F28E4">
      <w:pPr>
        <w:spacing w:after="0" w:line="240"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Wstępna tematyka  ankiet dotyczących aktualizacji zapisów LSR : </w:t>
      </w:r>
    </w:p>
    <w:p w14:paraId="0152656A" w14:textId="77777777" w:rsidR="007F28E4" w:rsidRPr="00E93E76" w:rsidRDefault="007F28E4" w:rsidP="007F28E4">
      <w:pPr>
        <w:pStyle w:val="Akapitzlist"/>
        <w:widowControl w:val="0"/>
        <w:numPr>
          <w:ilvl w:val="0"/>
          <w:numId w:val="54"/>
        </w:numPr>
        <w:suppressAutoHyphens/>
        <w:spacing w:after="0"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Jasność i czytelność zapisów w LSR  </w:t>
      </w:r>
    </w:p>
    <w:p w14:paraId="51093A3F" w14:textId="77777777" w:rsidR="007F28E4" w:rsidRPr="00E93E76" w:rsidRDefault="007F28E4" w:rsidP="007F28E4">
      <w:pPr>
        <w:pStyle w:val="Akapitzlist"/>
        <w:widowControl w:val="0"/>
        <w:numPr>
          <w:ilvl w:val="0"/>
          <w:numId w:val="54"/>
        </w:numPr>
        <w:suppressAutoHyphens/>
        <w:spacing w:after="0"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Dostępność informacji , poziom skomplikowania wniosków, procedur z punktu widzenia beneficjentów programu. </w:t>
      </w:r>
    </w:p>
    <w:p w14:paraId="0DC1865F" w14:textId="77777777" w:rsidR="00333FE1" w:rsidRPr="00E93E76" w:rsidRDefault="00333FE1" w:rsidP="00333FE1">
      <w:pPr>
        <w:spacing w:line="276" w:lineRule="auto"/>
        <w:jc w:val="both"/>
        <w:rPr>
          <w:rFonts w:ascii="Times New Roman" w:hAnsi="Times New Roman" w:cs="Times New Roman"/>
          <w:spacing w:val="2"/>
          <w:position w:val="-1"/>
        </w:rPr>
      </w:pPr>
    </w:p>
    <w:p w14:paraId="544CAD92" w14:textId="77777777" w:rsidR="00333FE1" w:rsidRPr="00E93E76" w:rsidRDefault="00333FE1" w:rsidP="00333FE1">
      <w:pPr>
        <w:spacing w:line="276" w:lineRule="auto"/>
        <w:jc w:val="both"/>
        <w:rPr>
          <w:rFonts w:ascii="Times New Roman" w:hAnsi="Times New Roman" w:cs="Times New Roman"/>
          <w:spacing w:val="2"/>
          <w:position w:val="-1"/>
        </w:rPr>
      </w:pPr>
      <w:r w:rsidRPr="00E93E76">
        <w:rPr>
          <w:rFonts w:ascii="Times New Roman" w:hAnsi="Times New Roman" w:cs="Times New Roman"/>
          <w:spacing w:val="2"/>
          <w:position w:val="-1"/>
        </w:rPr>
        <w:t xml:space="preserve">W rozdziale VI opisano również sposób ustanawiania i zmiany kryteriów. </w:t>
      </w:r>
      <w:r w:rsidRPr="00E93E76">
        <w:rPr>
          <w:rFonts w:ascii="Times New Roman" w:hAnsi="Times New Roman" w:cs="Times New Roman"/>
          <w:spacing w:val="2"/>
          <w:position w:val="-1"/>
        </w:rPr>
        <w:tab/>
      </w:r>
    </w:p>
    <w:p w14:paraId="1CABA9AF" w14:textId="77777777" w:rsidR="00373407" w:rsidRDefault="00373407" w:rsidP="00373407">
      <w:pPr>
        <w:tabs>
          <w:tab w:val="left" w:pos="720"/>
        </w:tabs>
        <w:spacing w:after="0" w:line="240" w:lineRule="auto"/>
        <w:rPr>
          <w:rFonts w:ascii="Arial" w:hAnsi="Arial" w:cs="Arial"/>
          <w:b/>
          <w:bCs/>
          <w:sz w:val="16"/>
          <w:szCs w:val="26"/>
        </w:rPr>
        <w:sectPr w:rsidR="00373407" w:rsidSect="00CE5F17">
          <w:headerReference w:type="default" r:id="rId39"/>
          <w:pgSz w:w="11906" w:h="16838"/>
          <w:pgMar w:top="426" w:right="567" w:bottom="567" w:left="567" w:header="284" w:footer="709" w:gutter="0"/>
          <w:cols w:space="708"/>
          <w:docGrid w:linePitch="360"/>
        </w:sectPr>
      </w:pPr>
    </w:p>
    <w:p w14:paraId="00996AC8" w14:textId="77777777" w:rsidR="00333FE1" w:rsidRPr="00B54C52" w:rsidRDefault="00333FE1" w:rsidP="000E00E8">
      <w:pPr>
        <w:tabs>
          <w:tab w:val="left" w:pos="720"/>
        </w:tabs>
        <w:spacing w:after="0" w:line="240" w:lineRule="auto"/>
        <w:jc w:val="center"/>
        <w:rPr>
          <w:rFonts w:ascii="Arial" w:hAnsi="Arial" w:cs="Arial"/>
          <w:b/>
          <w:bCs/>
          <w:sz w:val="26"/>
          <w:szCs w:val="26"/>
        </w:rPr>
      </w:pPr>
      <w:r w:rsidRPr="00B54C52">
        <w:rPr>
          <w:rFonts w:ascii="Arial" w:hAnsi="Arial" w:cs="Arial"/>
          <w:b/>
          <w:bCs/>
          <w:sz w:val="26"/>
          <w:szCs w:val="26"/>
        </w:rPr>
        <w:lastRenderedPageBreak/>
        <w:t>MONITORING I EWALUACJA</w:t>
      </w:r>
    </w:p>
    <w:p w14:paraId="18A223B8" w14:textId="77777777" w:rsidR="00333FE1" w:rsidRPr="00BF0763" w:rsidRDefault="00333FE1" w:rsidP="00333FE1">
      <w:pPr>
        <w:jc w:val="both"/>
        <w:rPr>
          <w:rFonts w:ascii="Times New Roman" w:hAnsi="Times New Roman" w:cs="Times New Roman"/>
          <w:b/>
          <w:color w:val="000000"/>
        </w:rPr>
      </w:pPr>
      <w:r w:rsidRPr="00BF0763">
        <w:rPr>
          <w:rFonts w:ascii="Times New Roman" w:hAnsi="Times New Roman" w:cs="Times New Roman"/>
          <w:b/>
          <w:color w:val="000000"/>
        </w:rPr>
        <w:t xml:space="preserve">Elementy </w:t>
      </w:r>
      <w:r>
        <w:rPr>
          <w:rFonts w:ascii="Times New Roman" w:hAnsi="Times New Roman" w:cs="Times New Roman"/>
          <w:b/>
          <w:color w:val="000000"/>
        </w:rPr>
        <w:t>podlegające monitoringowi:</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608"/>
        <w:gridCol w:w="2644"/>
        <w:gridCol w:w="1561"/>
        <w:gridCol w:w="3308"/>
      </w:tblGrid>
      <w:tr w:rsidR="00333FE1" w:rsidRPr="00BF0763" w14:paraId="0DFA874E" w14:textId="77777777" w:rsidTr="002B5497">
        <w:trPr>
          <w:trHeight w:val="408"/>
          <w:jc w:val="center"/>
        </w:trPr>
        <w:tc>
          <w:tcPr>
            <w:tcW w:w="1751" w:type="dxa"/>
            <w:shd w:val="clear" w:color="auto" w:fill="E7E6E6" w:themeFill="background2"/>
            <w:vAlign w:val="center"/>
          </w:tcPr>
          <w:p w14:paraId="1F411201" w14:textId="77777777" w:rsidR="00333FE1" w:rsidRPr="00BF0763" w:rsidRDefault="00333FE1" w:rsidP="002B5497">
            <w:pPr>
              <w:pStyle w:val="Default"/>
              <w:spacing w:line="276" w:lineRule="auto"/>
              <w:jc w:val="center"/>
              <w:rPr>
                <w:sz w:val="22"/>
                <w:szCs w:val="22"/>
              </w:rPr>
            </w:pPr>
            <w:r w:rsidRPr="00BF0763">
              <w:rPr>
                <w:b/>
                <w:bCs/>
                <w:sz w:val="22"/>
                <w:szCs w:val="22"/>
              </w:rPr>
              <w:t>Elementy poddane badaniu</w:t>
            </w:r>
          </w:p>
        </w:tc>
        <w:tc>
          <w:tcPr>
            <w:tcW w:w="1608" w:type="dxa"/>
            <w:shd w:val="clear" w:color="auto" w:fill="E7E6E6" w:themeFill="background2"/>
            <w:vAlign w:val="center"/>
          </w:tcPr>
          <w:p w14:paraId="1E5C6C45" w14:textId="77777777" w:rsidR="00333FE1" w:rsidRPr="00BF0763" w:rsidRDefault="00333FE1" w:rsidP="002B5497">
            <w:pPr>
              <w:pStyle w:val="Default"/>
              <w:spacing w:line="276" w:lineRule="auto"/>
              <w:jc w:val="center"/>
              <w:rPr>
                <w:sz w:val="22"/>
                <w:szCs w:val="22"/>
              </w:rPr>
            </w:pPr>
            <w:r w:rsidRPr="00BF0763">
              <w:rPr>
                <w:b/>
                <w:bCs/>
                <w:sz w:val="22"/>
                <w:szCs w:val="22"/>
              </w:rPr>
              <w:t>Wykonawca badania</w:t>
            </w:r>
          </w:p>
        </w:tc>
        <w:tc>
          <w:tcPr>
            <w:tcW w:w="2644" w:type="dxa"/>
            <w:shd w:val="clear" w:color="auto" w:fill="E7E6E6" w:themeFill="background2"/>
            <w:vAlign w:val="center"/>
          </w:tcPr>
          <w:p w14:paraId="5AB2623A" w14:textId="77777777" w:rsidR="00333FE1" w:rsidRPr="00BF0763" w:rsidRDefault="00333FE1" w:rsidP="002B5497">
            <w:pPr>
              <w:pStyle w:val="Default"/>
              <w:spacing w:line="276" w:lineRule="auto"/>
              <w:jc w:val="center"/>
              <w:rPr>
                <w:sz w:val="22"/>
                <w:szCs w:val="22"/>
              </w:rPr>
            </w:pPr>
            <w:r>
              <w:rPr>
                <w:b/>
                <w:bCs/>
                <w:sz w:val="22"/>
                <w:szCs w:val="22"/>
              </w:rPr>
              <w:t xml:space="preserve">Źródło danych, sposób </w:t>
            </w:r>
            <w:r w:rsidRPr="00BF0763">
              <w:rPr>
                <w:b/>
                <w:bCs/>
                <w:sz w:val="22"/>
                <w:szCs w:val="22"/>
              </w:rPr>
              <w:t xml:space="preserve"> ich zbierania</w:t>
            </w:r>
          </w:p>
        </w:tc>
        <w:tc>
          <w:tcPr>
            <w:tcW w:w="1561" w:type="dxa"/>
            <w:shd w:val="clear" w:color="auto" w:fill="E7E6E6" w:themeFill="background2"/>
            <w:vAlign w:val="center"/>
          </w:tcPr>
          <w:p w14:paraId="086F3463" w14:textId="77777777" w:rsidR="00333FE1" w:rsidRPr="00BF0763" w:rsidRDefault="00333FE1" w:rsidP="002B5497">
            <w:pPr>
              <w:pStyle w:val="Default"/>
              <w:spacing w:line="276" w:lineRule="auto"/>
              <w:jc w:val="center"/>
              <w:rPr>
                <w:sz w:val="22"/>
                <w:szCs w:val="22"/>
              </w:rPr>
            </w:pPr>
            <w:r w:rsidRPr="00BF0763">
              <w:rPr>
                <w:b/>
                <w:bCs/>
                <w:sz w:val="22"/>
                <w:szCs w:val="22"/>
              </w:rPr>
              <w:t>Czas i okres dokonywania pomiaru</w:t>
            </w:r>
          </w:p>
        </w:tc>
        <w:tc>
          <w:tcPr>
            <w:tcW w:w="3308" w:type="dxa"/>
            <w:shd w:val="clear" w:color="auto" w:fill="E7E6E6" w:themeFill="background2"/>
            <w:vAlign w:val="center"/>
          </w:tcPr>
          <w:p w14:paraId="2D396593" w14:textId="77777777" w:rsidR="00333FE1" w:rsidRPr="00BF0763" w:rsidRDefault="00333FE1" w:rsidP="002B5497">
            <w:pPr>
              <w:pStyle w:val="Default"/>
              <w:spacing w:line="276" w:lineRule="auto"/>
              <w:jc w:val="center"/>
              <w:rPr>
                <w:sz w:val="22"/>
                <w:szCs w:val="22"/>
              </w:rPr>
            </w:pPr>
            <w:r w:rsidRPr="00BF0763">
              <w:rPr>
                <w:b/>
                <w:bCs/>
                <w:sz w:val="22"/>
                <w:szCs w:val="22"/>
              </w:rPr>
              <w:t>Analiza i ocena danych</w:t>
            </w:r>
          </w:p>
        </w:tc>
      </w:tr>
      <w:tr w:rsidR="00333FE1" w:rsidRPr="00BF0763" w14:paraId="3BA2C184" w14:textId="77777777" w:rsidTr="002B5497">
        <w:trPr>
          <w:trHeight w:val="408"/>
          <w:jc w:val="center"/>
        </w:trPr>
        <w:tc>
          <w:tcPr>
            <w:tcW w:w="10872" w:type="dxa"/>
            <w:gridSpan w:val="5"/>
            <w:shd w:val="clear" w:color="auto" w:fill="E7E6E6" w:themeFill="background2"/>
            <w:vAlign w:val="center"/>
          </w:tcPr>
          <w:p w14:paraId="5F257913" w14:textId="77777777" w:rsidR="00333FE1" w:rsidRPr="00BF0763" w:rsidRDefault="00333FE1" w:rsidP="002B5497">
            <w:pPr>
              <w:pStyle w:val="Default"/>
              <w:spacing w:line="276" w:lineRule="auto"/>
              <w:jc w:val="center"/>
              <w:rPr>
                <w:b/>
                <w:bCs/>
                <w:sz w:val="22"/>
                <w:szCs w:val="22"/>
              </w:rPr>
            </w:pPr>
            <w:r>
              <w:rPr>
                <w:b/>
                <w:bCs/>
                <w:sz w:val="22"/>
                <w:szCs w:val="22"/>
              </w:rPr>
              <w:t xml:space="preserve">Elementy funkcjonowania LGD, które podlegać będą ewaluacji </w:t>
            </w:r>
          </w:p>
        </w:tc>
      </w:tr>
      <w:tr w:rsidR="00333FE1" w:rsidRPr="00BF0763" w14:paraId="20BCC70F" w14:textId="77777777" w:rsidTr="002B5497">
        <w:trPr>
          <w:trHeight w:val="969"/>
          <w:jc w:val="center"/>
        </w:trPr>
        <w:tc>
          <w:tcPr>
            <w:tcW w:w="1751" w:type="dxa"/>
            <w:shd w:val="clear" w:color="auto" w:fill="EDEDED" w:themeFill="accent3" w:themeFillTint="33"/>
            <w:vAlign w:val="center"/>
          </w:tcPr>
          <w:p w14:paraId="6DE6C934" w14:textId="77777777" w:rsidR="00333FE1" w:rsidRPr="00BF0763" w:rsidRDefault="00333FE1" w:rsidP="002B5497">
            <w:pPr>
              <w:pStyle w:val="Default"/>
              <w:spacing w:line="276" w:lineRule="auto"/>
              <w:jc w:val="center"/>
              <w:rPr>
                <w:sz w:val="22"/>
                <w:szCs w:val="22"/>
              </w:rPr>
            </w:pPr>
            <w:r>
              <w:rPr>
                <w:sz w:val="22"/>
                <w:szCs w:val="22"/>
              </w:rPr>
              <w:t>Funkcjonowanie b</w:t>
            </w:r>
            <w:r w:rsidRPr="00BF0763">
              <w:rPr>
                <w:sz w:val="22"/>
                <w:szCs w:val="22"/>
              </w:rPr>
              <w:t>iura LGD</w:t>
            </w:r>
          </w:p>
        </w:tc>
        <w:tc>
          <w:tcPr>
            <w:tcW w:w="1608" w:type="dxa"/>
            <w:vAlign w:val="center"/>
          </w:tcPr>
          <w:p w14:paraId="49C1D171" w14:textId="77777777" w:rsidR="00333FE1" w:rsidRPr="00BF0763" w:rsidRDefault="00333FE1" w:rsidP="002B5497">
            <w:pPr>
              <w:pStyle w:val="Default"/>
              <w:spacing w:line="276" w:lineRule="auto"/>
              <w:jc w:val="center"/>
              <w:rPr>
                <w:sz w:val="22"/>
                <w:szCs w:val="22"/>
              </w:rPr>
            </w:pPr>
            <w:r w:rsidRPr="00BF0763">
              <w:rPr>
                <w:sz w:val="22"/>
                <w:szCs w:val="22"/>
              </w:rPr>
              <w:t>Zarząd Stowarzyszenia</w:t>
            </w:r>
          </w:p>
          <w:p w14:paraId="2B8CB824" w14:textId="77777777" w:rsidR="00333FE1" w:rsidRPr="00BF0763" w:rsidRDefault="00333FE1" w:rsidP="002B5497">
            <w:pPr>
              <w:pStyle w:val="Default"/>
              <w:spacing w:line="276" w:lineRule="auto"/>
              <w:jc w:val="center"/>
              <w:rPr>
                <w:sz w:val="22"/>
                <w:szCs w:val="22"/>
              </w:rPr>
            </w:pPr>
            <w:r w:rsidRPr="00BF0763">
              <w:rPr>
                <w:sz w:val="22"/>
                <w:szCs w:val="22"/>
              </w:rPr>
              <w:t>G</w:t>
            </w:r>
            <w:r>
              <w:rPr>
                <w:sz w:val="22"/>
                <w:szCs w:val="22"/>
              </w:rPr>
              <w:t xml:space="preserve">4Ż </w:t>
            </w:r>
            <w:r w:rsidRPr="00BF0763">
              <w:rPr>
                <w:sz w:val="22"/>
                <w:szCs w:val="22"/>
              </w:rPr>
              <w:t>(ocena własna)</w:t>
            </w:r>
          </w:p>
        </w:tc>
        <w:tc>
          <w:tcPr>
            <w:tcW w:w="2644" w:type="dxa"/>
            <w:vAlign w:val="center"/>
          </w:tcPr>
          <w:p w14:paraId="5080F99F" w14:textId="77777777" w:rsidR="00333FE1" w:rsidRPr="00BF0763" w:rsidRDefault="00333FE1" w:rsidP="002B5497">
            <w:pPr>
              <w:pStyle w:val="Default"/>
              <w:spacing w:line="276" w:lineRule="auto"/>
              <w:jc w:val="center"/>
              <w:rPr>
                <w:sz w:val="22"/>
                <w:szCs w:val="22"/>
              </w:rPr>
            </w:pPr>
            <w:r w:rsidRPr="00BF0763">
              <w:rPr>
                <w:sz w:val="22"/>
                <w:szCs w:val="22"/>
              </w:rPr>
              <w:t>Anonimowe ankiety</w:t>
            </w:r>
            <w:r>
              <w:rPr>
                <w:sz w:val="22"/>
                <w:szCs w:val="22"/>
              </w:rPr>
              <w:t>, wywiad indywidualny, opinia przewodniczącego i członków Rady , Zarządu</w:t>
            </w:r>
            <w:r w:rsidRPr="00BF0763">
              <w:rPr>
                <w:sz w:val="22"/>
                <w:szCs w:val="22"/>
              </w:rPr>
              <w:t>.</w:t>
            </w:r>
          </w:p>
        </w:tc>
        <w:tc>
          <w:tcPr>
            <w:tcW w:w="1561" w:type="dxa"/>
            <w:vAlign w:val="center"/>
          </w:tcPr>
          <w:p w14:paraId="7EF5199B"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1BE44F24" w14:textId="77777777" w:rsidR="00333FE1" w:rsidRPr="00BF0763" w:rsidRDefault="00333FE1" w:rsidP="002B5497">
            <w:pPr>
              <w:pStyle w:val="Default"/>
              <w:spacing w:line="276" w:lineRule="auto"/>
              <w:jc w:val="center"/>
              <w:rPr>
                <w:sz w:val="22"/>
                <w:szCs w:val="22"/>
              </w:rPr>
            </w:pPr>
            <w:r w:rsidRPr="00BF0763">
              <w:rPr>
                <w:sz w:val="22"/>
                <w:szCs w:val="22"/>
              </w:rPr>
              <w:t xml:space="preserve">Ocena efektów pracy </w:t>
            </w:r>
            <w:r>
              <w:rPr>
                <w:sz w:val="22"/>
                <w:szCs w:val="22"/>
              </w:rPr>
              <w:t>p</w:t>
            </w:r>
            <w:r w:rsidRPr="00BF0763">
              <w:rPr>
                <w:sz w:val="22"/>
                <w:szCs w:val="22"/>
              </w:rPr>
              <w:t xml:space="preserve">racowników, sposób przekazywania informacji </w:t>
            </w:r>
            <w:r>
              <w:rPr>
                <w:sz w:val="22"/>
                <w:szCs w:val="22"/>
              </w:rPr>
              <w:t xml:space="preserve">, prowadzenie działań aktywizujących </w:t>
            </w:r>
          </w:p>
        </w:tc>
      </w:tr>
      <w:tr w:rsidR="00333FE1" w:rsidRPr="00BF0763" w14:paraId="39912AAB" w14:textId="77777777" w:rsidTr="002B5497">
        <w:trPr>
          <w:trHeight w:val="969"/>
          <w:jc w:val="center"/>
        </w:trPr>
        <w:tc>
          <w:tcPr>
            <w:tcW w:w="1751" w:type="dxa"/>
            <w:shd w:val="clear" w:color="auto" w:fill="EDEDED" w:themeFill="accent3" w:themeFillTint="33"/>
            <w:vAlign w:val="center"/>
          </w:tcPr>
          <w:p w14:paraId="052D6005" w14:textId="77777777" w:rsidR="00333FE1" w:rsidRPr="00BF0763" w:rsidRDefault="00333FE1" w:rsidP="002B5497">
            <w:pPr>
              <w:pStyle w:val="Default"/>
              <w:spacing w:line="276" w:lineRule="auto"/>
              <w:jc w:val="center"/>
              <w:rPr>
                <w:sz w:val="22"/>
                <w:szCs w:val="22"/>
              </w:rPr>
            </w:pPr>
            <w:r w:rsidRPr="00BF0763">
              <w:rPr>
                <w:sz w:val="22"/>
                <w:szCs w:val="22"/>
              </w:rPr>
              <w:t xml:space="preserve">Zainteresowanie stroną internetową </w:t>
            </w:r>
          </w:p>
        </w:tc>
        <w:tc>
          <w:tcPr>
            <w:tcW w:w="1608" w:type="dxa"/>
            <w:vAlign w:val="center"/>
          </w:tcPr>
          <w:p w14:paraId="38C963ED" w14:textId="77777777" w:rsidR="00333FE1" w:rsidRPr="00BF0763" w:rsidRDefault="00333FE1" w:rsidP="002B5497">
            <w:pPr>
              <w:pStyle w:val="Default"/>
              <w:spacing w:line="276" w:lineRule="auto"/>
              <w:jc w:val="center"/>
              <w:rPr>
                <w:sz w:val="22"/>
                <w:szCs w:val="22"/>
              </w:rPr>
            </w:pPr>
            <w:r w:rsidRPr="00BF0763">
              <w:rPr>
                <w:sz w:val="22"/>
                <w:szCs w:val="22"/>
              </w:rPr>
              <w:t xml:space="preserve">Biuro Stowarzyszenia </w:t>
            </w:r>
            <w:r>
              <w:rPr>
                <w:sz w:val="22"/>
                <w:szCs w:val="22"/>
              </w:rPr>
              <w:t xml:space="preserve">G4Ż </w:t>
            </w:r>
            <w:r w:rsidRPr="00BF0763">
              <w:rPr>
                <w:sz w:val="22"/>
                <w:szCs w:val="22"/>
              </w:rPr>
              <w:t>(ocena własna)</w:t>
            </w:r>
          </w:p>
        </w:tc>
        <w:tc>
          <w:tcPr>
            <w:tcW w:w="2644" w:type="dxa"/>
            <w:vAlign w:val="center"/>
          </w:tcPr>
          <w:p w14:paraId="210B5936" w14:textId="3AFDE778" w:rsidR="00333FE1" w:rsidRPr="00BF0763" w:rsidRDefault="00333FE1" w:rsidP="002B5497">
            <w:pPr>
              <w:pStyle w:val="Default"/>
              <w:spacing w:line="276" w:lineRule="auto"/>
              <w:jc w:val="center"/>
              <w:rPr>
                <w:sz w:val="22"/>
                <w:szCs w:val="22"/>
              </w:rPr>
            </w:pPr>
            <w:r w:rsidRPr="00BF0763">
              <w:rPr>
                <w:sz w:val="22"/>
                <w:szCs w:val="22"/>
              </w:rPr>
              <w:t xml:space="preserve">Licznik odwiedzin strony internetowej, </w:t>
            </w:r>
          </w:p>
          <w:p w14:paraId="4B6A257D" w14:textId="77777777" w:rsidR="00333FE1" w:rsidRPr="00BF0763" w:rsidRDefault="00333FE1" w:rsidP="002B5497">
            <w:pPr>
              <w:pStyle w:val="Default"/>
              <w:spacing w:line="276" w:lineRule="auto"/>
              <w:jc w:val="center"/>
              <w:rPr>
                <w:sz w:val="22"/>
                <w:szCs w:val="22"/>
              </w:rPr>
            </w:pPr>
          </w:p>
        </w:tc>
        <w:tc>
          <w:tcPr>
            <w:tcW w:w="1561" w:type="dxa"/>
            <w:vAlign w:val="center"/>
          </w:tcPr>
          <w:p w14:paraId="422D0114"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538F3FD8" w14:textId="77777777" w:rsidR="00333FE1" w:rsidRPr="00BF0763" w:rsidRDefault="00333FE1" w:rsidP="002B5497">
            <w:pPr>
              <w:pStyle w:val="Default"/>
              <w:spacing w:line="276" w:lineRule="auto"/>
              <w:jc w:val="center"/>
              <w:rPr>
                <w:sz w:val="22"/>
                <w:szCs w:val="22"/>
              </w:rPr>
            </w:pPr>
            <w:r w:rsidRPr="00BF0763">
              <w:rPr>
                <w:sz w:val="22"/>
                <w:szCs w:val="22"/>
              </w:rPr>
              <w:t>Skuteczność przekazywania/ uzyskiwania informacji na temat działalności LGD mierzona liczbą odwiedzjących</w:t>
            </w:r>
            <w:r>
              <w:rPr>
                <w:sz w:val="22"/>
                <w:szCs w:val="22"/>
              </w:rPr>
              <w:t xml:space="preserve"> stronę www.</w:t>
            </w:r>
          </w:p>
        </w:tc>
      </w:tr>
      <w:tr w:rsidR="00333FE1" w:rsidRPr="00BF0763" w14:paraId="64D7C29F" w14:textId="77777777" w:rsidTr="002B5497">
        <w:trPr>
          <w:trHeight w:val="969"/>
          <w:jc w:val="center"/>
        </w:trPr>
        <w:tc>
          <w:tcPr>
            <w:tcW w:w="1751" w:type="dxa"/>
            <w:shd w:val="clear" w:color="auto" w:fill="EDEDED" w:themeFill="accent3" w:themeFillTint="33"/>
            <w:vAlign w:val="center"/>
          </w:tcPr>
          <w:p w14:paraId="111EBCDD" w14:textId="77777777" w:rsidR="00333FE1" w:rsidRPr="00BF0763" w:rsidRDefault="00333FE1" w:rsidP="002B5497">
            <w:pPr>
              <w:pStyle w:val="Default"/>
              <w:spacing w:line="276" w:lineRule="auto"/>
              <w:jc w:val="center"/>
              <w:rPr>
                <w:sz w:val="22"/>
                <w:szCs w:val="22"/>
              </w:rPr>
            </w:pPr>
            <w:r>
              <w:rPr>
                <w:sz w:val="22"/>
                <w:szCs w:val="22"/>
              </w:rPr>
              <w:t>Poziom  ś</w:t>
            </w:r>
            <w:r w:rsidRPr="00BF0763">
              <w:rPr>
                <w:sz w:val="22"/>
                <w:szCs w:val="22"/>
              </w:rPr>
              <w:t xml:space="preserve">wiadczonego doradztwa </w:t>
            </w:r>
          </w:p>
        </w:tc>
        <w:tc>
          <w:tcPr>
            <w:tcW w:w="1608" w:type="dxa"/>
            <w:vAlign w:val="center"/>
          </w:tcPr>
          <w:p w14:paraId="63401C7C" w14:textId="77777777" w:rsidR="00333FE1" w:rsidRPr="00BF0763" w:rsidRDefault="00333FE1" w:rsidP="002B5497">
            <w:pPr>
              <w:pStyle w:val="Default"/>
              <w:spacing w:line="276" w:lineRule="auto"/>
              <w:jc w:val="center"/>
              <w:rPr>
                <w:sz w:val="22"/>
                <w:szCs w:val="22"/>
              </w:rPr>
            </w:pPr>
            <w:r w:rsidRPr="00BF0763">
              <w:rPr>
                <w:sz w:val="22"/>
                <w:szCs w:val="22"/>
              </w:rPr>
              <w:t xml:space="preserve">Kierownik Biura/ Członek Zarządu </w:t>
            </w:r>
          </w:p>
        </w:tc>
        <w:tc>
          <w:tcPr>
            <w:tcW w:w="2644" w:type="dxa"/>
            <w:vAlign w:val="center"/>
          </w:tcPr>
          <w:p w14:paraId="2D91B5B6" w14:textId="77777777" w:rsidR="00333FE1" w:rsidRPr="00BF0763" w:rsidRDefault="00333FE1" w:rsidP="002B5497">
            <w:pPr>
              <w:pStyle w:val="Default"/>
              <w:spacing w:line="276" w:lineRule="auto"/>
              <w:jc w:val="center"/>
              <w:rPr>
                <w:sz w:val="22"/>
                <w:szCs w:val="22"/>
              </w:rPr>
            </w:pPr>
            <w:r w:rsidRPr="00BF0763">
              <w:rPr>
                <w:sz w:val="22"/>
                <w:szCs w:val="22"/>
              </w:rPr>
              <w:t xml:space="preserve">Anonimowe ankiety osób korzystających z doradztwa oraz poziom złożonych wniosków/ otrzymanej pomocy do liczby godzin doradztwa  </w:t>
            </w:r>
          </w:p>
        </w:tc>
        <w:tc>
          <w:tcPr>
            <w:tcW w:w="1561" w:type="dxa"/>
            <w:vAlign w:val="center"/>
          </w:tcPr>
          <w:p w14:paraId="49F4D9D6"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5155D4F6" w14:textId="77777777" w:rsidR="00333FE1" w:rsidRPr="00BF0763" w:rsidRDefault="00333FE1" w:rsidP="002B5497">
            <w:pPr>
              <w:pStyle w:val="Default"/>
              <w:spacing w:line="276" w:lineRule="auto"/>
              <w:jc w:val="center"/>
              <w:rPr>
                <w:sz w:val="22"/>
                <w:szCs w:val="22"/>
              </w:rPr>
            </w:pPr>
            <w:r w:rsidRPr="00BF0763">
              <w:rPr>
                <w:sz w:val="22"/>
                <w:szCs w:val="22"/>
              </w:rPr>
              <w:t>Poziom efektywności pracy biura w obszarze wsparcia realizacji LSR ,</w:t>
            </w:r>
            <w:r>
              <w:rPr>
                <w:sz w:val="22"/>
                <w:szCs w:val="22"/>
              </w:rPr>
              <w:t xml:space="preserve"> poziom doradztwa w terenie </w:t>
            </w:r>
          </w:p>
        </w:tc>
      </w:tr>
      <w:tr w:rsidR="00333FE1" w:rsidRPr="00BF0763" w14:paraId="648EAFB6" w14:textId="77777777" w:rsidTr="002B5497">
        <w:trPr>
          <w:trHeight w:val="969"/>
          <w:jc w:val="center"/>
        </w:trPr>
        <w:tc>
          <w:tcPr>
            <w:tcW w:w="1751" w:type="dxa"/>
            <w:shd w:val="clear" w:color="auto" w:fill="EDEDED" w:themeFill="accent3" w:themeFillTint="33"/>
            <w:vAlign w:val="center"/>
          </w:tcPr>
          <w:p w14:paraId="4452451F" w14:textId="77777777" w:rsidR="00333FE1" w:rsidRDefault="00333FE1" w:rsidP="002B5497">
            <w:pPr>
              <w:pStyle w:val="Default"/>
              <w:spacing w:line="276" w:lineRule="auto"/>
              <w:jc w:val="center"/>
              <w:rPr>
                <w:sz w:val="22"/>
                <w:szCs w:val="22"/>
              </w:rPr>
            </w:pPr>
            <w:r>
              <w:rPr>
                <w:sz w:val="22"/>
                <w:szCs w:val="22"/>
              </w:rPr>
              <w:t xml:space="preserve">Praca Zarządu, Rady </w:t>
            </w:r>
          </w:p>
        </w:tc>
        <w:tc>
          <w:tcPr>
            <w:tcW w:w="1608" w:type="dxa"/>
            <w:vAlign w:val="center"/>
          </w:tcPr>
          <w:p w14:paraId="23329DAA" w14:textId="77777777" w:rsidR="00333FE1" w:rsidRPr="00BF0763" w:rsidRDefault="00333FE1" w:rsidP="002B5497">
            <w:pPr>
              <w:pStyle w:val="Default"/>
              <w:spacing w:line="276" w:lineRule="auto"/>
              <w:jc w:val="center"/>
              <w:rPr>
                <w:sz w:val="22"/>
                <w:szCs w:val="22"/>
              </w:rPr>
            </w:pPr>
            <w:r>
              <w:rPr>
                <w:sz w:val="22"/>
                <w:szCs w:val="22"/>
              </w:rPr>
              <w:t xml:space="preserve">Ekspert zewnętrzny </w:t>
            </w:r>
          </w:p>
        </w:tc>
        <w:tc>
          <w:tcPr>
            <w:tcW w:w="2644" w:type="dxa"/>
            <w:vAlign w:val="center"/>
          </w:tcPr>
          <w:p w14:paraId="67D74FB5" w14:textId="77777777" w:rsidR="00333FE1" w:rsidRPr="00BF0763" w:rsidRDefault="00333FE1" w:rsidP="002B5497">
            <w:pPr>
              <w:pStyle w:val="Default"/>
              <w:spacing w:line="276" w:lineRule="auto"/>
              <w:jc w:val="center"/>
              <w:rPr>
                <w:sz w:val="22"/>
                <w:szCs w:val="22"/>
              </w:rPr>
            </w:pPr>
            <w:r w:rsidRPr="00BF0763">
              <w:rPr>
                <w:sz w:val="22"/>
                <w:szCs w:val="22"/>
              </w:rPr>
              <w:t>Anonimowe ankiety</w:t>
            </w:r>
            <w:r>
              <w:rPr>
                <w:sz w:val="22"/>
                <w:szCs w:val="22"/>
              </w:rPr>
              <w:t>, wywiad indywidualny, opinia przewodniczącego i członków Rady , Zarządu</w:t>
            </w:r>
          </w:p>
        </w:tc>
        <w:tc>
          <w:tcPr>
            <w:tcW w:w="1561" w:type="dxa"/>
            <w:vAlign w:val="center"/>
          </w:tcPr>
          <w:p w14:paraId="4A19C17F" w14:textId="77777777" w:rsidR="00333FE1" w:rsidRPr="00BF0763" w:rsidRDefault="00333FE1" w:rsidP="002B5497">
            <w:pPr>
              <w:pStyle w:val="Default"/>
              <w:spacing w:line="276" w:lineRule="auto"/>
              <w:jc w:val="center"/>
              <w:rPr>
                <w:sz w:val="22"/>
                <w:szCs w:val="22"/>
              </w:rPr>
            </w:pPr>
            <w:r>
              <w:rPr>
                <w:sz w:val="22"/>
                <w:szCs w:val="22"/>
              </w:rPr>
              <w:t xml:space="preserve">Raz na 2 lata w latach </w:t>
            </w:r>
          </w:p>
        </w:tc>
        <w:tc>
          <w:tcPr>
            <w:tcW w:w="3308" w:type="dxa"/>
            <w:vAlign w:val="center"/>
          </w:tcPr>
          <w:p w14:paraId="592110CF" w14:textId="77777777" w:rsidR="00333FE1" w:rsidRPr="00BF0763" w:rsidRDefault="00333FE1" w:rsidP="002B5497">
            <w:pPr>
              <w:pStyle w:val="Default"/>
              <w:spacing w:line="276" w:lineRule="auto"/>
              <w:jc w:val="center"/>
              <w:rPr>
                <w:sz w:val="22"/>
                <w:szCs w:val="22"/>
              </w:rPr>
            </w:pPr>
            <w:r w:rsidRPr="00BF0763">
              <w:rPr>
                <w:sz w:val="22"/>
                <w:szCs w:val="22"/>
              </w:rPr>
              <w:t xml:space="preserve">Ocena efektów pracy </w:t>
            </w:r>
            <w:r>
              <w:rPr>
                <w:sz w:val="22"/>
                <w:szCs w:val="22"/>
              </w:rPr>
              <w:t>organów LGD , przejrzystości funkcjonowania , podejmowania decyzji oraz jawności informacji</w:t>
            </w:r>
          </w:p>
        </w:tc>
      </w:tr>
      <w:tr w:rsidR="00333FE1" w:rsidRPr="00BF0763" w14:paraId="4C0616BE" w14:textId="77777777" w:rsidTr="002B5497">
        <w:trPr>
          <w:trHeight w:val="477"/>
          <w:jc w:val="center"/>
        </w:trPr>
        <w:tc>
          <w:tcPr>
            <w:tcW w:w="10872" w:type="dxa"/>
            <w:gridSpan w:val="5"/>
            <w:shd w:val="clear" w:color="auto" w:fill="EDEDED" w:themeFill="accent3" w:themeFillTint="33"/>
            <w:vAlign w:val="center"/>
          </w:tcPr>
          <w:p w14:paraId="50F7C324" w14:textId="77777777" w:rsidR="00333FE1" w:rsidRPr="00BF0763" w:rsidRDefault="00333FE1" w:rsidP="002B5497">
            <w:pPr>
              <w:pStyle w:val="Default"/>
              <w:spacing w:line="276" w:lineRule="auto"/>
              <w:jc w:val="center"/>
              <w:rPr>
                <w:sz w:val="22"/>
                <w:szCs w:val="22"/>
              </w:rPr>
            </w:pPr>
            <w:r>
              <w:rPr>
                <w:b/>
                <w:bCs/>
                <w:sz w:val="22"/>
                <w:szCs w:val="22"/>
              </w:rPr>
              <w:t>Elementy wdrażania LSR , które podlegać będą ewaluacji</w:t>
            </w:r>
          </w:p>
        </w:tc>
      </w:tr>
      <w:tr w:rsidR="00333FE1" w:rsidRPr="00BF0763" w14:paraId="495FECD6" w14:textId="77777777" w:rsidTr="002B5497">
        <w:trPr>
          <w:trHeight w:val="969"/>
          <w:jc w:val="center"/>
        </w:trPr>
        <w:tc>
          <w:tcPr>
            <w:tcW w:w="1751" w:type="dxa"/>
            <w:shd w:val="clear" w:color="auto" w:fill="EDEDED" w:themeFill="accent3" w:themeFillTint="33"/>
            <w:vAlign w:val="center"/>
          </w:tcPr>
          <w:p w14:paraId="20A3489F" w14:textId="77777777" w:rsidR="00333FE1" w:rsidRPr="00BF0763" w:rsidRDefault="00333FE1" w:rsidP="002B5497">
            <w:pPr>
              <w:pStyle w:val="Default"/>
              <w:spacing w:line="276" w:lineRule="auto"/>
              <w:jc w:val="center"/>
              <w:rPr>
                <w:sz w:val="22"/>
                <w:szCs w:val="22"/>
              </w:rPr>
            </w:pPr>
            <w:r w:rsidRPr="00BF0763">
              <w:rPr>
                <w:sz w:val="22"/>
                <w:szCs w:val="22"/>
              </w:rPr>
              <w:t xml:space="preserve">Poziom realizacji LSR </w:t>
            </w:r>
          </w:p>
          <w:p w14:paraId="3325CE2F" w14:textId="77777777" w:rsidR="00333FE1" w:rsidRPr="00BF0763" w:rsidRDefault="00333FE1" w:rsidP="002B5497">
            <w:pPr>
              <w:pStyle w:val="Default"/>
              <w:spacing w:line="276" w:lineRule="auto"/>
              <w:jc w:val="center"/>
              <w:rPr>
                <w:sz w:val="22"/>
                <w:szCs w:val="22"/>
              </w:rPr>
            </w:pPr>
          </w:p>
        </w:tc>
        <w:tc>
          <w:tcPr>
            <w:tcW w:w="1608" w:type="dxa"/>
            <w:vAlign w:val="center"/>
          </w:tcPr>
          <w:p w14:paraId="4C63B36C"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 xml:space="preserve">4Ż </w:t>
            </w:r>
          </w:p>
        </w:tc>
        <w:tc>
          <w:tcPr>
            <w:tcW w:w="2644" w:type="dxa"/>
            <w:vAlign w:val="center"/>
          </w:tcPr>
          <w:p w14:paraId="27E7019D" w14:textId="77777777" w:rsidR="00333FE1" w:rsidRPr="00BF0763" w:rsidRDefault="00333FE1" w:rsidP="002B5497">
            <w:pPr>
              <w:pStyle w:val="Default"/>
              <w:spacing w:line="276" w:lineRule="auto"/>
              <w:rPr>
                <w:sz w:val="22"/>
                <w:szCs w:val="22"/>
              </w:rPr>
            </w:pPr>
            <w:r>
              <w:rPr>
                <w:sz w:val="22"/>
                <w:szCs w:val="22"/>
              </w:rPr>
              <w:t>sprawozdania beneficjent,</w:t>
            </w:r>
            <w:r w:rsidRPr="00BF0763">
              <w:rPr>
                <w:sz w:val="22"/>
                <w:szCs w:val="22"/>
              </w:rPr>
              <w:t xml:space="preserve"> informacje z SW</w:t>
            </w:r>
            <w:r>
              <w:rPr>
                <w:sz w:val="22"/>
                <w:szCs w:val="22"/>
              </w:rPr>
              <w:t>, wizyty</w:t>
            </w:r>
            <w:r w:rsidRPr="00BF0763">
              <w:rPr>
                <w:sz w:val="22"/>
                <w:szCs w:val="22"/>
              </w:rPr>
              <w:t xml:space="preserve"> na miejscu realizacji, wywiad w środowisku lokalnym na temat zrealizowanej inwestycji</w:t>
            </w:r>
          </w:p>
        </w:tc>
        <w:tc>
          <w:tcPr>
            <w:tcW w:w="1561" w:type="dxa"/>
            <w:vAlign w:val="center"/>
          </w:tcPr>
          <w:p w14:paraId="6435B388"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7B355DE4" w14:textId="77777777" w:rsidR="00333FE1" w:rsidRPr="00BF0763" w:rsidRDefault="00333FE1" w:rsidP="002B5497">
            <w:pPr>
              <w:pStyle w:val="Default"/>
              <w:spacing w:line="276" w:lineRule="auto"/>
              <w:jc w:val="center"/>
              <w:rPr>
                <w:sz w:val="22"/>
                <w:szCs w:val="22"/>
              </w:rPr>
            </w:pPr>
            <w:r w:rsidRPr="00BF0763">
              <w:rPr>
                <w:sz w:val="22"/>
                <w:szCs w:val="22"/>
              </w:rPr>
              <w:t>Stopień realizacji wskaźników określonych w LSR</w:t>
            </w:r>
            <w:r>
              <w:rPr>
                <w:sz w:val="22"/>
                <w:szCs w:val="22"/>
              </w:rPr>
              <w:t xml:space="preserve">. Poziom wydatkowania środków w poszczególnych przedsięwzięciach. </w:t>
            </w:r>
          </w:p>
        </w:tc>
      </w:tr>
      <w:tr w:rsidR="00333FE1" w:rsidRPr="00BF0763" w14:paraId="51224A27" w14:textId="77777777" w:rsidTr="002B5497">
        <w:trPr>
          <w:trHeight w:val="543"/>
          <w:jc w:val="center"/>
        </w:trPr>
        <w:tc>
          <w:tcPr>
            <w:tcW w:w="1751" w:type="dxa"/>
            <w:shd w:val="clear" w:color="auto" w:fill="EDEDED" w:themeFill="accent3" w:themeFillTint="33"/>
            <w:vAlign w:val="center"/>
          </w:tcPr>
          <w:p w14:paraId="000DB513" w14:textId="77777777" w:rsidR="00333FE1" w:rsidRPr="00BF0763" w:rsidRDefault="00333FE1" w:rsidP="002B5497">
            <w:pPr>
              <w:pStyle w:val="Default"/>
              <w:spacing w:line="276" w:lineRule="auto"/>
              <w:jc w:val="center"/>
              <w:rPr>
                <w:sz w:val="22"/>
                <w:szCs w:val="22"/>
              </w:rPr>
            </w:pPr>
            <w:r w:rsidRPr="00BF0763">
              <w:rPr>
                <w:sz w:val="22"/>
                <w:szCs w:val="22"/>
              </w:rPr>
              <w:t>Stopień realizacji harmonogramu</w:t>
            </w:r>
          </w:p>
          <w:p w14:paraId="28E83986" w14:textId="77777777" w:rsidR="00333FE1" w:rsidRPr="00BF0763" w:rsidRDefault="00333FE1" w:rsidP="002B5497">
            <w:pPr>
              <w:pStyle w:val="Default"/>
              <w:spacing w:line="276" w:lineRule="auto"/>
              <w:jc w:val="center"/>
              <w:rPr>
                <w:sz w:val="22"/>
                <w:szCs w:val="22"/>
              </w:rPr>
            </w:pPr>
            <w:r w:rsidRPr="00BF0763">
              <w:rPr>
                <w:sz w:val="22"/>
                <w:szCs w:val="22"/>
              </w:rPr>
              <w:t>ogłaszanych konkursów</w:t>
            </w:r>
          </w:p>
        </w:tc>
        <w:tc>
          <w:tcPr>
            <w:tcW w:w="1608" w:type="dxa"/>
            <w:vAlign w:val="center"/>
          </w:tcPr>
          <w:p w14:paraId="6FF3962E"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 xml:space="preserve">4Ż </w:t>
            </w:r>
            <w:r w:rsidRPr="00BF0763">
              <w:rPr>
                <w:sz w:val="22"/>
                <w:szCs w:val="22"/>
              </w:rPr>
              <w:t>(ocena własna</w:t>
            </w:r>
            <w:r>
              <w:rPr>
                <w:sz w:val="22"/>
                <w:szCs w:val="22"/>
              </w:rPr>
              <w:t>)</w:t>
            </w:r>
          </w:p>
        </w:tc>
        <w:tc>
          <w:tcPr>
            <w:tcW w:w="2644" w:type="dxa"/>
            <w:vAlign w:val="center"/>
          </w:tcPr>
          <w:p w14:paraId="6ED55BA5" w14:textId="77777777" w:rsidR="00333FE1" w:rsidRPr="00BF0763" w:rsidRDefault="00333FE1" w:rsidP="002B5497">
            <w:pPr>
              <w:pStyle w:val="Default"/>
              <w:spacing w:line="276" w:lineRule="auto"/>
              <w:jc w:val="center"/>
              <w:rPr>
                <w:sz w:val="22"/>
                <w:szCs w:val="22"/>
              </w:rPr>
            </w:pPr>
            <w:r w:rsidRPr="00BF0763">
              <w:rPr>
                <w:sz w:val="22"/>
                <w:szCs w:val="22"/>
              </w:rPr>
              <w:t>tabela porównawcza planowanych  i  ogłaszanych konkursów      ( tablica informacyjna LGD)</w:t>
            </w:r>
          </w:p>
        </w:tc>
        <w:tc>
          <w:tcPr>
            <w:tcW w:w="1561" w:type="dxa"/>
            <w:vAlign w:val="center"/>
          </w:tcPr>
          <w:p w14:paraId="0A29A961"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7B539905" w14:textId="77777777" w:rsidR="00333FE1" w:rsidRPr="00BF0763" w:rsidRDefault="00333FE1" w:rsidP="002B5497">
            <w:pPr>
              <w:pStyle w:val="Default"/>
              <w:spacing w:line="276" w:lineRule="auto"/>
              <w:jc w:val="center"/>
              <w:rPr>
                <w:sz w:val="22"/>
                <w:szCs w:val="22"/>
              </w:rPr>
            </w:pPr>
            <w:r w:rsidRPr="00BF0763">
              <w:rPr>
                <w:sz w:val="22"/>
                <w:szCs w:val="22"/>
              </w:rPr>
              <w:t>Zgodność ogłaszania konkursów z harmonogramem konkursów LSR, ocena stopnia realizacji zadań wdrażania w ramach LSR</w:t>
            </w:r>
          </w:p>
        </w:tc>
      </w:tr>
      <w:tr w:rsidR="00333FE1" w:rsidRPr="00BF0763" w14:paraId="6D2C7F0A" w14:textId="77777777" w:rsidTr="002B5497">
        <w:trPr>
          <w:trHeight w:val="686"/>
          <w:jc w:val="center"/>
        </w:trPr>
        <w:tc>
          <w:tcPr>
            <w:tcW w:w="1751" w:type="dxa"/>
            <w:shd w:val="clear" w:color="auto" w:fill="EDEDED" w:themeFill="accent3" w:themeFillTint="33"/>
            <w:vAlign w:val="center"/>
          </w:tcPr>
          <w:p w14:paraId="2B83A564" w14:textId="77777777" w:rsidR="00333FE1" w:rsidRPr="00BF0763" w:rsidRDefault="00333FE1" w:rsidP="002B5497">
            <w:pPr>
              <w:pStyle w:val="Default"/>
              <w:spacing w:line="276" w:lineRule="auto"/>
              <w:jc w:val="center"/>
              <w:rPr>
                <w:sz w:val="22"/>
                <w:szCs w:val="22"/>
              </w:rPr>
            </w:pPr>
            <w:r w:rsidRPr="00BF0763">
              <w:rPr>
                <w:sz w:val="22"/>
                <w:szCs w:val="22"/>
              </w:rPr>
              <w:t xml:space="preserve">Budżet LSR - </w:t>
            </w:r>
          </w:p>
        </w:tc>
        <w:tc>
          <w:tcPr>
            <w:tcW w:w="1608" w:type="dxa"/>
            <w:vAlign w:val="center"/>
          </w:tcPr>
          <w:p w14:paraId="746CC464" w14:textId="77777777" w:rsidR="00333FE1" w:rsidRPr="00BF0763" w:rsidRDefault="00333FE1" w:rsidP="002B5497">
            <w:pPr>
              <w:pStyle w:val="Default"/>
              <w:spacing w:line="276" w:lineRule="auto"/>
              <w:jc w:val="center"/>
              <w:rPr>
                <w:sz w:val="22"/>
                <w:szCs w:val="22"/>
              </w:rPr>
            </w:pPr>
            <w:r>
              <w:rPr>
                <w:sz w:val="22"/>
                <w:szCs w:val="22"/>
              </w:rPr>
              <w:t>Biuro Stowarzyszenia G4Ż</w:t>
            </w:r>
            <w:r w:rsidRPr="00BF0763">
              <w:rPr>
                <w:sz w:val="22"/>
                <w:szCs w:val="22"/>
              </w:rPr>
              <w:t xml:space="preserve"> </w:t>
            </w:r>
          </w:p>
        </w:tc>
        <w:tc>
          <w:tcPr>
            <w:tcW w:w="2644" w:type="dxa"/>
            <w:vAlign w:val="center"/>
          </w:tcPr>
          <w:p w14:paraId="0BB73315" w14:textId="77777777" w:rsidR="00333FE1" w:rsidRPr="00BF0763" w:rsidRDefault="00333FE1" w:rsidP="002B5497">
            <w:pPr>
              <w:pStyle w:val="Default"/>
              <w:spacing w:line="276" w:lineRule="auto"/>
              <w:rPr>
                <w:sz w:val="22"/>
                <w:szCs w:val="22"/>
              </w:rPr>
            </w:pPr>
            <w:r w:rsidRPr="00BF0763">
              <w:rPr>
                <w:sz w:val="22"/>
                <w:szCs w:val="22"/>
              </w:rPr>
              <w:t xml:space="preserve">Rejestr danych </w:t>
            </w:r>
            <w:r>
              <w:rPr>
                <w:sz w:val="22"/>
                <w:szCs w:val="22"/>
              </w:rPr>
              <w:t>prowa-dzony w oparciu o info.</w:t>
            </w:r>
            <w:r w:rsidRPr="00BF0763">
              <w:rPr>
                <w:sz w:val="22"/>
                <w:szCs w:val="22"/>
              </w:rPr>
              <w:t xml:space="preserve"> przekazane przez SW</w:t>
            </w:r>
            <w:r>
              <w:rPr>
                <w:sz w:val="22"/>
                <w:szCs w:val="22"/>
              </w:rPr>
              <w:t xml:space="preserve"> oraz własne zestawienie środ.</w:t>
            </w:r>
            <w:r w:rsidRPr="00BF0763">
              <w:rPr>
                <w:sz w:val="22"/>
                <w:szCs w:val="22"/>
              </w:rPr>
              <w:t xml:space="preserve"> wydatkowanych ( granty)</w:t>
            </w:r>
          </w:p>
        </w:tc>
        <w:tc>
          <w:tcPr>
            <w:tcW w:w="1561" w:type="dxa"/>
            <w:vAlign w:val="center"/>
          </w:tcPr>
          <w:p w14:paraId="0E2F5EC2"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4A52FFCF" w14:textId="77777777" w:rsidR="00333FE1" w:rsidRPr="00BF0763" w:rsidRDefault="00333FE1" w:rsidP="002B5497">
            <w:pPr>
              <w:pStyle w:val="Default"/>
              <w:spacing w:line="276" w:lineRule="auto"/>
              <w:jc w:val="center"/>
              <w:rPr>
                <w:sz w:val="22"/>
                <w:szCs w:val="22"/>
              </w:rPr>
            </w:pPr>
            <w:r w:rsidRPr="00BF0763">
              <w:rPr>
                <w:sz w:val="22"/>
                <w:szCs w:val="22"/>
              </w:rPr>
              <w:t>Stopień wykorzystania środków finansowych w odniesieniu do środków LSR oraz środków z umów</w:t>
            </w:r>
            <w:r>
              <w:rPr>
                <w:sz w:val="22"/>
                <w:szCs w:val="22"/>
              </w:rPr>
              <w:t xml:space="preserve">. Wydatkowanie środków na </w:t>
            </w:r>
            <w:r w:rsidRPr="00BF0763">
              <w:rPr>
                <w:sz w:val="22"/>
                <w:szCs w:val="22"/>
              </w:rPr>
              <w:t>poszczególne cele</w:t>
            </w:r>
          </w:p>
        </w:tc>
      </w:tr>
      <w:tr w:rsidR="00333FE1" w:rsidRPr="00BF0763" w14:paraId="580983C8" w14:textId="77777777" w:rsidTr="002B5497">
        <w:trPr>
          <w:trHeight w:val="542"/>
          <w:jc w:val="center"/>
        </w:trPr>
        <w:tc>
          <w:tcPr>
            <w:tcW w:w="1751" w:type="dxa"/>
            <w:shd w:val="clear" w:color="auto" w:fill="EDEDED" w:themeFill="accent3" w:themeFillTint="33"/>
            <w:vAlign w:val="center"/>
          </w:tcPr>
          <w:p w14:paraId="5F12907A" w14:textId="77777777" w:rsidR="00333FE1" w:rsidRPr="00BF0763" w:rsidRDefault="00333FE1" w:rsidP="002B5497">
            <w:pPr>
              <w:pStyle w:val="Default"/>
              <w:spacing w:line="276" w:lineRule="auto"/>
              <w:jc w:val="center"/>
              <w:rPr>
                <w:sz w:val="22"/>
                <w:szCs w:val="22"/>
              </w:rPr>
            </w:pPr>
            <w:r w:rsidRPr="00BF0763">
              <w:rPr>
                <w:sz w:val="22"/>
                <w:szCs w:val="22"/>
              </w:rPr>
              <w:t>Zainteresowanie naborami</w:t>
            </w:r>
          </w:p>
        </w:tc>
        <w:tc>
          <w:tcPr>
            <w:tcW w:w="1608" w:type="dxa"/>
            <w:vAlign w:val="center"/>
          </w:tcPr>
          <w:p w14:paraId="663D7D3F" w14:textId="77777777" w:rsidR="00333FE1" w:rsidRPr="00BF0763" w:rsidRDefault="00333FE1" w:rsidP="002B5497">
            <w:pPr>
              <w:pStyle w:val="Default"/>
              <w:spacing w:line="276" w:lineRule="auto"/>
              <w:jc w:val="center"/>
              <w:rPr>
                <w:sz w:val="22"/>
                <w:szCs w:val="22"/>
              </w:rPr>
            </w:pPr>
            <w:r w:rsidRPr="00BF0763">
              <w:rPr>
                <w:sz w:val="22"/>
                <w:szCs w:val="22"/>
              </w:rPr>
              <w:t>Biuro Stowarzyszenia G</w:t>
            </w:r>
            <w:r>
              <w:rPr>
                <w:sz w:val="22"/>
                <w:szCs w:val="22"/>
              </w:rPr>
              <w:t>4Ż(ocena</w:t>
            </w:r>
            <w:r w:rsidRPr="00BF0763">
              <w:rPr>
                <w:sz w:val="22"/>
                <w:szCs w:val="22"/>
              </w:rPr>
              <w:t xml:space="preserve"> własna</w:t>
            </w:r>
            <w:r>
              <w:rPr>
                <w:sz w:val="22"/>
                <w:szCs w:val="22"/>
              </w:rPr>
              <w:t>)</w:t>
            </w:r>
          </w:p>
        </w:tc>
        <w:tc>
          <w:tcPr>
            <w:tcW w:w="2644" w:type="dxa"/>
            <w:vAlign w:val="center"/>
          </w:tcPr>
          <w:p w14:paraId="5FFACD6D" w14:textId="77777777" w:rsidR="00333FE1" w:rsidRPr="00BF0763" w:rsidRDefault="00333FE1" w:rsidP="002B5497">
            <w:pPr>
              <w:pStyle w:val="Default"/>
              <w:spacing w:line="276" w:lineRule="auto"/>
              <w:jc w:val="center"/>
              <w:rPr>
                <w:sz w:val="22"/>
                <w:szCs w:val="22"/>
              </w:rPr>
            </w:pPr>
            <w:r w:rsidRPr="00BF0763">
              <w:rPr>
                <w:sz w:val="22"/>
                <w:szCs w:val="22"/>
              </w:rPr>
              <w:t xml:space="preserve">Liczba złożonych fiszek projektowych oraz liczba złożonych wniosków o dofinansowanie </w:t>
            </w:r>
          </w:p>
        </w:tc>
        <w:tc>
          <w:tcPr>
            <w:tcW w:w="1561" w:type="dxa"/>
            <w:vAlign w:val="center"/>
          </w:tcPr>
          <w:p w14:paraId="33A7ABE2" w14:textId="77777777" w:rsidR="00333FE1" w:rsidRPr="00BF0763" w:rsidRDefault="00333FE1" w:rsidP="002B5497">
            <w:pPr>
              <w:pStyle w:val="Default"/>
              <w:spacing w:line="276" w:lineRule="auto"/>
              <w:jc w:val="center"/>
              <w:rPr>
                <w:sz w:val="22"/>
                <w:szCs w:val="22"/>
              </w:rPr>
            </w:pPr>
            <w:r w:rsidRPr="00BF0763">
              <w:rPr>
                <w:sz w:val="22"/>
                <w:szCs w:val="22"/>
              </w:rPr>
              <w:t>Na bieżąco w całym okresie wdrażania</w:t>
            </w:r>
          </w:p>
        </w:tc>
        <w:tc>
          <w:tcPr>
            <w:tcW w:w="3308" w:type="dxa"/>
            <w:vAlign w:val="center"/>
          </w:tcPr>
          <w:p w14:paraId="4279DC69" w14:textId="77777777" w:rsidR="00333FE1" w:rsidRPr="00BF0763" w:rsidRDefault="00333FE1" w:rsidP="002B5497">
            <w:pPr>
              <w:jc w:val="center"/>
              <w:rPr>
                <w:rFonts w:ascii="Times New Roman" w:hAnsi="Times New Roman" w:cs="Times New Roman"/>
              </w:rPr>
            </w:pPr>
            <w:r w:rsidRPr="00BF0763">
              <w:rPr>
                <w:rFonts w:ascii="Times New Roman" w:hAnsi="Times New Roman" w:cs="Times New Roman"/>
              </w:rPr>
              <w:t>Poziom efektywności pracy biura w</w:t>
            </w:r>
            <w:r>
              <w:rPr>
                <w:rFonts w:ascii="Times New Roman" w:hAnsi="Times New Roman" w:cs="Times New Roman"/>
              </w:rPr>
              <w:t xml:space="preserve"> kierunku zachęcenia do </w:t>
            </w:r>
            <w:r w:rsidRPr="00BF0763">
              <w:rPr>
                <w:rFonts w:ascii="Times New Roman" w:hAnsi="Times New Roman" w:cs="Times New Roman"/>
              </w:rPr>
              <w:t>uzyskiwan</w:t>
            </w:r>
            <w:r>
              <w:rPr>
                <w:rFonts w:ascii="Times New Roman" w:hAnsi="Times New Roman" w:cs="Times New Roman"/>
              </w:rPr>
              <w:t>ia wsparcia z LGD</w:t>
            </w:r>
          </w:p>
        </w:tc>
      </w:tr>
    </w:tbl>
    <w:p w14:paraId="00116F1E" w14:textId="77777777" w:rsidR="00333FE1" w:rsidRDefault="00333FE1" w:rsidP="00333FE1">
      <w:pPr>
        <w:spacing w:after="0" w:line="240" w:lineRule="auto"/>
        <w:rPr>
          <w:rFonts w:ascii="Times New Roman" w:hAnsi="Times New Roman"/>
          <w:b/>
          <w:bCs/>
          <w:szCs w:val="18"/>
        </w:rPr>
      </w:pPr>
      <w:bookmarkStart w:id="0" w:name="_Toc438992435"/>
    </w:p>
    <w:p w14:paraId="37E0951C" w14:textId="77777777" w:rsidR="00333FE1" w:rsidRDefault="00333FE1" w:rsidP="00333FE1">
      <w:pPr>
        <w:spacing w:after="0" w:line="240" w:lineRule="auto"/>
        <w:rPr>
          <w:rFonts w:ascii="Times New Roman" w:hAnsi="Times New Roman"/>
          <w:b/>
          <w:bCs/>
          <w:szCs w:val="18"/>
        </w:rPr>
      </w:pPr>
    </w:p>
    <w:p w14:paraId="3DC52A64" w14:textId="77777777" w:rsidR="00333FE1" w:rsidRDefault="00333FE1" w:rsidP="00333FE1">
      <w:pPr>
        <w:spacing w:after="0" w:line="240" w:lineRule="auto"/>
        <w:rPr>
          <w:rFonts w:ascii="Times New Roman" w:hAnsi="Times New Roman"/>
          <w:b/>
          <w:bCs/>
          <w:szCs w:val="18"/>
        </w:rPr>
      </w:pPr>
    </w:p>
    <w:p w14:paraId="4FF80FED" w14:textId="77777777" w:rsidR="00B36AE2" w:rsidRDefault="00B36AE2" w:rsidP="00333FE1">
      <w:pPr>
        <w:spacing w:after="0" w:line="240" w:lineRule="auto"/>
        <w:rPr>
          <w:rFonts w:ascii="Times New Roman" w:hAnsi="Times New Roman"/>
          <w:b/>
          <w:bCs/>
          <w:szCs w:val="18"/>
        </w:rPr>
      </w:pPr>
    </w:p>
    <w:p w14:paraId="7A87C984" w14:textId="77777777" w:rsidR="00333FE1" w:rsidRDefault="00333FE1" w:rsidP="00333FE1">
      <w:pPr>
        <w:spacing w:after="0" w:line="240" w:lineRule="auto"/>
        <w:rPr>
          <w:rFonts w:ascii="Times New Roman" w:hAnsi="Times New Roman"/>
          <w:b/>
          <w:bCs/>
          <w:szCs w:val="18"/>
        </w:rPr>
      </w:pPr>
      <w:r w:rsidRPr="009965CC">
        <w:rPr>
          <w:rFonts w:ascii="Times New Roman" w:hAnsi="Times New Roman"/>
          <w:b/>
          <w:bCs/>
          <w:szCs w:val="18"/>
        </w:rPr>
        <w:lastRenderedPageBreak/>
        <w:t>Elementy podlegające ewaluacji</w:t>
      </w:r>
      <w:bookmarkEnd w:id="0"/>
      <w:r>
        <w:rPr>
          <w:rFonts w:ascii="Times New Roman" w:hAnsi="Times New Roman"/>
          <w:b/>
          <w:bCs/>
          <w:szCs w:val="18"/>
        </w:rPr>
        <w:t xml:space="preserve">: </w:t>
      </w:r>
    </w:p>
    <w:p w14:paraId="464AC5AA" w14:textId="77777777" w:rsidR="00333FE1" w:rsidRPr="009965CC" w:rsidRDefault="00333FE1" w:rsidP="00333FE1">
      <w:pPr>
        <w:spacing w:after="0" w:line="240" w:lineRule="auto"/>
        <w:rPr>
          <w:rFonts w:ascii="Times New Roman" w:hAnsi="Times New Roman"/>
          <w:b/>
          <w:bCs/>
          <w:szCs w:val="18"/>
        </w:rPr>
      </w:pPr>
    </w:p>
    <w:tbl>
      <w:tblPr>
        <w:tblStyle w:val="Tabela-Siatka21"/>
        <w:tblW w:w="10629" w:type="dxa"/>
        <w:jc w:val="center"/>
        <w:tblLayout w:type="fixed"/>
        <w:tblLook w:val="04A0" w:firstRow="1" w:lastRow="0" w:firstColumn="1" w:lastColumn="0" w:noHBand="0" w:noVBand="1"/>
      </w:tblPr>
      <w:tblGrid>
        <w:gridCol w:w="1843"/>
        <w:gridCol w:w="2549"/>
        <w:gridCol w:w="2268"/>
        <w:gridCol w:w="1701"/>
        <w:gridCol w:w="2268"/>
      </w:tblGrid>
      <w:tr w:rsidR="00333FE1" w:rsidRPr="009965CC" w14:paraId="79E4C49C" w14:textId="77777777" w:rsidTr="002B5497">
        <w:trPr>
          <w:trHeight w:val="543"/>
          <w:jc w:val="center"/>
        </w:trPr>
        <w:tc>
          <w:tcPr>
            <w:tcW w:w="1843" w:type="dxa"/>
            <w:shd w:val="clear" w:color="auto" w:fill="D9D9D9" w:themeFill="background1" w:themeFillShade="D9"/>
            <w:vAlign w:val="center"/>
          </w:tcPr>
          <w:p w14:paraId="3D8DD636" w14:textId="77777777" w:rsidR="00333FE1" w:rsidRPr="00C16FE2" w:rsidRDefault="00333FE1" w:rsidP="002B5497">
            <w:pPr>
              <w:jc w:val="center"/>
              <w:rPr>
                <w:rFonts w:ascii="Times New Roman" w:eastAsia="Calibri" w:hAnsi="Times New Roman" w:cs="Times New Roman"/>
                <w:b/>
              </w:rPr>
            </w:pPr>
            <w:r w:rsidRPr="00C16FE2">
              <w:rPr>
                <w:rFonts w:ascii="Times New Roman" w:eastAsia="Calibri" w:hAnsi="Times New Roman" w:cs="Times New Roman"/>
                <w:b/>
              </w:rPr>
              <w:t>Elementy poddane badaniu</w:t>
            </w:r>
          </w:p>
        </w:tc>
        <w:tc>
          <w:tcPr>
            <w:tcW w:w="2549" w:type="dxa"/>
            <w:shd w:val="clear" w:color="auto" w:fill="D9D9D9" w:themeFill="background1" w:themeFillShade="D9"/>
            <w:vAlign w:val="center"/>
          </w:tcPr>
          <w:p w14:paraId="055FAC17"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Wykonawca badania</w:t>
            </w:r>
          </w:p>
        </w:tc>
        <w:tc>
          <w:tcPr>
            <w:tcW w:w="2268" w:type="dxa"/>
            <w:shd w:val="clear" w:color="auto" w:fill="D9D9D9" w:themeFill="background1" w:themeFillShade="D9"/>
            <w:vAlign w:val="center"/>
          </w:tcPr>
          <w:p w14:paraId="425992FF" w14:textId="77777777" w:rsidR="00333FE1" w:rsidRPr="009965CC" w:rsidRDefault="00333FE1" w:rsidP="002B5497">
            <w:pPr>
              <w:jc w:val="center"/>
              <w:rPr>
                <w:rFonts w:ascii="Times New Roman" w:eastAsia="Calibri" w:hAnsi="Times New Roman" w:cs="Times New Roman"/>
                <w:b/>
              </w:rPr>
            </w:pPr>
            <w:r>
              <w:rPr>
                <w:rFonts w:ascii="Times New Roman" w:eastAsia="Calibri" w:hAnsi="Times New Roman" w:cs="Times New Roman"/>
                <w:b/>
              </w:rPr>
              <w:t xml:space="preserve">Źródła danych </w:t>
            </w:r>
            <w:r>
              <w:rPr>
                <w:rFonts w:ascii="Times New Roman" w:eastAsia="Calibri" w:hAnsi="Times New Roman" w:cs="Times New Roman"/>
                <w:b/>
              </w:rPr>
              <w:br/>
              <w:t xml:space="preserve">i sposoby </w:t>
            </w:r>
            <w:r w:rsidRPr="009965CC">
              <w:rPr>
                <w:rFonts w:ascii="Times New Roman" w:eastAsia="Calibri" w:hAnsi="Times New Roman" w:cs="Times New Roman"/>
                <w:b/>
              </w:rPr>
              <w:t>ich zbierania</w:t>
            </w:r>
          </w:p>
        </w:tc>
        <w:tc>
          <w:tcPr>
            <w:tcW w:w="1701" w:type="dxa"/>
            <w:shd w:val="clear" w:color="auto" w:fill="D9D9D9" w:themeFill="background1" w:themeFillShade="D9"/>
            <w:vAlign w:val="center"/>
          </w:tcPr>
          <w:p w14:paraId="016913A9"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Czas i okres dokonywania pomiaru</w:t>
            </w:r>
          </w:p>
        </w:tc>
        <w:tc>
          <w:tcPr>
            <w:tcW w:w="2268" w:type="dxa"/>
            <w:shd w:val="clear" w:color="auto" w:fill="D9D9D9" w:themeFill="background1" w:themeFillShade="D9"/>
            <w:vAlign w:val="center"/>
          </w:tcPr>
          <w:p w14:paraId="3723F7C3" w14:textId="77777777" w:rsidR="00333FE1" w:rsidRPr="009965CC" w:rsidRDefault="00333FE1" w:rsidP="002B5497">
            <w:pPr>
              <w:jc w:val="center"/>
              <w:rPr>
                <w:rFonts w:ascii="Times New Roman" w:eastAsia="Calibri" w:hAnsi="Times New Roman" w:cs="Times New Roman"/>
                <w:b/>
              </w:rPr>
            </w:pPr>
            <w:r w:rsidRPr="009965CC">
              <w:rPr>
                <w:rFonts w:ascii="Times New Roman" w:eastAsia="Calibri" w:hAnsi="Times New Roman" w:cs="Times New Roman"/>
                <w:b/>
              </w:rPr>
              <w:t>Analiza i ocena danych</w:t>
            </w:r>
          </w:p>
        </w:tc>
      </w:tr>
      <w:tr w:rsidR="00333FE1" w:rsidRPr="009965CC" w14:paraId="6EB47327" w14:textId="77777777" w:rsidTr="002B5497">
        <w:trPr>
          <w:trHeight w:val="760"/>
          <w:jc w:val="center"/>
        </w:trPr>
        <w:tc>
          <w:tcPr>
            <w:tcW w:w="1843" w:type="dxa"/>
            <w:shd w:val="clear" w:color="auto" w:fill="EDEDED" w:themeFill="accent3" w:themeFillTint="33"/>
          </w:tcPr>
          <w:p w14:paraId="585798FE" w14:textId="77777777" w:rsidR="00333FE1" w:rsidRDefault="00333FE1" w:rsidP="002B5497">
            <w:pPr>
              <w:jc w:val="center"/>
              <w:rPr>
                <w:rFonts w:ascii="Times New Roman" w:eastAsia="Calibri" w:hAnsi="Times New Roman" w:cs="Times New Roman"/>
                <w:b/>
              </w:rPr>
            </w:pPr>
          </w:p>
          <w:p w14:paraId="33954016"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 xml:space="preserve">Działalność LGD, pracownicy </w:t>
            </w:r>
            <w:r w:rsidRPr="00C16FE2">
              <w:rPr>
                <w:rFonts w:ascii="Times New Roman" w:eastAsia="Calibri" w:hAnsi="Times New Roman" w:cs="Times New Roman"/>
                <w:b/>
              </w:rPr>
              <w:br/>
              <w:t>i funkcjonowanie Biura</w:t>
            </w:r>
          </w:p>
        </w:tc>
        <w:tc>
          <w:tcPr>
            <w:tcW w:w="2549" w:type="dxa"/>
          </w:tcPr>
          <w:p w14:paraId="7FC85079" w14:textId="77777777" w:rsidR="00333FE1" w:rsidRDefault="00333FE1" w:rsidP="002B5497">
            <w:pPr>
              <w:jc w:val="center"/>
              <w:rPr>
                <w:rFonts w:ascii="Times New Roman" w:eastAsia="Calibri" w:hAnsi="Times New Roman" w:cs="Times New Roman"/>
              </w:rPr>
            </w:pPr>
          </w:p>
          <w:p w14:paraId="42C432E9" w14:textId="77777777" w:rsidR="00333FE1" w:rsidRDefault="00333FE1" w:rsidP="002B5497">
            <w:pPr>
              <w:jc w:val="center"/>
              <w:rPr>
                <w:rFonts w:ascii="Times New Roman" w:eastAsia="Calibri" w:hAnsi="Times New Roman" w:cs="Times New Roman"/>
              </w:rPr>
            </w:pPr>
          </w:p>
          <w:p w14:paraId="7BE1DF58" w14:textId="77777777" w:rsidR="00333FE1" w:rsidRDefault="00333FE1" w:rsidP="002B5497">
            <w:pPr>
              <w:jc w:val="center"/>
              <w:rPr>
                <w:rFonts w:ascii="Times New Roman" w:eastAsia="Calibri" w:hAnsi="Times New Roman" w:cs="Times New Roman"/>
              </w:rPr>
            </w:pPr>
          </w:p>
          <w:p w14:paraId="234236D8" w14:textId="77777777" w:rsidR="00333FE1" w:rsidRPr="009965CC"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tc>
        <w:tc>
          <w:tcPr>
            <w:tcW w:w="2268" w:type="dxa"/>
          </w:tcPr>
          <w:p w14:paraId="3E3ECA52"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Badania ankietowe, opinie beneficjentów, rozmowy </w:t>
            </w:r>
            <w:r w:rsidRPr="009965CC">
              <w:rPr>
                <w:rFonts w:ascii="Times New Roman" w:eastAsia="Calibri" w:hAnsi="Times New Roman" w:cs="Times New Roman"/>
              </w:rPr>
              <w:br/>
              <w:t xml:space="preserve">z mieszkańcami , wywiady </w:t>
            </w:r>
            <w:r w:rsidRPr="009965CC">
              <w:rPr>
                <w:rFonts w:ascii="Times New Roman" w:eastAsia="Calibri" w:hAnsi="Times New Roman" w:cs="Times New Roman"/>
              </w:rPr>
              <w:br/>
              <w:t>z wnioskodawcami, opinie</w:t>
            </w:r>
            <w:r>
              <w:rPr>
                <w:rFonts w:ascii="Times New Roman" w:eastAsia="Calibri" w:hAnsi="Times New Roman" w:cs="Times New Roman"/>
              </w:rPr>
              <w:t xml:space="preserve"> </w:t>
            </w:r>
            <w:r w:rsidRPr="009965CC">
              <w:rPr>
                <w:rFonts w:ascii="Times New Roman" w:eastAsia="Calibri" w:hAnsi="Times New Roman" w:cs="Times New Roman"/>
              </w:rPr>
              <w:t>członków</w:t>
            </w:r>
            <w:r>
              <w:rPr>
                <w:rFonts w:ascii="Times New Roman" w:eastAsia="Calibri" w:hAnsi="Times New Roman" w:cs="Times New Roman"/>
              </w:rPr>
              <w:t xml:space="preserve"> Rady,</w:t>
            </w:r>
            <w:r w:rsidRPr="009965CC">
              <w:rPr>
                <w:rFonts w:ascii="Times New Roman" w:eastAsia="Calibri" w:hAnsi="Times New Roman" w:cs="Times New Roman"/>
              </w:rPr>
              <w:t xml:space="preserve"> Stowarzyszenia.</w:t>
            </w:r>
          </w:p>
        </w:tc>
        <w:tc>
          <w:tcPr>
            <w:tcW w:w="1701" w:type="dxa"/>
          </w:tcPr>
          <w:p w14:paraId="09E47B11" w14:textId="77777777" w:rsidR="00333FE1" w:rsidRDefault="00333FE1" w:rsidP="002B5497">
            <w:pPr>
              <w:rPr>
                <w:rFonts w:ascii="Times New Roman" w:eastAsia="Calibri" w:hAnsi="Times New Roman" w:cs="Times New Roman"/>
              </w:rPr>
            </w:pPr>
          </w:p>
          <w:p w14:paraId="1D51F566" w14:textId="77777777" w:rsidR="00333FE1" w:rsidRPr="009965CC" w:rsidRDefault="00333FE1" w:rsidP="002B5497">
            <w:pPr>
              <w:rPr>
                <w:rFonts w:ascii="Times New Roman" w:eastAsia="Calibri" w:hAnsi="Times New Roman" w:cs="Times New Roman"/>
              </w:rPr>
            </w:pPr>
            <w:r w:rsidRPr="009965CC">
              <w:rPr>
                <w:rFonts w:ascii="Times New Roman" w:eastAsia="Calibri" w:hAnsi="Times New Roman" w:cs="Times New Roman"/>
              </w:rPr>
              <w:t xml:space="preserve">Ocena roczna za lata 2016–2022, dokonywana </w:t>
            </w:r>
            <w:r w:rsidRPr="009965CC">
              <w:rPr>
                <w:rFonts w:ascii="Times New Roman" w:eastAsia="Calibri" w:hAnsi="Times New Roman" w:cs="Times New Roman"/>
              </w:rPr>
              <w:br/>
              <w:t>w pierwszym kwartale roku kolejnego.</w:t>
            </w:r>
          </w:p>
        </w:tc>
        <w:tc>
          <w:tcPr>
            <w:tcW w:w="2268" w:type="dxa"/>
          </w:tcPr>
          <w:p w14:paraId="6C4002B3"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Ocena poprawności działalności prowadzonej przez Stowarzyszenie, określająca skuteczność realizowanych zadań w odniesieniu do założeń LSR.</w:t>
            </w:r>
          </w:p>
        </w:tc>
      </w:tr>
      <w:tr w:rsidR="00333FE1" w:rsidRPr="009965CC" w14:paraId="4E64F2D7" w14:textId="77777777" w:rsidTr="002B5497">
        <w:trPr>
          <w:trHeight w:val="755"/>
          <w:jc w:val="center"/>
        </w:trPr>
        <w:tc>
          <w:tcPr>
            <w:tcW w:w="1843" w:type="dxa"/>
            <w:shd w:val="clear" w:color="auto" w:fill="EDEDED" w:themeFill="accent3" w:themeFillTint="33"/>
          </w:tcPr>
          <w:p w14:paraId="1BB28F30" w14:textId="77777777" w:rsidR="00333FE1" w:rsidRDefault="00333FE1" w:rsidP="002B5497">
            <w:pPr>
              <w:jc w:val="center"/>
              <w:rPr>
                <w:rFonts w:ascii="Times New Roman" w:eastAsia="Calibri" w:hAnsi="Times New Roman" w:cs="Times New Roman"/>
                <w:b/>
              </w:rPr>
            </w:pPr>
          </w:p>
          <w:p w14:paraId="2C2BED32" w14:textId="77777777" w:rsidR="00333FE1" w:rsidRPr="00C16FE2" w:rsidRDefault="00333FE1" w:rsidP="002B5497">
            <w:pPr>
              <w:jc w:val="center"/>
              <w:rPr>
                <w:rFonts w:ascii="Times New Roman" w:eastAsia="Calibri" w:hAnsi="Times New Roman" w:cs="Times New Roman"/>
                <w:b/>
              </w:rPr>
            </w:pPr>
            <w:r w:rsidRPr="00C16FE2">
              <w:rPr>
                <w:rFonts w:ascii="Times New Roman" w:eastAsia="Calibri" w:hAnsi="Times New Roman" w:cs="Times New Roman"/>
                <w:b/>
              </w:rPr>
              <w:t xml:space="preserve">Skuteczność promocji </w:t>
            </w:r>
            <w:r w:rsidRPr="00C16FE2">
              <w:rPr>
                <w:rFonts w:ascii="Times New Roman" w:eastAsia="Calibri" w:hAnsi="Times New Roman" w:cs="Times New Roman"/>
                <w:b/>
              </w:rPr>
              <w:br/>
              <w:t>i aktywizacji społeczności lokalnej</w:t>
            </w:r>
          </w:p>
        </w:tc>
        <w:tc>
          <w:tcPr>
            <w:tcW w:w="2549" w:type="dxa"/>
          </w:tcPr>
          <w:p w14:paraId="2C3758F4" w14:textId="77777777" w:rsidR="00333FE1" w:rsidRDefault="00333FE1" w:rsidP="002B5497">
            <w:pPr>
              <w:jc w:val="center"/>
              <w:rPr>
                <w:rFonts w:ascii="Times New Roman" w:eastAsia="Calibri" w:hAnsi="Times New Roman" w:cs="Times New Roman"/>
              </w:rPr>
            </w:pPr>
          </w:p>
          <w:p w14:paraId="625C4E8C" w14:textId="77777777" w:rsidR="00333FE1" w:rsidRDefault="00333FE1" w:rsidP="002B5497">
            <w:pPr>
              <w:jc w:val="center"/>
              <w:rPr>
                <w:rFonts w:ascii="Times New Roman" w:eastAsia="Calibri" w:hAnsi="Times New Roman" w:cs="Times New Roman"/>
              </w:rPr>
            </w:pPr>
          </w:p>
          <w:p w14:paraId="0A3E3CC2" w14:textId="77777777" w:rsidR="00333FE1" w:rsidRDefault="00333FE1" w:rsidP="002B5497">
            <w:pPr>
              <w:jc w:val="center"/>
              <w:rPr>
                <w:rFonts w:ascii="Times New Roman" w:eastAsia="Calibri" w:hAnsi="Times New Roman" w:cs="Times New Roman"/>
              </w:rPr>
            </w:pPr>
          </w:p>
          <w:p w14:paraId="10ADA789" w14:textId="77777777" w:rsidR="00333FE1" w:rsidRPr="009965CC"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tc>
        <w:tc>
          <w:tcPr>
            <w:tcW w:w="2268" w:type="dxa"/>
          </w:tcPr>
          <w:p w14:paraId="7100EA10"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Badania ankietowe wśród mieszkańców, prowadzone bezpośrednio oraz za pośrednictwem strony internetowej Stowarzyszenia.</w:t>
            </w:r>
          </w:p>
        </w:tc>
        <w:tc>
          <w:tcPr>
            <w:tcW w:w="1701" w:type="dxa"/>
          </w:tcPr>
          <w:p w14:paraId="4B2069F6" w14:textId="77777777" w:rsidR="00333FE1" w:rsidRDefault="00333FE1" w:rsidP="002B5497">
            <w:pPr>
              <w:rPr>
                <w:rFonts w:ascii="Times New Roman" w:eastAsia="Calibri" w:hAnsi="Times New Roman" w:cs="Times New Roman"/>
              </w:rPr>
            </w:pPr>
          </w:p>
          <w:p w14:paraId="358DEFD7"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roczna za lata 2016–2022, dokonywana </w:t>
            </w:r>
            <w:r w:rsidRPr="009965CC">
              <w:rPr>
                <w:rFonts w:ascii="Times New Roman" w:eastAsia="Calibri" w:hAnsi="Times New Roman" w:cs="Times New Roman"/>
              </w:rPr>
              <w:br/>
              <w:t>w pierwszym kwartale roku kolejnego.</w:t>
            </w:r>
          </w:p>
        </w:tc>
        <w:tc>
          <w:tcPr>
            <w:tcW w:w="2268" w:type="dxa"/>
          </w:tcPr>
          <w:p w14:paraId="2136CD0B"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skuteczności promocji LGD oraz działań wdrażanych </w:t>
            </w:r>
            <w:r w:rsidRPr="009965CC">
              <w:rPr>
                <w:rFonts w:ascii="Times New Roman" w:eastAsia="Calibri" w:hAnsi="Times New Roman" w:cs="Times New Roman"/>
              </w:rPr>
              <w:br/>
              <w:t>w ramach LSR, mierzona jako liczba osób, które uzyskały informację na temat LGD oraz skuteczność animacji społeczności.</w:t>
            </w:r>
          </w:p>
        </w:tc>
      </w:tr>
      <w:tr w:rsidR="00333FE1" w:rsidRPr="009965CC" w14:paraId="4D2CBA44" w14:textId="77777777" w:rsidTr="002B5497">
        <w:trPr>
          <w:trHeight w:val="755"/>
          <w:jc w:val="center"/>
        </w:trPr>
        <w:tc>
          <w:tcPr>
            <w:tcW w:w="1843" w:type="dxa"/>
            <w:shd w:val="clear" w:color="auto" w:fill="EDEDED" w:themeFill="accent3" w:themeFillTint="33"/>
          </w:tcPr>
          <w:p w14:paraId="11C505C3"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Stopień realizacji celów LSR</w:t>
            </w:r>
            <w:r w:rsidRPr="00C16FE2">
              <w:rPr>
                <w:rFonts w:ascii="Times New Roman" w:eastAsia="Calibri" w:hAnsi="Times New Roman" w:cs="Times New Roman"/>
                <w:b/>
              </w:rPr>
              <w:br/>
              <w:t>– stopień realizacji wskaźników</w:t>
            </w:r>
          </w:p>
        </w:tc>
        <w:tc>
          <w:tcPr>
            <w:tcW w:w="2549" w:type="dxa"/>
          </w:tcPr>
          <w:p w14:paraId="4E7AD3A5" w14:textId="77777777" w:rsidR="00333FE1" w:rsidRDefault="00333FE1" w:rsidP="002B5497">
            <w:pPr>
              <w:jc w:val="center"/>
              <w:rPr>
                <w:rFonts w:ascii="Times New Roman" w:eastAsia="Calibri" w:hAnsi="Times New Roman" w:cs="Times New Roman"/>
              </w:rPr>
            </w:pPr>
          </w:p>
          <w:p w14:paraId="5916378F" w14:textId="77777777" w:rsidR="00333FE1" w:rsidRDefault="00333FE1" w:rsidP="002B5497">
            <w:pPr>
              <w:jc w:val="center"/>
              <w:rPr>
                <w:rFonts w:ascii="Times New Roman" w:eastAsia="Calibri" w:hAnsi="Times New Roman" w:cs="Times New Roman"/>
              </w:rPr>
            </w:pPr>
          </w:p>
          <w:p w14:paraId="445E41E4" w14:textId="77777777" w:rsidR="00333FE1" w:rsidRPr="009965CC" w:rsidRDefault="00333FE1" w:rsidP="002B5497">
            <w:pPr>
              <w:jc w:val="center"/>
              <w:rPr>
                <w:rFonts w:ascii="Times New Roman" w:eastAsia="Calibri" w:hAnsi="Times New Roman" w:cs="Times New Roman"/>
                <w:i/>
              </w:rPr>
            </w:pPr>
            <w:r w:rsidRPr="009965CC">
              <w:rPr>
                <w:rFonts w:ascii="Times New Roman" w:eastAsia="Calibri" w:hAnsi="Times New Roman" w:cs="Times New Roman"/>
              </w:rPr>
              <w:t xml:space="preserve">Podmiot </w:t>
            </w:r>
            <w:r>
              <w:rPr>
                <w:rFonts w:ascii="Times New Roman" w:eastAsia="Calibri" w:hAnsi="Times New Roman" w:cs="Times New Roman"/>
              </w:rPr>
              <w:t xml:space="preserve"> zewnętrzny</w:t>
            </w:r>
            <w:r w:rsidRPr="009965CC">
              <w:rPr>
                <w:rFonts w:ascii="Times New Roman" w:eastAsia="Calibri" w:hAnsi="Times New Roman" w:cs="Times New Roman"/>
              </w:rPr>
              <w:br/>
              <w:t>z LGD</w:t>
            </w:r>
          </w:p>
        </w:tc>
        <w:tc>
          <w:tcPr>
            <w:tcW w:w="2268" w:type="dxa"/>
          </w:tcPr>
          <w:p w14:paraId="6F12929B" w14:textId="77777777" w:rsidR="00333FE1" w:rsidRDefault="00333FE1" w:rsidP="002B5497">
            <w:pPr>
              <w:rPr>
                <w:rFonts w:ascii="Times New Roman" w:eastAsia="Calibri" w:hAnsi="Times New Roman" w:cs="Times New Roman"/>
              </w:rPr>
            </w:pPr>
          </w:p>
          <w:p w14:paraId="368F28CA" w14:textId="77777777" w:rsidR="00333FE1" w:rsidRDefault="00333FE1" w:rsidP="002B5497">
            <w:pPr>
              <w:rPr>
                <w:rFonts w:ascii="Times New Roman" w:eastAsia="Calibri" w:hAnsi="Times New Roman" w:cs="Times New Roman"/>
              </w:rPr>
            </w:pPr>
            <w:r w:rsidRPr="009965CC">
              <w:rPr>
                <w:rFonts w:ascii="Times New Roman" w:eastAsia="Calibri" w:hAnsi="Times New Roman" w:cs="Times New Roman"/>
              </w:rPr>
              <w:t>Ankiety beneficjentów, sprawozdania beneficjentów,</w:t>
            </w:r>
            <w:r>
              <w:rPr>
                <w:rFonts w:ascii="Times New Roman" w:eastAsia="Calibri" w:hAnsi="Times New Roman" w:cs="Times New Roman"/>
              </w:rPr>
              <w:t xml:space="preserve"> informacje z SW, </w:t>
            </w:r>
          </w:p>
          <w:p w14:paraId="2D1C9730"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Wizyty w miejscach inwestycji</w:t>
            </w:r>
          </w:p>
        </w:tc>
        <w:tc>
          <w:tcPr>
            <w:tcW w:w="1701" w:type="dxa"/>
          </w:tcPr>
          <w:p w14:paraId="3CE0E30E" w14:textId="77777777" w:rsidR="00333FE1" w:rsidRPr="009965CC" w:rsidRDefault="00333FE1" w:rsidP="002B5497">
            <w:pPr>
              <w:rPr>
                <w:rFonts w:ascii="Times New Roman" w:eastAsia="Calibri" w:hAnsi="Times New Roman" w:cs="Times New Roman"/>
              </w:rPr>
            </w:pPr>
            <w:r w:rsidRPr="009965CC">
              <w:rPr>
                <w:rFonts w:ascii="Times New Roman" w:eastAsia="Calibri" w:hAnsi="Times New Roman" w:cs="Times New Roman"/>
              </w:rPr>
              <w:t xml:space="preserve">Ocena dwuletnia, dokonywana </w:t>
            </w:r>
            <w:r w:rsidRPr="009965CC">
              <w:rPr>
                <w:rFonts w:ascii="Times New Roman" w:eastAsia="Calibri" w:hAnsi="Times New Roman" w:cs="Times New Roman"/>
              </w:rPr>
              <w:br/>
              <w:t xml:space="preserve">w pierwszym kwartale roku kolejnego, </w:t>
            </w:r>
            <w:r w:rsidRPr="009965CC">
              <w:rPr>
                <w:rFonts w:ascii="Times New Roman" w:eastAsia="Calibri" w:hAnsi="Times New Roman" w:cs="Times New Roman"/>
              </w:rPr>
              <w:br/>
            </w:r>
            <w:r>
              <w:rPr>
                <w:rFonts w:ascii="Times New Roman" w:eastAsia="Calibri" w:hAnsi="Times New Roman" w:cs="Times New Roman"/>
              </w:rPr>
              <w:t xml:space="preserve">w </w:t>
            </w:r>
            <w:r w:rsidRPr="009965CC">
              <w:rPr>
                <w:rFonts w:ascii="Times New Roman" w:eastAsia="Calibri" w:hAnsi="Times New Roman" w:cs="Times New Roman"/>
              </w:rPr>
              <w:t>2023</w:t>
            </w:r>
            <w:r>
              <w:rPr>
                <w:rFonts w:ascii="Times New Roman" w:eastAsia="Calibri" w:hAnsi="Times New Roman" w:cs="Times New Roman"/>
              </w:rPr>
              <w:t xml:space="preserve"> w terminie do </w:t>
            </w:r>
            <w:r w:rsidRPr="009965CC">
              <w:rPr>
                <w:rFonts w:ascii="Times New Roman" w:eastAsia="Calibri" w:hAnsi="Times New Roman" w:cs="Times New Roman"/>
              </w:rPr>
              <w:t>31 marca.</w:t>
            </w:r>
          </w:p>
        </w:tc>
        <w:tc>
          <w:tcPr>
            <w:tcW w:w="2268" w:type="dxa"/>
          </w:tcPr>
          <w:p w14:paraId="1A736907" w14:textId="77777777" w:rsidR="00333FE1" w:rsidRDefault="00333FE1" w:rsidP="002B5497">
            <w:pPr>
              <w:rPr>
                <w:rFonts w:ascii="Times New Roman" w:eastAsia="Calibri" w:hAnsi="Times New Roman" w:cs="Times New Roman"/>
              </w:rPr>
            </w:pPr>
          </w:p>
          <w:p w14:paraId="5890FC52"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celowości </w:t>
            </w:r>
            <w:r w:rsidRPr="009965CC">
              <w:rPr>
                <w:rFonts w:ascii="Times New Roman" w:eastAsia="Calibri" w:hAnsi="Times New Roman" w:cs="Times New Roman"/>
              </w:rPr>
              <w:br/>
              <w:t xml:space="preserve">i trafności założeń realizowanych </w:t>
            </w:r>
            <w:r w:rsidRPr="009965CC">
              <w:rPr>
                <w:rFonts w:ascii="Times New Roman" w:eastAsia="Calibri" w:hAnsi="Times New Roman" w:cs="Times New Roman"/>
              </w:rPr>
              <w:br/>
              <w:t>w ramach LSR; określenie stopnia realizacji poszczególnych celów.</w:t>
            </w:r>
          </w:p>
        </w:tc>
      </w:tr>
      <w:tr w:rsidR="00333FE1" w:rsidRPr="009965CC" w14:paraId="34781192" w14:textId="77777777" w:rsidTr="002B5497">
        <w:trPr>
          <w:trHeight w:val="274"/>
          <w:jc w:val="center"/>
        </w:trPr>
        <w:tc>
          <w:tcPr>
            <w:tcW w:w="1843" w:type="dxa"/>
            <w:shd w:val="clear" w:color="auto" w:fill="EDEDED" w:themeFill="accent3" w:themeFillTint="33"/>
          </w:tcPr>
          <w:p w14:paraId="47F2B2CC" w14:textId="77777777" w:rsidR="00333FE1" w:rsidRDefault="00333FE1" w:rsidP="002B5497">
            <w:pPr>
              <w:jc w:val="center"/>
              <w:rPr>
                <w:rFonts w:ascii="Times New Roman" w:eastAsia="Calibri" w:hAnsi="Times New Roman" w:cs="Times New Roman"/>
                <w:b/>
              </w:rPr>
            </w:pPr>
          </w:p>
          <w:p w14:paraId="44C20BC2"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Harmonogram rzeczowo-</w:t>
            </w:r>
            <w:r w:rsidRPr="00C16FE2">
              <w:rPr>
                <w:rFonts w:ascii="Times New Roman" w:eastAsia="Calibri" w:hAnsi="Times New Roman" w:cs="Times New Roman"/>
                <w:b/>
              </w:rPr>
              <w:br/>
              <w:t>-finansowy LSR</w:t>
            </w:r>
          </w:p>
        </w:tc>
        <w:tc>
          <w:tcPr>
            <w:tcW w:w="2549" w:type="dxa"/>
          </w:tcPr>
          <w:p w14:paraId="6349EE89" w14:textId="77777777" w:rsidR="00333FE1" w:rsidRDefault="00333FE1" w:rsidP="002B5497">
            <w:pPr>
              <w:jc w:val="center"/>
              <w:rPr>
                <w:rFonts w:ascii="Times New Roman" w:eastAsia="Calibri" w:hAnsi="Times New Roman" w:cs="Times New Roman"/>
              </w:rPr>
            </w:pPr>
          </w:p>
          <w:p w14:paraId="2650EE8A" w14:textId="77777777" w:rsidR="00333FE1" w:rsidRDefault="00333FE1" w:rsidP="002B5497">
            <w:pPr>
              <w:jc w:val="center"/>
              <w:rPr>
                <w:rFonts w:ascii="Times New Roman" w:eastAsia="Calibri" w:hAnsi="Times New Roman" w:cs="Times New Roman"/>
              </w:rPr>
            </w:pPr>
          </w:p>
          <w:p w14:paraId="09DBE5C6" w14:textId="77777777" w:rsidR="00333FE1"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p>
          <w:p w14:paraId="540A94E6" w14:textId="77777777" w:rsidR="00333FE1" w:rsidRPr="009965CC" w:rsidRDefault="00333FE1" w:rsidP="002B5497">
            <w:pPr>
              <w:jc w:val="center"/>
              <w:rPr>
                <w:rFonts w:ascii="Times New Roman" w:eastAsia="Calibri" w:hAnsi="Times New Roman" w:cs="Times New Roman"/>
                <w:i/>
              </w:rPr>
            </w:pPr>
            <w:r>
              <w:rPr>
                <w:rFonts w:ascii="Times New Roman" w:eastAsia="Calibri" w:hAnsi="Times New Roman" w:cs="Times New Roman"/>
              </w:rPr>
              <w:t xml:space="preserve">Księgowa </w:t>
            </w:r>
          </w:p>
        </w:tc>
        <w:tc>
          <w:tcPr>
            <w:tcW w:w="2268" w:type="dxa"/>
          </w:tcPr>
          <w:p w14:paraId="34FF2FB2" w14:textId="77777777" w:rsidR="00333FE1" w:rsidRPr="004B7F06" w:rsidRDefault="00333FE1" w:rsidP="002B5497">
            <w:pPr>
              <w:rPr>
                <w:rFonts w:ascii="Times New Roman" w:eastAsia="Calibri" w:hAnsi="Times New Roman" w:cs="Times New Roman"/>
              </w:rPr>
            </w:pPr>
          </w:p>
          <w:p w14:paraId="3CD587F8" w14:textId="77777777" w:rsidR="00333FE1" w:rsidRPr="004B7F06" w:rsidRDefault="00333FE1" w:rsidP="002B5497">
            <w:pPr>
              <w:rPr>
                <w:rFonts w:ascii="Times New Roman" w:eastAsia="Calibri" w:hAnsi="Times New Roman" w:cs="Times New Roman"/>
              </w:rPr>
            </w:pPr>
          </w:p>
          <w:p w14:paraId="66CE19CC" w14:textId="77777777" w:rsidR="00333FE1" w:rsidRPr="004B7F06" w:rsidRDefault="00333FE1" w:rsidP="002B5497">
            <w:pPr>
              <w:rPr>
                <w:rFonts w:ascii="Times New Roman" w:eastAsia="Calibri" w:hAnsi="Times New Roman" w:cs="Times New Roman"/>
              </w:rPr>
            </w:pPr>
            <w:r w:rsidRPr="004B7F06">
              <w:rPr>
                <w:rFonts w:ascii="Times New Roman" w:eastAsia="Calibri" w:hAnsi="Times New Roman" w:cs="Times New Roman"/>
              </w:rPr>
              <w:t xml:space="preserve">Konta księgowe , rejestr własny </w:t>
            </w:r>
          </w:p>
        </w:tc>
        <w:tc>
          <w:tcPr>
            <w:tcW w:w="1701" w:type="dxa"/>
          </w:tcPr>
          <w:p w14:paraId="0BC085BF" w14:textId="77777777" w:rsidR="00333FE1" w:rsidRDefault="00333FE1" w:rsidP="002B5497">
            <w:pPr>
              <w:rPr>
                <w:rFonts w:ascii="Times New Roman" w:eastAsia="Calibri" w:hAnsi="Times New Roman" w:cs="Times New Roman"/>
              </w:rPr>
            </w:pPr>
          </w:p>
          <w:p w14:paraId="73D7B3AB" w14:textId="77777777" w:rsidR="00333FE1" w:rsidRDefault="00333FE1" w:rsidP="002B5497">
            <w:pPr>
              <w:rPr>
                <w:rFonts w:ascii="Times New Roman" w:eastAsia="Calibri" w:hAnsi="Times New Roman" w:cs="Times New Roman"/>
              </w:rPr>
            </w:pPr>
          </w:p>
          <w:p w14:paraId="3514ABAC"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Raz na kwartał</w:t>
            </w:r>
          </w:p>
        </w:tc>
        <w:tc>
          <w:tcPr>
            <w:tcW w:w="2268" w:type="dxa"/>
          </w:tcPr>
          <w:p w14:paraId="750AA565"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zgodności ogłaszanych </w:t>
            </w:r>
            <w:r w:rsidRPr="009965CC">
              <w:rPr>
                <w:rFonts w:ascii="Times New Roman" w:eastAsia="Calibri" w:hAnsi="Times New Roman" w:cs="Times New Roman"/>
              </w:rPr>
              <w:br/>
              <w:t>i realizowanych projektów z harmonogramem określonym w LSR.</w:t>
            </w:r>
          </w:p>
        </w:tc>
      </w:tr>
      <w:tr w:rsidR="00333FE1" w:rsidRPr="009965CC" w14:paraId="5966E870" w14:textId="77777777" w:rsidTr="002B5497">
        <w:trPr>
          <w:trHeight w:val="755"/>
          <w:jc w:val="center"/>
        </w:trPr>
        <w:tc>
          <w:tcPr>
            <w:tcW w:w="1843" w:type="dxa"/>
            <w:shd w:val="clear" w:color="auto" w:fill="EDEDED" w:themeFill="accent3" w:themeFillTint="33"/>
          </w:tcPr>
          <w:p w14:paraId="7D46EDDE" w14:textId="77777777" w:rsidR="00333FE1" w:rsidRDefault="00333FE1" w:rsidP="002B5497">
            <w:pPr>
              <w:jc w:val="center"/>
              <w:rPr>
                <w:rFonts w:ascii="Times New Roman" w:eastAsia="Calibri" w:hAnsi="Times New Roman" w:cs="Times New Roman"/>
                <w:b/>
              </w:rPr>
            </w:pPr>
          </w:p>
          <w:p w14:paraId="25206A11" w14:textId="77777777" w:rsidR="00333FE1" w:rsidRDefault="00333FE1" w:rsidP="002B5497">
            <w:pPr>
              <w:jc w:val="center"/>
              <w:rPr>
                <w:rFonts w:ascii="Times New Roman" w:eastAsia="Calibri" w:hAnsi="Times New Roman" w:cs="Times New Roman"/>
                <w:b/>
              </w:rPr>
            </w:pPr>
          </w:p>
          <w:p w14:paraId="6791D0EF" w14:textId="77777777" w:rsidR="00333FE1" w:rsidRPr="00C16FE2" w:rsidRDefault="00333FE1" w:rsidP="002B5497">
            <w:pPr>
              <w:jc w:val="center"/>
              <w:rPr>
                <w:rFonts w:ascii="Times New Roman" w:eastAsia="Calibri" w:hAnsi="Times New Roman" w:cs="Times New Roman"/>
                <w:b/>
                <w:i/>
              </w:rPr>
            </w:pPr>
            <w:r w:rsidRPr="00C16FE2">
              <w:rPr>
                <w:rFonts w:ascii="Times New Roman" w:eastAsia="Calibri" w:hAnsi="Times New Roman" w:cs="Times New Roman"/>
                <w:b/>
              </w:rPr>
              <w:t>Budżet LSR</w:t>
            </w:r>
          </w:p>
        </w:tc>
        <w:tc>
          <w:tcPr>
            <w:tcW w:w="2549" w:type="dxa"/>
          </w:tcPr>
          <w:p w14:paraId="60095AF5" w14:textId="77777777" w:rsidR="00333FE1" w:rsidRDefault="00333FE1" w:rsidP="002B5497">
            <w:pPr>
              <w:jc w:val="center"/>
              <w:rPr>
                <w:rFonts w:ascii="Times New Roman" w:eastAsia="Calibri" w:hAnsi="Times New Roman" w:cs="Times New Roman"/>
              </w:rPr>
            </w:pPr>
          </w:p>
          <w:p w14:paraId="61F345B0" w14:textId="77777777" w:rsidR="00333FE1" w:rsidRDefault="00333FE1" w:rsidP="002B5497">
            <w:pPr>
              <w:jc w:val="center"/>
              <w:rPr>
                <w:rFonts w:ascii="Times New Roman" w:eastAsia="Calibri" w:hAnsi="Times New Roman" w:cs="Times New Roman"/>
              </w:rPr>
            </w:pPr>
          </w:p>
          <w:p w14:paraId="4CC5653A" w14:textId="77777777" w:rsidR="00333FE1" w:rsidRDefault="00333FE1" w:rsidP="002B5497">
            <w:pPr>
              <w:jc w:val="center"/>
              <w:rPr>
                <w:rFonts w:ascii="Times New Roman" w:eastAsia="Calibri" w:hAnsi="Times New Roman" w:cs="Times New Roman"/>
              </w:rPr>
            </w:pPr>
            <w:r w:rsidRPr="009965CC">
              <w:rPr>
                <w:rFonts w:ascii="Times New Roman" w:eastAsia="Calibri" w:hAnsi="Times New Roman" w:cs="Times New Roman"/>
              </w:rPr>
              <w:t>Zarząd LGD</w:t>
            </w:r>
            <w:r>
              <w:rPr>
                <w:rFonts w:ascii="Times New Roman" w:eastAsia="Calibri" w:hAnsi="Times New Roman" w:cs="Times New Roman"/>
              </w:rPr>
              <w:t xml:space="preserve"> </w:t>
            </w:r>
          </w:p>
          <w:p w14:paraId="4BC93850" w14:textId="77777777" w:rsidR="00333FE1" w:rsidRPr="009965CC" w:rsidRDefault="00333FE1" w:rsidP="002B5497">
            <w:pPr>
              <w:jc w:val="center"/>
              <w:rPr>
                <w:rFonts w:ascii="Times New Roman" w:eastAsia="Calibri" w:hAnsi="Times New Roman" w:cs="Times New Roman"/>
                <w:i/>
              </w:rPr>
            </w:pPr>
            <w:r>
              <w:rPr>
                <w:rFonts w:ascii="Times New Roman" w:eastAsia="Calibri" w:hAnsi="Times New Roman" w:cs="Times New Roman"/>
              </w:rPr>
              <w:t>Księgowa</w:t>
            </w:r>
          </w:p>
        </w:tc>
        <w:tc>
          <w:tcPr>
            <w:tcW w:w="2268" w:type="dxa"/>
          </w:tcPr>
          <w:p w14:paraId="01823187" w14:textId="77777777" w:rsidR="00333FE1" w:rsidRPr="004B7F06" w:rsidRDefault="00333FE1" w:rsidP="002B5497">
            <w:pPr>
              <w:rPr>
                <w:rFonts w:ascii="Times New Roman" w:eastAsia="Calibri" w:hAnsi="Times New Roman" w:cs="Times New Roman"/>
              </w:rPr>
            </w:pPr>
          </w:p>
          <w:p w14:paraId="7AB2C10F" w14:textId="77777777" w:rsidR="00333FE1" w:rsidRPr="004B7F06" w:rsidRDefault="00333FE1" w:rsidP="002B5497">
            <w:pPr>
              <w:rPr>
                <w:rFonts w:ascii="Times New Roman" w:eastAsia="Calibri" w:hAnsi="Times New Roman" w:cs="Times New Roman"/>
              </w:rPr>
            </w:pPr>
          </w:p>
          <w:p w14:paraId="36A5656C" w14:textId="77777777" w:rsidR="00333FE1" w:rsidRPr="004B7F06" w:rsidRDefault="00333FE1" w:rsidP="002B5497">
            <w:pPr>
              <w:rPr>
                <w:rFonts w:ascii="Times New Roman" w:eastAsia="Calibri" w:hAnsi="Times New Roman" w:cs="Times New Roman"/>
              </w:rPr>
            </w:pPr>
            <w:r w:rsidRPr="004B7F06">
              <w:rPr>
                <w:rFonts w:ascii="Times New Roman" w:eastAsia="Calibri" w:hAnsi="Times New Roman" w:cs="Times New Roman"/>
              </w:rPr>
              <w:t>Konta księgowe , rejestr własny</w:t>
            </w:r>
          </w:p>
        </w:tc>
        <w:tc>
          <w:tcPr>
            <w:tcW w:w="1701" w:type="dxa"/>
          </w:tcPr>
          <w:p w14:paraId="0230A0C0" w14:textId="77777777" w:rsidR="00333FE1" w:rsidRDefault="00333FE1" w:rsidP="002B5497">
            <w:pPr>
              <w:rPr>
                <w:rFonts w:ascii="Times New Roman" w:eastAsia="Calibri" w:hAnsi="Times New Roman" w:cs="Times New Roman"/>
              </w:rPr>
            </w:pPr>
          </w:p>
          <w:p w14:paraId="1E93A84A" w14:textId="77777777" w:rsidR="00333FE1" w:rsidRPr="009965CC" w:rsidRDefault="00333FE1" w:rsidP="002B5497">
            <w:pPr>
              <w:rPr>
                <w:rFonts w:ascii="Times New Roman" w:eastAsia="Calibri" w:hAnsi="Times New Roman" w:cs="Times New Roman"/>
                <w:i/>
              </w:rPr>
            </w:pPr>
            <w:r>
              <w:rPr>
                <w:rFonts w:ascii="Times New Roman" w:eastAsia="Calibri" w:hAnsi="Times New Roman" w:cs="Times New Roman"/>
              </w:rPr>
              <w:t>Raz na kwartał</w:t>
            </w:r>
          </w:p>
        </w:tc>
        <w:tc>
          <w:tcPr>
            <w:tcW w:w="2268" w:type="dxa"/>
          </w:tcPr>
          <w:p w14:paraId="21ABDDC1" w14:textId="77777777" w:rsidR="00333FE1" w:rsidRPr="009965CC" w:rsidRDefault="00333FE1" w:rsidP="002B5497">
            <w:pPr>
              <w:rPr>
                <w:rFonts w:ascii="Times New Roman" w:eastAsia="Calibri" w:hAnsi="Times New Roman" w:cs="Times New Roman"/>
                <w:i/>
              </w:rPr>
            </w:pPr>
            <w:r w:rsidRPr="009965CC">
              <w:rPr>
                <w:rFonts w:ascii="Times New Roman" w:eastAsia="Calibri" w:hAnsi="Times New Roman" w:cs="Times New Roman"/>
              </w:rPr>
              <w:t xml:space="preserve">Ocena zgodności </w:t>
            </w:r>
            <w:r w:rsidRPr="009965CC">
              <w:rPr>
                <w:rFonts w:ascii="Times New Roman" w:eastAsia="Calibri" w:hAnsi="Times New Roman" w:cs="Times New Roman"/>
              </w:rPr>
              <w:br/>
              <w:t xml:space="preserve">i wysokości wydatkowania środków finansowych </w:t>
            </w:r>
            <w:r w:rsidRPr="009965CC">
              <w:rPr>
                <w:rFonts w:ascii="Times New Roman" w:eastAsia="Calibri" w:hAnsi="Times New Roman" w:cs="Times New Roman"/>
              </w:rPr>
              <w:br/>
              <w:t>z przyznanego budżetu na poszczególne zadania.</w:t>
            </w:r>
          </w:p>
        </w:tc>
      </w:tr>
    </w:tbl>
    <w:p w14:paraId="5BEFFAC9" w14:textId="77777777" w:rsidR="00333FE1" w:rsidRPr="009965CC" w:rsidRDefault="00333FE1" w:rsidP="00333FE1">
      <w:pPr>
        <w:spacing w:after="0" w:line="240" w:lineRule="auto"/>
        <w:ind w:firstLine="708"/>
        <w:jc w:val="center"/>
        <w:rPr>
          <w:rFonts w:ascii="Times New Roman" w:eastAsia="Calibri" w:hAnsi="Times New Roman" w:cs="Times New Roman"/>
          <w:i/>
        </w:rPr>
      </w:pPr>
      <w:r w:rsidRPr="009965CC">
        <w:rPr>
          <w:rFonts w:ascii="Times New Roman" w:eastAsia="Calibri" w:hAnsi="Times New Roman" w:cs="Times New Roman"/>
          <w:i/>
        </w:rPr>
        <w:t>Źródło: Opracowanie własne</w:t>
      </w:r>
    </w:p>
    <w:p w14:paraId="2074D2A7" w14:textId="77777777" w:rsidR="00333FE1" w:rsidRDefault="00333FE1" w:rsidP="00333FE1">
      <w:pPr>
        <w:spacing w:after="0" w:line="240" w:lineRule="auto"/>
        <w:jc w:val="both"/>
        <w:rPr>
          <w:rFonts w:ascii="Times New Roman" w:eastAsia="Calibri" w:hAnsi="Times New Roman" w:cs="Times New Roman"/>
          <w:sz w:val="24"/>
        </w:rPr>
      </w:pPr>
    </w:p>
    <w:p w14:paraId="3CC21E25" w14:textId="77777777" w:rsidR="00333FE1" w:rsidRPr="00E93E76" w:rsidRDefault="00333FE1" w:rsidP="00333FE1">
      <w:pPr>
        <w:spacing w:after="0" w:line="240" w:lineRule="auto"/>
        <w:jc w:val="both"/>
        <w:rPr>
          <w:rFonts w:ascii="Times New Roman" w:hAnsi="Times New Roman" w:cs="Times New Roman"/>
          <w:color w:val="000000"/>
        </w:rPr>
      </w:pPr>
      <w:r w:rsidRPr="00E93E76">
        <w:rPr>
          <w:rFonts w:ascii="Times New Roman" w:eastAsia="Calibri" w:hAnsi="Times New Roman" w:cs="Times New Roman"/>
        </w:rPr>
        <w:t xml:space="preserve">Podmiotem odpowiedzialnym za monitoring i ewaluację LSR będzie </w:t>
      </w:r>
      <w:r w:rsidRPr="00E93E76">
        <w:rPr>
          <w:rFonts w:ascii="Times New Roman" w:eastAsia="Calibri" w:hAnsi="Times New Roman" w:cs="Times New Roman"/>
          <w:b/>
        </w:rPr>
        <w:t>Zarząd LGD</w:t>
      </w:r>
      <w:r w:rsidRPr="00E93E76">
        <w:rPr>
          <w:rFonts w:ascii="Times New Roman" w:eastAsia="Calibri" w:hAnsi="Times New Roman" w:cs="Times New Roman"/>
        </w:rPr>
        <w:t xml:space="preserve">. </w:t>
      </w:r>
      <w:r w:rsidRPr="00E93E76">
        <w:rPr>
          <w:rFonts w:ascii="Times New Roman" w:eastAsia="Calibri" w:hAnsi="Times New Roman" w:cs="Times New Roman"/>
        </w:rPr>
        <w:br/>
        <w:t xml:space="preserve">Z przeprowadzonych zadań monitorujących i ewaluacyjnych będą sporządzane notatki, które min. wraz z innymi opiniami zebranymi np. od członków Rady, czy członków Forum Lokalnego posłużą do przygotowania zmian w zakresie funkcjonowania oraz zmian w LSR. W razie potrzeby zmiany będą dokonywane decyzją Walnego Zebrania Członków stowarzyszenia Gościniec 4 Żywiołów w postaci stosownej uchwały. </w:t>
      </w:r>
    </w:p>
    <w:p w14:paraId="7E0B443C" w14:textId="77777777" w:rsidR="00333FE1" w:rsidRPr="00E93E76" w:rsidRDefault="00333FE1" w:rsidP="00F83F45">
      <w:pPr>
        <w:spacing w:after="0" w:line="240" w:lineRule="auto"/>
        <w:jc w:val="both"/>
        <w:rPr>
          <w:rFonts w:ascii="Times New Roman" w:hAnsi="Times New Roman" w:cs="Times New Roman"/>
          <w:b/>
        </w:rPr>
      </w:pPr>
    </w:p>
    <w:p w14:paraId="1145A6FD" w14:textId="77777777" w:rsidR="00333FE1" w:rsidRDefault="00333FE1" w:rsidP="00F83F45">
      <w:pPr>
        <w:spacing w:after="0" w:line="240" w:lineRule="auto"/>
        <w:jc w:val="both"/>
        <w:rPr>
          <w:rFonts w:ascii="Times New Roman" w:hAnsi="Times New Roman" w:cs="Times New Roman"/>
          <w:b/>
        </w:rPr>
      </w:pPr>
    </w:p>
    <w:p w14:paraId="3823EEAF" w14:textId="77777777" w:rsidR="00333FE1" w:rsidRDefault="00333FE1" w:rsidP="00F83F45">
      <w:pPr>
        <w:spacing w:after="0" w:line="240" w:lineRule="auto"/>
        <w:jc w:val="both"/>
        <w:rPr>
          <w:rFonts w:ascii="Times New Roman" w:hAnsi="Times New Roman" w:cs="Times New Roman"/>
          <w:b/>
        </w:rPr>
      </w:pPr>
    </w:p>
    <w:p w14:paraId="558880F2" w14:textId="77777777" w:rsidR="00333FE1" w:rsidRDefault="00333FE1" w:rsidP="00F83F45">
      <w:pPr>
        <w:spacing w:after="0" w:line="240" w:lineRule="auto"/>
        <w:jc w:val="both"/>
        <w:rPr>
          <w:rFonts w:ascii="Times New Roman" w:hAnsi="Times New Roman" w:cs="Times New Roman"/>
          <w:b/>
        </w:rPr>
      </w:pPr>
    </w:p>
    <w:p w14:paraId="70C7A7CA" w14:textId="77777777" w:rsidR="00333FE1" w:rsidRDefault="00333FE1" w:rsidP="00F83F45">
      <w:pPr>
        <w:spacing w:after="0" w:line="240" w:lineRule="auto"/>
        <w:jc w:val="both"/>
        <w:rPr>
          <w:rFonts w:ascii="Times New Roman" w:hAnsi="Times New Roman" w:cs="Times New Roman"/>
          <w:b/>
        </w:rPr>
      </w:pPr>
    </w:p>
    <w:p w14:paraId="367CF575" w14:textId="77777777" w:rsidR="00333FE1" w:rsidRDefault="00333FE1" w:rsidP="00F83F45">
      <w:pPr>
        <w:spacing w:after="0" w:line="240" w:lineRule="auto"/>
        <w:jc w:val="both"/>
        <w:rPr>
          <w:rFonts w:ascii="Times New Roman" w:hAnsi="Times New Roman" w:cs="Times New Roman"/>
          <w:b/>
        </w:rPr>
      </w:pPr>
    </w:p>
    <w:p w14:paraId="72E153C1" w14:textId="77777777" w:rsidR="00333FE1" w:rsidRDefault="00333FE1" w:rsidP="00F83F45">
      <w:pPr>
        <w:spacing w:after="0" w:line="240" w:lineRule="auto"/>
        <w:jc w:val="both"/>
        <w:rPr>
          <w:rFonts w:ascii="Times New Roman" w:hAnsi="Times New Roman" w:cs="Times New Roman"/>
          <w:b/>
        </w:rPr>
        <w:sectPr w:rsidR="00333FE1" w:rsidSect="00CE5F17">
          <w:headerReference w:type="default" r:id="rId40"/>
          <w:pgSz w:w="11906" w:h="16838"/>
          <w:pgMar w:top="426" w:right="567" w:bottom="567" w:left="567" w:header="284" w:footer="709" w:gutter="0"/>
          <w:cols w:space="708"/>
          <w:docGrid w:linePitch="360"/>
        </w:sectPr>
      </w:pPr>
    </w:p>
    <w:p w14:paraId="6F045C96" w14:textId="77777777" w:rsidR="003336EB" w:rsidRDefault="003336EB" w:rsidP="00FB0327">
      <w:pPr>
        <w:spacing w:after="0" w:line="240" w:lineRule="auto"/>
        <w:rPr>
          <w:rFonts w:ascii="Arial" w:eastAsia="Times New Roman" w:hAnsi="Arial" w:cs="Arial"/>
          <w:b/>
          <w:bCs/>
          <w:color w:val="000000"/>
          <w:sz w:val="24"/>
          <w:szCs w:val="24"/>
          <w:lang w:eastAsia="pl-PL"/>
        </w:rPr>
      </w:pPr>
    </w:p>
    <w:p w14:paraId="151657F8" w14:textId="6A1E0D43" w:rsidR="003336EB" w:rsidRPr="00F05FEA" w:rsidRDefault="003336EB" w:rsidP="003336EB">
      <w:pPr>
        <w:spacing w:after="0" w:line="240" w:lineRule="auto"/>
      </w:pPr>
      <w:r w:rsidRPr="00F05FEA">
        <w:rPr>
          <w:rFonts w:ascii="Arial" w:eastAsia="Times New Roman" w:hAnsi="Arial" w:cs="Arial"/>
          <w:b/>
          <w:bCs/>
          <w:color w:val="000000"/>
          <w:sz w:val="24"/>
          <w:szCs w:val="24"/>
          <w:lang w:eastAsia="pl-PL"/>
        </w:rPr>
        <w:t xml:space="preserve">PLAN DZIAŁANIA LGD GOŚCINIEC 4 ŻYWIOŁÓW </w:t>
      </w:r>
    </w:p>
    <w:tbl>
      <w:tblPr>
        <w:tblpPr w:leftFromText="141" w:rightFromText="141" w:vertAnchor="text" w:tblpY="1"/>
        <w:tblOverlap w:val="never"/>
        <w:tblW w:w="16033" w:type="dxa"/>
        <w:tblLayout w:type="fixed"/>
        <w:tblCellMar>
          <w:left w:w="70" w:type="dxa"/>
          <w:right w:w="70" w:type="dxa"/>
        </w:tblCellMar>
        <w:tblLook w:val="04A0" w:firstRow="1" w:lastRow="0" w:firstColumn="1" w:lastColumn="0" w:noHBand="0" w:noVBand="1"/>
      </w:tblPr>
      <w:tblGrid>
        <w:gridCol w:w="2304"/>
        <w:gridCol w:w="1605"/>
        <w:gridCol w:w="1012"/>
        <w:gridCol w:w="910"/>
        <w:gridCol w:w="376"/>
        <w:gridCol w:w="950"/>
        <w:gridCol w:w="796"/>
        <w:gridCol w:w="14"/>
        <w:gridCol w:w="759"/>
        <w:gridCol w:w="154"/>
        <w:gridCol w:w="1130"/>
        <w:gridCol w:w="9"/>
        <w:gridCol w:w="15"/>
        <w:gridCol w:w="613"/>
        <w:gridCol w:w="66"/>
        <w:gridCol w:w="32"/>
        <w:gridCol w:w="604"/>
        <w:gridCol w:w="253"/>
        <w:gridCol w:w="812"/>
        <w:gridCol w:w="39"/>
        <w:gridCol w:w="18"/>
        <w:gridCol w:w="11"/>
        <w:gridCol w:w="641"/>
        <w:gridCol w:w="71"/>
        <w:gridCol w:w="1347"/>
        <w:gridCol w:w="642"/>
        <w:gridCol w:w="850"/>
      </w:tblGrid>
      <w:tr w:rsidR="003336EB" w:rsidRPr="00CB18F1" w14:paraId="22188F9D" w14:textId="77777777" w:rsidTr="006C3D3A">
        <w:trPr>
          <w:trHeight w:val="423"/>
        </w:trPr>
        <w:tc>
          <w:tcPr>
            <w:tcW w:w="2304" w:type="dxa"/>
            <w:vMerge w:val="restart"/>
            <w:tcBorders>
              <w:top w:val="single" w:sz="4" w:space="0" w:color="000000"/>
              <w:left w:val="single" w:sz="4" w:space="0" w:color="000000"/>
              <w:bottom w:val="single" w:sz="4" w:space="0" w:color="000000"/>
              <w:right w:val="single" w:sz="4" w:space="0" w:color="000000"/>
            </w:tcBorders>
            <w:shd w:val="clear" w:color="F2F2F2" w:fill="FBE5D6"/>
            <w:vAlign w:val="bottom"/>
            <w:hideMark/>
          </w:tcPr>
          <w:p w14:paraId="153972E1" w14:textId="77777777" w:rsidR="003336EB" w:rsidRPr="00CB18F1" w:rsidRDefault="003336EB"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xml:space="preserve">Cel ogólny 1: Ochrona środowiska, poprawa jakości życia i budowanie kapitału społecznego </w:t>
            </w:r>
          </w:p>
        </w:tc>
        <w:tc>
          <w:tcPr>
            <w:tcW w:w="1605" w:type="dxa"/>
            <w:tcBorders>
              <w:top w:val="nil"/>
              <w:left w:val="nil"/>
              <w:bottom w:val="single" w:sz="4" w:space="0" w:color="000000"/>
              <w:right w:val="nil"/>
            </w:tcBorders>
            <w:shd w:val="clear" w:color="C5E0B4" w:fill="D9D9D9"/>
            <w:noWrap/>
            <w:vAlign w:val="bottom"/>
            <w:hideMark/>
          </w:tcPr>
          <w:p w14:paraId="57F8D48A" w14:textId="77777777" w:rsidR="003336EB" w:rsidRPr="00561477" w:rsidRDefault="003336EB"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LATA</w:t>
            </w:r>
          </w:p>
        </w:tc>
        <w:tc>
          <w:tcPr>
            <w:tcW w:w="3248" w:type="dxa"/>
            <w:gridSpan w:val="4"/>
            <w:tcBorders>
              <w:top w:val="single" w:sz="8" w:space="0" w:color="auto"/>
              <w:left w:val="single" w:sz="8" w:space="0" w:color="auto"/>
              <w:bottom w:val="single" w:sz="4" w:space="0" w:color="000000"/>
              <w:right w:val="single" w:sz="8" w:space="0" w:color="000000"/>
            </w:tcBorders>
            <w:shd w:val="clear" w:color="C5E0B4" w:fill="D9D9D9"/>
            <w:noWrap/>
            <w:vAlign w:val="bottom"/>
            <w:hideMark/>
          </w:tcPr>
          <w:p w14:paraId="7FFE91D0" w14:textId="77777777" w:rsidR="003336EB" w:rsidRPr="00E815F3" w:rsidRDefault="003336EB" w:rsidP="006C3D3A">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2016-2018</w:t>
            </w:r>
          </w:p>
        </w:tc>
        <w:tc>
          <w:tcPr>
            <w:tcW w:w="2853" w:type="dxa"/>
            <w:gridSpan w:val="5"/>
            <w:tcBorders>
              <w:top w:val="single" w:sz="8" w:space="0" w:color="auto"/>
              <w:left w:val="nil"/>
              <w:bottom w:val="single" w:sz="4" w:space="0" w:color="000000"/>
              <w:right w:val="single" w:sz="8" w:space="0" w:color="000000"/>
            </w:tcBorders>
            <w:shd w:val="clear" w:color="C5E0B4" w:fill="D9D9D9"/>
            <w:noWrap/>
            <w:vAlign w:val="bottom"/>
            <w:hideMark/>
          </w:tcPr>
          <w:p w14:paraId="642CD70A" w14:textId="77777777" w:rsidR="003336EB" w:rsidRPr="00E815F3" w:rsidRDefault="003336EB" w:rsidP="006C3D3A">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2019-2021</w:t>
            </w:r>
          </w:p>
        </w:tc>
        <w:tc>
          <w:tcPr>
            <w:tcW w:w="2461" w:type="dxa"/>
            <w:gridSpan w:val="10"/>
            <w:tcBorders>
              <w:top w:val="single" w:sz="8" w:space="0" w:color="auto"/>
              <w:left w:val="nil"/>
              <w:bottom w:val="single" w:sz="4" w:space="0" w:color="000000"/>
              <w:right w:val="single" w:sz="8" w:space="0" w:color="000000"/>
            </w:tcBorders>
            <w:shd w:val="clear" w:color="C5E0B4" w:fill="D9D9D9"/>
            <w:noWrap/>
            <w:vAlign w:val="bottom"/>
            <w:hideMark/>
          </w:tcPr>
          <w:p w14:paraId="27428BDA" w14:textId="77777777" w:rsidR="003336EB" w:rsidRPr="00E815F3" w:rsidRDefault="003336EB" w:rsidP="006C3D3A">
            <w:pPr>
              <w:spacing w:after="0" w:line="240" w:lineRule="auto"/>
              <w:jc w:val="center"/>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2022-2023</w:t>
            </w:r>
          </w:p>
        </w:tc>
        <w:tc>
          <w:tcPr>
            <w:tcW w:w="2070" w:type="dxa"/>
            <w:gridSpan w:val="4"/>
            <w:tcBorders>
              <w:top w:val="single" w:sz="4" w:space="0" w:color="000000"/>
              <w:left w:val="nil"/>
              <w:bottom w:val="single" w:sz="4" w:space="0" w:color="000000"/>
              <w:right w:val="single" w:sz="4" w:space="0" w:color="000000"/>
            </w:tcBorders>
            <w:shd w:val="clear" w:color="C5E0B4" w:fill="D9D9D9"/>
            <w:noWrap/>
            <w:vAlign w:val="bottom"/>
            <w:hideMark/>
          </w:tcPr>
          <w:p w14:paraId="3EFBEF48" w14:textId="77777777" w:rsidR="003336EB" w:rsidRPr="00E815F3" w:rsidRDefault="003336EB" w:rsidP="006C3D3A">
            <w:pPr>
              <w:spacing w:after="0" w:line="240" w:lineRule="auto"/>
              <w:rPr>
                <w:rFonts w:ascii="Times New Roman" w:eastAsia="Times New Roman" w:hAnsi="Times New Roman" w:cs="Times New Roman"/>
                <w:b/>
                <w:bCs/>
                <w:color w:val="000000"/>
                <w:sz w:val="20"/>
                <w:szCs w:val="20"/>
                <w:lang w:eastAsia="pl-PL"/>
              </w:rPr>
            </w:pPr>
            <w:r w:rsidRPr="00E815F3">
              <w:rPr>
                <w:rFonts w:ascii="Times New Roman" w:eastAsia="Times New Roman" w:hAnsi="Times New Roman" w:cs="Times New Roman"/>
                <w:b/>
                <w:bCs/>
                <w:color w:val="000000"/>
                <w:sz w:val="20"/>
                <w:szCs w:val="20"/>
                <w:lang w:eastAsia="pl-PL"/>
              </w:rPr>
              <w:t>RAZEM 2016-2023</w:t>
            </w:r>
          </w:p>
        </w:tc>
        <w:tc>
          <w:tcPr>
            <w:tcW w:w="642" w:type="dxa"/>
            <w:tcBorders>
              <w:top w:val="single" w:sz="4" w:space="0" w:color="000000"/>
              <w:left w:val="single" w:sz="4" w:space="0" w:color="000000"/>
              <w:bottom w:val="single" w:sz="4" w:space="0" w:color="000000"/>
              <w:right w:val="single" w:sz="4" w:space="0" w:color="000000"/>
            </w:tcBorders>
            <w:shd w:val="clear" w:color="C5E0B4" w:fill="BFBFBF"/>
            <w:vAlign w:val="center"/>
            <w:hideMark/>
          </w:tcPr>
          <w:p w14:paraId="621762C3"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xml:space="preserve">Program </w:t>
            </w:r>
          </w:p>
        </w:tc>
        <w:tc>
          <w:tcPr>
            <w:tcW w:w="850" w:type="dxa"/>
            <w:tcBorders>
              <w:top w:val="single" w:sz="4" w:space="0" w:color="000000"/>
              <w:left w:val="single" w:sz="4" w:space="0" w:color="000000"/>
              <w:bottom w:val="single" w:sz="4" w:space="0" w:color="000000"/>
              <w:right w:val="single" w:sz="4" w:space="0" w:color="000000"/>
            </w:tcBorders>
            <w:shd w:val="clear" w:color="C5E0B4" w:fill="BFBFBF"/>
            <w:vAlign w:val="center"/>
          </w:tcPr>
          <w:p w14:paraId="3634C93A"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Poddziałanie /zakres</w:t>
            </w:r>
          </w:p>
        </w:tc>
      </w:tr>
      <w:tr w:rsidR="003336EB" w:rsidRPr="00CB18F1" w14:paraId="35C3A89F" w14:textId="77777777" w:rsidTr="006C3D3A">
        <w:trPr>
          <w:trHeight w:val="1244"/>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234A2FD6" w14:textId="77777777" w:rsidR="003336EB" w:rsidRPr="00CB18F1" w:rsidRDefault="003336EB" w:rsidP="006C3D3A">
            <w:pPr>
              <w:spacing w:after="0" w:line="240" w:lineRule="auto"/>
              <w:rPr>
                <w:rFonts w:ascii="Times New Roman" w:eastAsia="Times New Roman" w:hAnsi="Times New Roman" w:cs="Times New Roman"/>
                <w:b/>
                <w:bCs/>
                <w:color w:val="000000"/>
                <w:lang w:eastAsia="pl-PL"/>
              </w:rPr>
            </w:pPr>
          </w:p>
        </w:tc>
        <w:tc>
          <w:tcPr>
            <w:tcW w:w="1605" w:type="dxa"/>
            <w:tcBorders>
              <w:top w:val="nil"/>
              <w:left w:val="nil"/>
              <w:bottom w:val="single" w:sz="4" w:space="0" w:color="000000"/>
              <w:right w:val="nil"/>
            </w:tcBorders>
            <w:shd w:val="clear" w:color="auto" w:fill="auto"/>
            <w:vAlign w:val="center"/>
            <w:hideMark/>
          </w:tcPr>
          <w:p w14:paraId="7019E840" w14:textId="77777777" w:rsidR="003336EB" w:rsidRPr="00561477"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nazwa wskaźnika</w:t>
            </w:r>
          </w:p>
        </w:tc>
        <w:tc>
          <w:tcPr>
            <w:tcW w:w="1012" w:type="dxa"/>
            <w:tcBorders>
              <w:top w:val="nil"/>
              <w:left w:val="single" w:sz="8" w:space="0" w:color="auto"/>
              <w:bottom w:val="single" w:sz="8" w:space="0" w:color="auto"/>
              <w:right w:val="single" w:sz="4" w:space="0" w:color="000000"/>
            </w:tcBorders>
            <w:shd w:val="clear" w:color="auto" w:fill="auto"/>
            <w:vAlign w:val="bottom"/>
            <w:hideMark/>
          </w:tcPr>
          <w:p w14:paraId="2CEFD257"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910" w:type="dxa"/>
            <w:tcBorders>
              <w:top w:val="nil"/>
              <w:left w:val="nil"/>
              <w:bottom w:val="single" w:sz="8" w:space="0" w:color="auto"/>
              <w:right w:val="single" w:sz="4" w:space="0" w:color="000000"/>
            </w:tcBorders>
            <w:shd w:val="clear" w:color="auto" w:fill="auto"/>
            <w:textDirection w:val="btLr"/>
            <w:vAlign w:val="bottom"/>
            <w:hideMark/>
          </w:tcPr>
          <w:p w14:paraId="07652D73"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realizacji wskaź. Narastająco</w:t>
            </w:r>
          </w:p>
        </w:tc>
        <w:tc>
          <w:tcPr>
            <w:tcW w:w="1326" w:type="dxa"/>
            <w:gridSpan w:val="2"/>
            <w:tcBorders>
              <w:top w:val="nil"/>
              <w:left w:val="nil"/>
              <w:bottom w:val="single" w:sz="8" w:space="0" w:color="auto"/>
              <w:right w:val="single" w:sz="8" w:space="0" w:color="auto"/>
            </w:tcBorders>
            <w:shd w:val="clear" w:color="auto" w:fill="auto"/>
            <w:vAlign w:val="bottom"/>
            <w:hideMark/>
          </w:tcPr>
          <w:p w14:paraId="4F8D4016"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finans. wsparcie w PLN</w:t>
            </w:r>
          </w:p>
        </w:tc>
        <w:tc>
          <w:tcPr>
            <w:tcW w:w="810" w:type="dxa"/>
            <w:gridSpan w:val="2"/>
            <w:tcBorders>
              <w:top w:val="nil"/>
              <w:left w:val="nil"/>
              <w:bottom w:val="single" w:sz="8" w:space="0" w:color="auto"/>
              <w:right w:val="single" w:sz="4" w:space="0" w:color="000000"/>
            </w:tcBorders>
            <w:shd w:val="clear" w:color="auto" w:fill="auto"/>
            <w:vAlign w:val="bottom"/>
            <w:hideMark/>
          </w:tcPr>
          <w:p w14:paraId="78E06561"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759" w:type="dxa"/>
            <w:tcBorders>
              <w:top w:val="nil"/>
              <w:left w:val="nil"/>
              <w:bottom w:val="single" w:sz="8" w:space="0" w:color="auto"/>
              <w:right w:val="single" w:sz="4" w:space="0" w:color="000000"/>
            </w:tcBorders>
            <w:shd w:val="clear" w:color="auto" w:fill="auto"/>
            <w:textDirection w:val="btLr"/>
            <w:vAlign w:val="bottom"/>
            <w:hideMark/>
          </w:tcPr>
          <w:p w14:paraId="539E2ED3"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realizacji wskaźnika narastająco</w:t>
            </w:r>
          </w:p>
        </w:tc>
        <w:tc>
          <w:tcPr>
            <w:tcW w:w="1293" w:type="dxa"/>
            <w:gridSpan w:val="3"/>
            <w:tcBorders>
              <w:top w:val="nil"/>
              <w:left w:val="nil"/>
              <w:bottom w:val="single" w:sz="8" w:space="0" w:color="auto"/>
              <w:right w:val="single" w:sz="8" w:space="0" w:color="auto"/>
            </w:tcBorders>
            <w:shd w:val="clear" w:color="auto" w:fill="auto"/>
            <w:vAlign w:val="bottom"/>
            <w:hideMark/>
          </w:tcPr>
          <w:p w14:paraId="767746C4"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finans. wsparcie w PLN</w:t>
            </w:r>
          </w:p>
        </w:tc>
        <w:tc>
          <w:tcPr>
            <w:tcW w:w="694" w:type="dxa"/>
            <w:gridSpan w:val="3"/>
            <w:tcBorders>
              <w:top w:val="nil"/>
              <w:left w:val="nil"/>
              <w:bottom w:val="single" w:sz="8" w:space="0" w:color="auto"/>
              <w:right w:val="single" w:sz="4" w:space="0" w:color="000000"/>
            </w:tcBorders>
            <w:shd w:val="clear" w:color="auto" w:fill="auto"/>
            <w:vAlign w:val="bottom"/>
            <w:hideMark/>
          </w:tcPr>
          <w:p w14:paraId="58E2BF8B"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wart. z jedn. miary</w:t>
            </w:r>
          </w:p>
        </w:tc>
        <w:tc>
          <w:tcPr>
            <w:tcW w:w="636" w:type="dxa"/>
            <w:gridSpan w:val="2"/>
            <w:tcBorders>
              <w:top w:val="nil"/>
              <w:left w:val="nil"/>
              <w:bottom w:val="single" w:sz="8" w:space="0" w:color="auto"/>
              <w:right w:val="single" w:sz="4" w:space="0" w:color="000000"/>
            </w:tcBorders>
            <w:shd w:val="clear" w:color="auto" w:fill="auto"/>
            <w:textDirection w:val="btLr"/>
            <w:vAlign w:val="bottom"/>
            <w:hideMark/>
          </w:tcPr>
          <w:p w14:paraId="0DDB1888"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 realizacji wskaźnika narastająco</w:t>
            </w:r>
          </w:p>
        </w:tc>
        <w:tc>
          <w:tcPr>
            <w:tcW w:w="1133" w:type="dxa"/>
            <w:gridSpan w:val="5"/>
            <w:tcBorders>
              <w:top w:val="nil"/>
              <w:left w:val="nil"/>
              <w:bottom w:val="single" w:sz="8" w:space="0" w:color="auto"/>
              <w:right w:val="single" w:sz="8" w:space="0" w:color="auto"/>
            </w:tcBorders>
            <w:shd w:val="clear" w:color="auto" w:fill="auto"/>
            <w:vAlign w:val="bottom"/>
            <w:hideMark/>
          </w:tcPr>
          <w:p w14:paraId="2948D580"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finans. wsparcie w PLN</w:t>
            </w:r>
          </w:p>
        </w:tc>
        <w:tc>
          <w:tcPr>
            <w:tcW w:w="712" w:type="dxa"/>
            <w:gridSpan w:val="2"/>
            <w:tcBorders>
              <w:top w:val="nil"/>
              <w:left w:val="nil"/>
              <w:bottom w:val="single" w:sz="4" w:space="0" w:color="000000"/>
              <w:right w:val="single" w:sz="4" w:space="0" w:color="000000"/>
            </w:tcBorders>
            <w:shd w:val="clear" w:color="auto" w:fill="auto"/>
            <w:vAlign w:val="bottom"/>
            <w:hideMark/>
          </w:tcPr>
          <w:p w14:paraId="6A335CE6"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Razem wart. wskaźników</w:t>
            </w:r>
          </w:p>
        </w:tc>
        <w:tc>
          <w:tcPr>
            <w:tcW w:w="1347" w:type="dxa"/>
            <w:tcBorders>
              <w:top w:val="nil"/>
              <w:left w:val="nil"/>
              <w:bottom w:val="single" w:sz="4" w:space="0" w:color="000000"/>
              <w:right w:val="single" w:sz="4" w:space="0" w:color="000000"/>
            </w:tcBorders>
            <w:shd w:val="clear" w:color="auto" w:fill="auto"/>
            <w:vAlign w:val="bottom"/>
            <w:hideMark/>
          </w:tcPr>
          <w:p w14:paraId="4F7FD5BF" w14:textId="77777777" w:rsidR="003336EB" w:rsidRPr="00E815F3" w:rsidRDefault="003336EB" w:rsidP="006C3D3A">
            <w:pPr>
              <w:spacing w:after="0" w:line="240" w:lineRule="auto"/>
              <w:jc w:val="center"/>
              <w:rPr>
                <w:rFonts w:ascii="Times New Roman" w:eastAsia="Times New Roman" w:hAnsi="Times New Roman" w:cs="Times New Roman"/>
                <w:color w:val="000000"/>
                <w:sz w:val="20"/>
                <w:szCs w:val="20"/>
                <w:lang w:eastAsia="pl-PL"/>
              </w:rPr>
            </w:pPr>
            <w:r w:rsidRPr="00E815F3">
              <w:rPr>
                <w:rFonts w:ascii="Times New Roman" w:eastAsia="Times New Roman" w:hAnsi="Times New Roman" w:cs="Times New Roman"/>
                <w:color w:val="000000"/>
                <w:sz w:val="20"/>
                <w:szCs w:val="20"/>
                <w:lang w:eastAsia="pl-PL"/>
              </w:rPr>
              <w:t>Razem planowane wsparcie w PLN</w:t>
            </w:r>
          </w:p>
        </w:tc>
        <w:tc>
          <w:tcPr>
            <w:tcW w:w="642" w:type="dxa"/>
            <w:tcBorders>
              <w:top w:val="single" w:sz="4" w:space="0" w:color="000000"/>
              <w:left w:val="single" w:sz="4" w:space="0" w:color="000000"/>
              <w:bottom w:val="single" w:sz="4" w:space="0" w:color="000000"/>
              <w:right w:val="single" w:sz="4" w:space="0" w:color="000000"/>
            </w:tcBorders>
            <w:vAlign w:val="center"/>
            <w:hideMark/>
          </w:tcPr>
          <w:p w14:paraId="7637D354" w14:textId="77777777" w:rsidR="003336EB" w:rsidRPr="00E815F3" w:rsidRDefault="003336EB" w:rsidP="006C3D3A">
            <w:pPr>
              <w:spacing w:after="0" w:line="240" w:lineRule="auto"/>
              <w:rPr>
                <w:rFonts w:ascii="Times New Roman" w:eastAsia="Times New Roman" w:hAnsi="Times New Roman" w:cs="Times New Roman"/>
                <w:b/>
                <w:color w:val="000000"/>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6B340A4" w14:textId="77777777" w:rsidR="003336EB" w:rsidRPr="00882775" w:rsidRDefault="003336EB" w:rsidP="006C3D3A">
            <w:pPr>
              <w:spacing w:after="0" w:line="240" w:lineRule="auto"/>
              <w:rPr>
                <w:rFonts w:ascii="Times New Roman" w:eastAsia="Times New Roman" w:hAnsi="Times New Roman" w:cs="Times New Roman"/>
                <w:b/>
                <w:color w:val="000000"/>
                <w:sz w:val="16"/>
                <w:szCs w:val="16"/>
                <w:lang w:eastAsia="pl-PL"/>
              </w:rPr>
            </w:pPr>
          </w:p>
        </w:tc>
      </w:tr>
      <w:tr w:rsidR="003336EB" w:rsidRPr="00CB18F1" w14:paraId="6BBA3BE1" w14:textId="77777777" w:rsidTr="006C3D3A">
        <w:trPr>
          <w:trHeight w:val="501"/>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2E28BBD2" w14:textId="77777777" w:rsidR="003336EB" w:rsidRPr="00561477" w:rsidRDefault="003336EB"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CEL SZCZEGÓŁOWY 1 Ochrona środowiska, przeciwdziałanie zmianom klimatu oraz zachowanie walorów przyrodniczo-krajobrazowych i kulturowych obszaru LGD</w:t>
            </w:r>
          </w:p>
        </w:tc>
      </w:tr>
      <w:tr w:rsidR="003336EB" w:rsidRPr="00CB18F1" w14:paraId="0809AB3B" w14:textId="77777777" w:rsidTr="006C3D3A">
        <w:trPr>
          <w:trHeight w:val="186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629829B6" w14:textId="77777777" w:rsidR="003336EB" w:rsidRPr="00CB18F1" w:rsidRDefault="003336EB" w:rsidP="006C3D3A">
            <w:pPr>
              <w:spacing w:after="0" w:line="240" w:lineRule="auto"/>
              <w:rPr>
                <w:rFonts w:ascii="Times New Roman" w:eastAsia="Times New Roman" w:hAnsi="Times New Roman" w:cs="Times New Roman"/>
                <w:lang w:eastAsia="pl-PL"/>
              </w:rPr>
            </w:pPr>
            <w:r w:rsidRPr="00CB18F1">
              <w:rPr>
                <w:rFonts w:ascii="Times New Roman" w:eastAsia="Times New Roman" w:hAnsi="Times New Roman" w:cs="Times New Roman"/>
                <w:b/>
                <w:bCs/>
                <w:lang w:eastAsia="pl-PL"/>
              </w:rPr>
              <w:t xml:space="preserve">PRZED.I.1.1 </w:t>
            </w:r>
            <w:r w:rsidRPr="00CB18F1">
              <w:rPr>
                <w:rFonts w:ascii="Times New Roman" w:eastAsia="Times New Roman" w:hAnsi="Times New Roman" w:cs="Times New Roman"/>
                <w:lang w:eastAsia="pl-PL"/>
              </w:rPr>
              <w:t>Organizacja wydarzeń oraz działań promocyjnych związanych z zasobami i walorami przyrodn – kulturow.obszaru LGD</w:t>
            </w:r>
          </w:p>
        </w:tc>
        <w:tc>
          <w:tcPr>
            <w:tcW w:w="1605" w:type="dxa"/>
            <w:tcBorders>
              <w:top w:val="nil"/>
              <w:left w:val="nil"/>
              <w:bottom w:val="single" w:sz="4" w:space="0" w:color="auto"/>
              <w:right w:val="nil"/>
            </w:tcBorders>
            <w:shd w:val="clear" w:color="auto" w:fill="auto"/>
            <w:vAlign w:val="center"/>
            <w:hideMark/>
          </w:tcPr>
          <w:p w14:paraId="02851871" w14:textId="77777777" w:rsidR="003336EB" w:rsidRPr="00561477" w:rsidRDefault="003336EB"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podmiotów działających w sferze kultury, które otrzymały wsparcie w ramach realizacji LSR </w:t>
            </w:r>
          </w:p>
        </w:tc>
        <w:tc>
          <w:tcPr>
            <w:tcW w:w="1012" w:type="dxa"/>
            <w:tcBorders>
              <w:top w:val="single" w:sz="8" w:space="0" w:color="auto"/>
              <w:left w:val="single" w:sz="8" w:space="0" w:color="auto"/>
              <w:bottom w:val="single" w:sz="4" w:space="0" w:color="000000"/>
              <w:right w:val="single" w:sz="4" w:space="0" w:color="000000"/>
            </w:tcBorders>
            <w:shd w:val="clear" w:color="auto" w:fill="auto"/>
            <w:vAlign w:val="center"/>
            <w:hideMark/>
          </w:tcPr>
          <w:p w14:paraId="47075B0D" w14:textId="77777777" w:rsidR="003336EB" w:rsidRPr="00CB18F1" w:rsidRDefault="003336EB" w:rsidP="006C3D3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 podm</w:t>
            </w:r>
          </w:p>
        </w:tc>
        <w:tc>
          <w:tcPr>
            <w:tcW w:w="910" w:type="dxa"/>
            <w:tcBorders>
              <w:top w:val="single" w:sz="8" w:space="0" w:color="auto"/>
              <w:left w:val="nil"/>
              <w:bottom w:val="single" w:sz="4" w:space="0" w:color="000000"/>
              <w:right w:val="single" w:sz="4" w:space="0" w:color="000000"/>
            </w:tcBorders>
            <w:shd w:val="clear" w:color="auto" w:fill="auto"/>
            <w:vAlign w:val="center"/>
            <w:hideMark/>
          </w:tcPr>
          <w:p w14:paraId="003CDDD1" w14:textId="77777777" w:rsidR="003336EB" w:rsidRPr="00CB18F1" w:rsidRDefault="003336EB"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100,00%</w:t>
            </w:r>
          </w:p>
        </w:tc>
        <w:tc>
          <w:tcPr>
            <w:tcW w:w="1326" w:type="dxa"/>
            <w:gridSpan w:val="2"/>
            <w:tcBorders>
              <w:top w:val="single" w:sz="8" w:space="0" w:color="auto"/>
              <w:left w:val="nil"/>
              <w:bottom w:val="single" w:sz="4" w:space="0" w:color="000000"/>
              <w:right w:val="single" w:sz="8" w:space="0" w:color="auto"/>
            </w:tcBorders>
            <w:shd w:val="clear" w:color="auto" w:fill="auto"/>
            <w:vAlign w:val="center"/>
            <w:hideMark/>
          </w:tcPr>
          <w:p w14:paraId="3A16481C"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117 302,05</w:t>
            </w:r>
          </w:p>
        </w:tc>
        <w:tc>
          <w:tcPr>
            <w:tcW w:w="810" w:type="dxa"/>
            <w:gridSpan w:val="2"/>
            <w:tcBorders>
              <w:top w:val="single" w:sz="8" w:space="0" w:color="auto"/>
              <w:left w:val="nil"/>
              <w:bottom w:val="single" w:sz="4" w:space="0" w:color="000000"/>
              <w:right w:val="single" w:sz="4" w:space="0" w:color="000000"/>
            </w:tcBorders>
            <w:shd w:val="clear" w:color="auto" w:fill="auto"/>
            <w:vAlign w:val="center"/>
            <w:hideMark/>
          </w:tcPr>
          <w:p w14:paraId="03D921F5"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 podm.</w:t>
            </w:r>
          </w:p>
        </w:tc>
        <w:tc>
          <w:tcPr>
            <w:tcW w:w="913" w:type="dxa"/>
            <w:gridSpan w:val="2"/>
            <w:tcBorders>
              <w:top w:val="single" w:sz="8" w:space="0" w:color="auto"/>
              <w:left w:val="nil"/>
              <w:bottom w:val="single" w:sz="4" w:space="0" w:color="000000"/>
              <w:right w:val="single" w:sz="4" w:space="0" w:color="000000"/>
            </w:tcBorders>
            <w:shd w:val="clear" w:color="auto" w:fill="auto"/>
            <w:vAlign w:val="center"/>
            <w:hideMark/>
          </w:tcPr>
          <w:p w14:paraId="3BF87651"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1139" w:type="dxa"/>
            <w:gridSpan w:val="2"/>
            <w:tcBorders>
              <w:top w:val="single" w:sz="8" w:space="0" w:color="auto"/>
              <w:left w:val="nil"/>
              <w:bottom w:val="single" w:sz="4" w:space="0" w:color="000000"/>
              <w:right w:val="single" w:sz="8" w:space="0" w:color="auto"/>
            </w:tcBorders>
            <w:shd w:val="clear" w:color="auto" w:fill="auto"/>
            <w:vAlign w:val="center"/>
            <w:hideMark/>
          </w:tcPr>
          <w:p w14:paraId="45DFD1C0"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w:t>
            </w:r>
          </w:p>
        </w:tc>
        <w:tc>
          <w:tcPr>
            <w:tcW w:w="726" w:type="dxa"/>
            <w:gridSpan w:val="4"/>
            <w:tcBorders>
              <w:top w:val="single" w:sz="8" w:space="0" w:color="auto"/>
              <w:left w:val="nil"/>
              <w:bottom w:val="single" w:sz="4" w:space="0" w:color="000000"/>
              <w:right w:val="single" w:sz="4" w:space="0" w:color="000000"/>
            </w:tcBorders>
            <w:shd w:val="clear" w:color="auto" w:fill="auto"/>
            <w:vAlign w:val="center"/>
            <w:hideMark/>
          </w:tcPr>
          <w:p w14:paraId="367E81CD"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 podm.</w:t>
            </w:r>
          </w:p>
        </w:tc>
        <w:tc>
          <w:tcPr>
            <w:tcW w:w="857" w:type="dxa"/>
            <w:gridSpan w:val="2"/>
            <w:tcBorders>
              <w:top w:val="single" w:sz="8" w:space="0" w:color="auto"/>
              <w:left w:val="nil"/>
              <w:bottom w:val="single" w:sz="4" w:space="0" w:color="000000"/>
              <w:right w:val="single" w:sz="4" w:space="0" w:color="000000"/>
            </w:tcBorders>
            <w:shd w:val="clear" w:color="auto" w:fill="auto"/>
            <w:vAlign w:val="center"/>
            <w:hideMark/>
          </w:tcPr>
          <w:p w14:paraId="2E466127"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851" w:type="dxa"/>
            <w:gridSpan w:val="2"/>
            <w:tcBorders>
              <w:top w:val="single" w:sz="8" w:space="0" w:color="auto"/>
              <w:left w:val="nil"/>
              <w:bottom w:val="single" w:sz="4" w:space="0" w:color="000000"/>
              <w:right w:val="single" w:sz="8" w:space="0" w:color="auto"/>
            </w:tcBorders>
            <w:shd w:val="clear" w:color="auto" w:fill="auto"/>
            <w:vAlign w:val="center"/>
            <w:hideMark/>
          </w:tcPr>
          <w:p w14:paraId="5D09DA2D"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5E03D559"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10</w:t>
            </w:r>
          </w:p>
          <w:p w14:paraId="541CB1D7"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p>
        </w:tc>
        <w:tc>
          <w:tcPr>
            <w:tcW w:w="1418" w:type="dxa"/>
            <w:gridSpan w:val="2"/>
            <w:tcBorders>
              <w:top w:val="nil"/>
              <w:left w:val="nil"/>
              <w:bottom w:val="single" w:sz="4" w:space="0" w:color="000000"/>
              <w:right w:val="single" w:sz="4" w:space="0" w:color="000000"/>
            </w:tcBorders>
            <w:shd w:val="clear" w:color="auto" w:fill="auto"/>
            <w:vAlign w:val="center"/>
            <w:hideMark/>
          </w:tcPr>
          <w:p w14:paraId="6BDF5E45"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p>
          <w:p w14:paraId="73305CBF"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p>
          <w:p w14:paraId="216309F1"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117 302,05</w:t>
            </w:r>
          </w:p>
          <w:p w14:paraId="6F813472" w14:textId="77777777" w:rsidR="003336EB" w:rsidRPr="00952C46" w:rsidRDefault="003336EB" w:rsidP="006C3D3A">
            <w:pPr>
              <w:rPr>
                <w:rFonts w:ascii="Calibri" w:hAnsi="Calibri" w:cs="Calibri"/>
                <w:sz w:val="20"/>
                <w:szCs w:val="20"/>
              </w:rPr>
            </w:pPr>
          </w:p>
          <w:p w14:paraId="4AC5E7B5"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p>
        </w:tc>
        <w:tc>
          <w:tcPr>
            <w:tcW w:w="642" w:type="dxa"/>
            <w:tcBorders>
              <w:top w:val="nil"/>
              <w:left w:val="nil"/>
              <w:bottom w:val="single" w:sz="4" w:space="0" w:color="000000"/>
              <w:right w:val="single" w:sz="4" w:space="0" w:color="000000"/>
            </w:tcBorders>
            <w:shd w:val="clear" w:color="auto" w:fill="EDEDED" w:themeFill="accent3" w:themeFillTint="33"/>
            <w:vAlign w:val="center"/>
            <w:hideMark/>
          </w:tcPr>
          <w:p w14:paraId="2556F2FB" w14:textId="77777777" w:rsidR="003336EB" w:rsidRPr="00CB18F1" w:rsidRDefault="003336EB" w:rsidP="006C3D3A">
            <w:pPr>
              <w:spacing w:after="0" w:line="240" w:lineRule="auto"/>
              <w:jc w:val="center"/>
              <w:rPr>
                <w:rFonts w:ascii="Times New Roman" w:eastAsia="Times New Roman" w:hAnsi="Times New Roman" w:cs="Times New Roman"/>
                <w:color w:val="000000"/>
                <w:lang w:eastAsia="pl-PL"/>
              </w:rPr>
            </w:pPr>
            <w:r>
              <w:rPr>
                <w:rFonts w:ascii="Calibri" w:hAnsi="Calibri" w:cs="Calibri"/>
                <w:color w:val="000000"/>
                <w:sz w:val="20"/>
                <w:szCs w:val="20"/>
              </w:rPr>
              <w:t>PROW</w:t>
            </w:r>
          </w:p>
        </w:tc>
        <w:tc>
          <w:tcPr>
            <w:tcW w:w="850" w:type="dxa"/>
            <w:tcBorders>
              <w:top w:val="nil"/>
              <w:left w:val="nil"/>
              <w:bottom w:val="single" w:sz="4" w:space="0" w:color="000000"/>
              <w:right w:val="single" w:sz="4" w:space="0" w:color="000000"/>
            </w:tcBorders>
            <w:shd w:val="clear" w:color="auto" w:fill="EDEDED" w:themeFill="accent3" w:themeFillTint="33"/>
            <w:vAlign w:val="center"/>
          </w:tcPr>
          <w:p w14:paraId="13B45410" w14:textId="77777777" w:rsidR="003336EB" w:rsidRPr="00CB18F1" w:rsidRDefault="003336EB" w:rsidP="006C3D3A">
            <w:pPr>
              <w:spacing w:after="0" w:line="240" w:lineRule="auto"/>
              <w:jc w:val="center"/>
              <w:rPr>
                <w:rFonts w:ascii="Times New Roman" w:eastAsia="Times New Roman" w:hAnsi="Times New Roman" w:cs="Times New Roman"/>
                <w:color w:val="000000"/>
                <w:lang w:eastAsia="pl-PL"/>
              </w:rPr>
            </w:pPr>
            <w:r>
              <w:rPr>
                <w:rFonts w:ascii="Calibri" w:hAnsi="Calibri" w:cs="Calibri"/>
                <w:color w:val="000000"/>
                <w:sz w:val="20"/>
                <w:szCs w:val="20"/>
              </w:rPr>
              <w:t>19.2</w:t>
            </w:r>
          </w:p>
        </w:tc>
      </w:tr>
      <w:tr w:rsidR="003336EB" w:rsidRPr="00CB18F1" w14:paraId="0C4A04AA" w14:textId="77777777" w:rsidTr="006C3D3A">
        <w:trPr>
          <w:trHeight w:val="112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5FA997F" w14:textId="77777777" w:rsidR="003336EB" w:rsidRPr="00E93E76" w:rsidRDefault="003336EB" w:rsidP="006C3D3A">
            <w:pPr>
              <w:spacing w:after="0" w:line="240" w:lineRule="auto"/>
              <w:rPr>
                <w:rFonts w:ascii="Times New Roman" w:eastAsia="Times New Roman" w:hAnsi="Times New Roman" w:cs="Times New Roman"/>
                <w:lang w:eastAsia="pl-PL"/>
              </w:rPr>
            </w:pPr>
            <w:r w:rsidRPr="00E93E76">
              <w:rPr>
                <w:rFonts w:ascii="Times New Roman" w:eastAsia="Times New Roman" w:hAnsi="Times New Roman" w:cs="Times New Roman"/>
                <w:b/>
                <w:bCs/>
                <w:lang w:eastAsia="pl-PL"/>
              </w:rPr>
              <w:t>PRZED. I.1.2</w:t>
            </w:r>
            <w:r w:rsidRPr="00E93E76">
              <w:rPr>
                <w:rFonts w:ascii="Times New Roman" w:eastAsia="Times New Roman" w:hAnsi="Times New Roman" w:cs="Times New Roman"/>
                <w:lang w:eastAsia="pl-PL"/>
              </w:rPr>
              <w:t xml:space="preserve"> Modernizacja i renowacja obiektów małej architektury</w:t>
            </w:r>
          </w:p>
        </w:tc>
        <w:tc>
          <w:tcPr>
            <w:tcW w:w="1605" w:type="dxa"/>
            <w:tcBorders>
              <w:top w:val="nil"/>
              <w:left w:val="nil"/>
              <w:bottom w:val="single" w:sz="4" w:space="0" w:color="auto"/>
              <w:right w:val="nil"/>
            </w:tcBorders>
            <w:shd w:val="clear" w:color="auto" w:fill="auto"/>
            <w:vAlign w:val="center"/>
            <w:hideMark/>
          </w:tcPr>
          <w:p w14:paraId="29DF9DA4" w14:textId="77777777" w:rsidR="003336EB" w:rsidRPr="00561477" w:rsidRDefault="003336EB"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nowych lub zmodernizowanych obiektów małej architektury </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02AF63D7" w14:textId="77777777" w:rsidR="003336EB" w:rsidRPr="00F37592" w:rsidRDefault="003336EB"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 szt.</w:t>
            </w:r>
          </w:p>
        </w:tc>
        <w:tc>
          <w:tcPr>
            <w:tcW w:w="910" w:type="dxa"/>
            <w:tcBorders>
              <w:top w:val="nil"/>
              <w:left w:val="nil"/>
              <w:bottom w:val="single" w:sz="4" w:space="0" w:color="000000"/>
              <w:right w:val="single" w:sz="4" w:space="0" w:color="000000"/>
            </w:tcBorders>
            <w:shd w:val="clear" w:color="auto" w:fill="auto"/>
            <w:vAlign w:val="center"/>
            <w:hideMark/>
          </w:tcPr>
          <w:p w14:paraId="1D95D89E" w14:textId="77777777" w:rsidR="003336EB" w:rsidRPr="00F37592" w:rsidRDefault="003336EB"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100,00%</w:t>
            </w:r>
          </w:p>
        </w:tc>
        <w:tc>
          <w:tcPr>
            <w:tcW w:w="1326" w:type="dxa"/>
            <w:gridSpan w:val="2"/>
            <w:tcBorders>
              <w:top w:val="nil"/>
              <w:left w:val="nil"/>
              <w:bottom w:val="single" w:sz="4" w:space="0" w:color="000000"/>
              <w:right w:val="single" w:sz="8" w:space="0" w:color="auto"/>
            </w:tcBorders>
            <w:shd w:val="clear" w:color="auto" w:fill="auto"/>
            <w:vAlign w:val="center"/>
            <w:hideMark/>
          </w:tcPr>
          <w:p w14:paraId="18A3F102"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59 256,00</w:t>
            </w:r>
          </w:p>
        </w:tc>
        <w:tc>
          <w:tcPr>
            <w:tcW w:w="810" w:type="dxa"/>
            <w:gridSpan w:val="2"/>
            <w:tcBorders>
              <w:top w:val="nil"/>
              <w:left w:val="nil"/>
              <w:bottom w:val="single" w:sz="4" w:space="0" w:color="000000"/>
              <w:right w:val="single" w:sz="4" w:space="0" w:color="000000"/>
            </w:tcBorders>
            <w:shd w:val="clear" w:color="auto" w:fill="auto"/>
            <w:vAlign w:val="center"/>
            <w:hideMark/>
          </w:tcPr>
          <w:p w14:paraId="64618868"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 szt.</w:t>
            </w:r>
          </w:p>
        </w:tc>
        <w:tc>
          <w:tcPr>
            <w:tcW w:w="913" w:type="dxa"/>
            <w:gridSpan w:val="2"/>
            <w:tcBorders>
              <w:top w:val="nil"/>
              <w:left w:val="nil"/>
              <w:bottom w:val="single" w:sz="4" w:space="0" w:color="000000"/>
              <w:right w:val="single" w:sz="4" w:space="0" w:color="000000"/>
            </w:tcBorders>
            <w:shd w:val="clear" w:color="auto" w:fill="auto"/>
            <w:vAlign w:val="center"/>
            <w:hideMark/>
          </w:tcPr>
          <w:p w14:paraId="0CBADDD8"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1139" w:type="dxa"/>
            <w:gridSpan w:val="2"/>
            <w:tcBorders>
              <w:top w:val="nil"/>
              <w:left w:val="nil"/>
              <w:bottom w:val="single" w:sz="4" w:space="0" w:color="000000"/>
              <w:right w:val="single" w:sz="8" w:space="0" w:color="auto"/>
            </w:tcBorders>
            <w:shd w:val="clear" w:color="auto" w:fill="auto"/>
            <w:vAlign w:val="center"/>
            <w:hideMark/>
          </w:tcPr>
          <w:p w14:paraId="77DD55B2"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726" w:type="dxa"/>
            <w:gridSpan w:val="4"/>
            <w:tcBorders>
              <w:top w:val="nil"/>
              <w:left w:val="nil"/>
              <w:bottom w:val="single" w:sz="4" w:space="0" w:color="000000"/>
              <w:right w:val="single" w:sz="4" w:space="0" w:color="000000"/>
            </w:tcBorders>
            <w:shd w:val="clear" w:color="auto" w:fill="auto"/>
            <w:vAlign w:val="center"/>
            <w:hideMark/>
          </w:tcPr>
          <w:p w14:paraId="012D90A5"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 szt.</w:t>
            </w:r>
          </w:p>
        </w:tc>
        <w:tc>
          <w:tcPr>
            <w:tcW w:w="857" w:type="dxa"/>
            <w:gridSpan w:val="2"/>
            <w:tcBorders>
              <w:top w:val="nil"/>
              <w:left w:val="nil"/>
              <w:bottom w:val="single" w:sz="4" w:space="0" w:color="000000"/>
              <w:right w:val="single" w:sz="4" w:space="0" w:color="000000"/>
            </w:tcBorders>
            <w:shd w:val="clear" w:color="auto" w:fill="auto"/>
            <w:vAlign w:val="center"/>
            <w:hideMark/>
          </w:tcPr>
          <w:p w14:paraId="4C12AA89"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851" w:type="dxa"/>
            <w:gridSpan w:val="2"/>
            <w:tcBorders>
              <w:top w:val="nil"/>
              <w:left w:val="nil"/>
              <w:bottom w:val="single" w:sz="4" w:space="0" w:color="000000"/>
              <w:right w:val="single" w:sz="8" w:space="0" w:color="auto"/>
            </w:tcBorders>
            <w:shd w:val="clear" w:color="auto" w:fill="auto"/>
            <w:vAlign w:val="center"/>
            <w:hideMark/>
          </w:tcPr>
          <w:p w14:paraId="03252423"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42E813E7"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4</w:t>
            </w:r>
          </w:p>
        </w:tc>
        <w:tc>
          <w:tcPr>
            <w:tcW w:w="1418" w:type="dxa"/>
            <w:gridSpan w:val="2"/>
            <w:tcBorders>
              <w:top w:val="nil"/>
              <w:left w:val="nil"/>
              <w:bottom w:val="single" w:sz="4" w:space="0" w:color="000000"/>
              <w:right w:val="single" w:sz="4" w:space="0" w:color="000000"/>
            </w:tcBorders>
            <w:shd w:val="clear" w:color="auto" w:fill="auto"/>
            <w:vAlign w:val="center"/>
            <w:hideMark/>
          </w:tcPr>
          <w:p w14:paraId="5C505FCF" w14:textId="77777777" w:rsidR="003336EB" w:rsidRPr="00952C46" w:rsidRDefault="003336EB" w:rsidP="006C3D3A">
            <w:pPr>
              <w:spacing w:after="0" w:line="240" w:lineRule="auto"/>
              <w:jc w:val="center"/>
              <w:rPr>
                <w:rFonts w:ascii="Times New Roman" w:eastAsia="Times New Roman" w:hAnsi="Times New Roman" w:cs="Times New Roman"/>
                <w:lang w:eastAsia="pl-PL"/>
              </w:rPr>
            </w:pPr>
            <w:r w:rsidRPr="00952C46">
              <w:rPr>
                <w:rFonts w:ascii="Times New Roman" w:eastAsia="Times New Roman" w:hAnsi="Times New Roman" w:cs="Times New Roman"/>
                <w:lang w:eastAsia="pl-PL"/>
              </w:rPr>
              <w:t>59 256,00</w:t>
            </w:r>
          </w:p>
        </w:tc>
        <w:tc>
          <w:tcPr>
            <w:tcW w:w="642" w:type="dxa"/>
            <w:tcBorders>
              <w:top w:val="nil"/>
              <w:left w:val="nil"/>
              <w:bottom w:val="single" w:sz="4" w:space="0" w:color="000000"/>
              <w:right w:val="single" w:sz="4" w:space="0" w:color="000000"/>
            </w:tcBorders>
            <w:shd w:val="clear" w:color="auto" w:fill="EDEDED" w:themeFill="accent3" w:themeFillTint="33"/>
            <w:vAlign w:val="center"/>
            <w:hideMark/>
          </w:tcPr>
          <w:p w14:paraId="12785F58" w14:textId="77777777" w:rsidR="003336EB" w:rsidRPr="00882775" w:rsidRDefault="003336EB" w:rsidP="006C3D3A">
            <w:pPr>
              <w:jc w:val="center"/>
              <w:rPr>
                <w:rFonts w:ascii="Calibri" w:hAnsi="Calibri" w:cs="Calibri"/>
                <w:color w:val="000000"/>
                <w:sz w:val="20"/>
                <w:szCs w:val="20"/>
              </w:rPr>
            </w:pPr>
            <w:r>
              <w:rPr>
                <w:rFonts w:ascii="Calibri" w:hAnsi="Calibri" w:cs="Calibri"/>
                <w:color w:val="000000"/>
                <w:sz w:val="20"/>
                <w:szCs w:val="20"/>
              </w:rPr>
              <w:t>PROW</w:t>
            </w:r>
          </w:p>
        </w:tc>
        <w:tc>
          <w:tcPr>
            <w:tcW w:w="850" w:type="dxa"/>
            <w:tcBorders>
              <w:top w:val="nil"/>
              <w:left w:val="nil"/>
              <w:bottom w:val="single" w:sz="4" w:space="0" w:color="000000"/>
              <w:right w:val="single" w:sz="4" w:space="0" w:color="000000"/>
            </w:tcBorders>
            <w:shd w:val="clear" w:color="auto" w:fill="EDEDED" w:themeFill="accent3" w:themeFillTint="33"/>
            <w:vAlign w:val="center"/>
          </w:tcPr>
          <w:p w14:paraId="2EEE6FF6" w14:textId="77777777" w:rsidR="003336EB" w:rsidRPr="00882775" w:rsidRDefault="003336EB" w:rsidP="006C3D3A">
            <w:pPr>
              <w:jc w:val="center"/>
              <w:rPr>
                <w:rFonts w:ascii="Calibri" w:hAnsi="Calibri" w:cs="Calibri"/>
                <w:color w:val="000000"/>
                <w:sz w:val="20"/>
                <w:szCs w:val="20"/>
              </w:rPr>
            </w:pPr>
            <w:r>
              <w:rPr>
                <w:rFonts w:ascii="Calibri" w:hAnsi="Calibri" w:cs="Calibri"/>
                <w:color w:val="000000"/>
                <w:sz w:val="20"/>
                <w:szCs w:val="20"/>
              </w:rPr>
              <w:t>19.2</w:t>
            </w:r>
          </w:p>
        </w:tc>
      </w:tr>
      <w:tr w:rsidR="00C167A0" w:rsidRPr="00CB18F1" w14:paraId="3B194F17" w14:textId="77777777" w:rsidTr="006C3D3A">
        <w:trPr>
          <w:trHeight w:val="1397"/>
        </w:trPr>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1AE80"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PRZED. I.1.3</w:t>
            </w:r>
            <w:r w:rsidRPr="0015563A">
              <w:rPr>
                <w:rFonts w:ascii="Times New Roman" w:eastAsia="Times New Roman" w:hAnsi="Times New Roman" w:cs="Times New Roman"/>
                <w:lang w:eastAsia="pl-PL"/>
              </w:rPr>
              <w:t xml:space="preserve">  Rozwój istniejących Ekomuzeów na rzecz rozwoju i prom. turyst. na obszarach wiejskich i małych miast</w:t>
            </w:r>
          </w:p>
        </w:tc>
        <w:tc>
          <w:tcPr>
            <w:tcW w:w="1605" w:type="dxa"/>
            <w:tcBorders>
              <w:top w:val="nil"/>
              <w:left w:val="nil"/>
              <w:bottom w:val="single" w:sz="4" w:space="0" w:color="auto"/>
              <w:right w:val="nil"/>
            </w:tcBorders>
            <w:shd w:val="clear" w:color="auto" w:fill="auto"/>
            <w:vAlign w:val="center"/>
            <w:hideMark/>
          </w:tcPr>
          <w:p w14:paraId="6BB01593"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zrealizowanych projektów współpracy w tym projektów współpracy międzynarodowej</w:t>
            </w:r>
          </w:p>
        </w:tc>
        <w:tc>
          <w:tcPr>
            <w:tcW w:w="1012" w:type="dxa"/>
            <w:tcBorders>
              <w:top w:val="single" w:sz="4" w:space="0" w:color="000000"/>
              <w:left w:val="single" w:sz="8" w:space="0" w:color="auto"/>
              <w:bottom w:val="single" w:sz="4" w:space="0" w:color="auto"/>
              <w:right w:val="single" w:sz="4" w:space="0" w:color="000000"/>
            </w:tcBorders>
            <w:shd w:val="clear" w:color="auto" w:fill="auto"/>
            <w:vAlign w:val="center"/>
            <w:hideMark/>
          </w:tcPr>
          <w:p w14:paraId="5D38A7A1" w14:textId="5D20BCFA"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 szt.</w:t>
            </w:r>
            <w:r>
              <w:rPr>
                <w:rFonts w:ascii="Times New Roman" w:eastAsia="Times New Roman" w:hAnsi="Times New Roman" w:cs="Times New Roman"/>
                <w:lang w:eastAsia="pl-PL"/>
              </w:rPr>
              <w:t xml:space="preserve">, </w:t>
            </w:r>
          </w:p>
        </w:tc>
        <w:tc>
          <w:tcPr>
            <w:tcW w:w="910" w:type="dxa"/>
            <w:vMerge w:val="restart"/>
            <w:tcBorders>
              <w:top w:val="single" w:sz="4" w:space="0" w:color="000000"/>
              <w:left w:val="nil"/>
              <w:right w:val="single" w:sz="4" w:space="0" w:color="000000"/>
            </w:tcBorders>
            <w:shd w:val="clear" w:color="auto" w:fill="auto"/>
            <w:vAlign w:val="center"/>
            <w:hideMark/>
          </w:tcPr>
          <w:p w14:paraId="6183B5CF"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100,00%</w:t>
            </w:r>
          </w:p>
        </w:tc>
        <w:tc>
          <w:tcPr>
            <w:tcW w:w="1326" w:type="dxa"/>
            <w:gridSpan w:val="2"/>
            <w:vMerge w:val="restart"/>
            <w:tcBorders>
              <w:top w:val="single" w:sz="4" w:space="0" w:color="000000"/>
              <w:left w:val="nil"/>
              <w:right w:val="single" w:sz="8" w:space="0" w:color="auto"/>
            </w:tcBorders>
            <w:shd w:val="clear" w:color="auto" w:fill="auto"/>
            <w:vAlign w:val="center"/>
            <w:hideMark/>
          </w:tcPr>
          <w:p w14:paraId="14E2BCBD" w14:textId="3E3B1004" w:rsidR="00C167A0" w:rsidRPr="00C167A0" w:rsidRDefault="00C167A0" w:rsidP="006C3D3A">
            <w:pPr>
              <w:spacing w:after="0" w:line="240" w:lineRule="auto"/>
              <w:jc w:val="center"/>
              <w:rPr>
                <w:rFonts w:ascii="Times New Roman" w:eastAsia="Times New Roman" w:hAnsi="Times New Roman" w:cs="Times New Roman"/>
                <w:color w:val="FF0000"/>
                <w:lang w:eastAsia="pl-PL"/>
              </w:rPr>
            </w:pPr>
            <w:r w:rsidRPr="00C167A0">
              <w:rPr>
                <w:rFonts w:ascii="Times New Roman" w:eastAsia="Times New Roman" w:hAnsi="Times New Roman" w:cs="Times New Roman"/>
                <w:color w:val="FF0000"/>
                <w:lang w:eastAsia="pl-PL"/>
              </w:rPr>
              <w:t>40 921,94</w:t>
            </w:r>
          </w:p>
        </w:tc>
        <w:tc>
          <w:tcPr>
            <w:tcW w:w="810" w:type="dxa"/>
            <w:gridSpan w:val="2"/>
            <w:vMerge w:val="restart"/>
            <w:tcBorders>
              <w:top w:val="single" w:sz="4" w:space="0" w:color="000000"/>
              <w:left w:val="nil"/>
              <w:right w:val="single" w:sz="4" w:space="0" w:color="000000"/>
            </w:tcBorders>
            <w:shd w:val="clear" w:color="auto" w:fill="auto"/>
            <w:vAlign w:val="center"/>
            <w:hideMark/>
          </w:tcPr>
          <w:p w14:paraId="596F5FC6"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val="restart"/>
            <w:tcBorders>
              <w:top w:val="single" w:sz="4" w:space="0" w:color="000000"/>
              <w:left w:val="nil"/>
              <w:right w:val="single" w:sz="4" w:space="0" w:color="000000"/>
            </w:tcBorders>
            <w:shd w:val="clear" w:color="auto" w:fill="auto"/>
            <w:vAlign w:val="center"/>
            <w:hideMark/>
          </w:tcPr>
          <w:p w14:paraId="20BA02DA"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9" w:type="dxa"/>
            <w:gridSpan w:val="2"/>
            <w:vMerge w:val="restart"/>
            <w:tcBorders>
              <w:top w:val="single" w:sz="4" w:space="0" w:color="000000"/>
              <w:left w:val="nil"/>
              <w:right w:val="single" w:sz="8" w:space="0" w:color="auto"/>
            </w:tcBorders>
            <w:shd w:val="clear" w:color="auto" w:fill="auto"/>
            <w:vAlign w:val="center"/>
            <w:hideMark/>
          </w:tcPr>
          <w:p w14:paraId="1B0C2975"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26" w:type="dxa"/>
            <w:gridSpan w:val="4"/>
            <w:vMerge w:val="restart"/>
            <w:tcBorders>
              <w:top w:val="single" w:sz="4" w:space="0" w:color="000000"/>
              <w:left w:val="nil"/>
              <w:right w:val="single" w:sz="4" w:space="0" w:color="000000"/>
            </w:tcBorders>
            <w:shd w:val="clear" w:color="auto" w:fill="auto"/>
            <w:vAlign w:val="center"/>
            <w:hideMark/>
          </w:tcPr>
          <w:p w14:paraId="3C9F3330"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val="restart"/>
            <w:tcBorders>
              <w:top w:val="single" w:sz="4" w:space="0" w:color="000000"/>
              <w:left w:val="nil"/>
              <w:right w:val="single" w:sz="4" w:space="0" w:color="000000"/>
            </w:tcBorders>
            <w:shd w:val="clear" w:color="auto" w:fill="auto"/>
            <w:vAlign w:val="center"/>
            <w:hideMark/>
          </w:tcPr>
          <w:p w14:paraId="427B8F6E"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851" w:type="dxa"/>
            <w:gridSpan w:val="2"/>
            <w:vMerge w:val="restart"/>
            <w:tcBorders>
              <w:top w:val="single" w:sz="4" w:space="0" w:color="000000"/>
              <w:left w:val="nil"/>
              <w:right w:val="single" w:sz="8" w:space="0" w:color="auto"/>
            </w:tcBorders>
            <w:shd w:val="clear" w:color="auto" w:fill="auto"/>
            <w:vAlign w:val="center"/>
            <w:hideMark/>
          </w:tcPr>
          <w:p w14:paraId="193A4462"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70" w:type="dxa"/>
            <w:gridSpan w:val="3"/>
            <w:vMerge w:val="restart"/>
            <w:tcBorders>
              <w:top w:val="single" w:sz="4" w:space="0" w:color="000000"/>
              <w:left w:val="nil"/>
              <w:right w:val="single" w:sz="4" w:space="0" w:color="000000"/>
            </w:tcBorders>
            <w:shd w:val="clear" w:color="auto" w:fill="auto"/>
            <w:vAlign w:val="center"/>
            <w:hideMark/>
          </w:tcPr>
          <w:p w14:paraId="6B5E19C6"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w:t>
            </w:r>
          </w:p>
        </w:tc>
        <w:tc>
          <w:tcPr>
            <w:tcW w:w="1418" w:type="dxa"/>
            <w:gridSpan w:val="2"/>
            <w:vMerge w:val="restart"/>
            <w:tcBorders>
              <w:top w:val="single" w:sz="4" w:space="0" w:color="000000"/>
              <w:left w:val="nil"/>
              <w:right w:val="single" w:sz="4" w:space="0" w:color="000000"/>
            </w:tcBorders>
            <w:shd w:val="clear" w:color="auto" w:fill="auto"/>
            <w:vAlign w:val="center"/>
            <w:hideMark/>
          </w:tcPr>
          <w:p w14:paraId="140FA749" w14:textId="7A5F9C89" w:rsidR="00C167A0" w:rsidRPr="0015563A" w:rsidRDefault="00C167A0" w:rsidP="006C3D3A">
            <w:pPr>
              <w:spacing w:after="0" w:line="240" w:lineRule="auto"/>
              <w:jc w:val="center"/>
              <w:rPr>
                <w:rFonts w:ascii="Times New Roman" w:eastAsia="Times New Roman" w:hAnsi="Times New Roman" w:cs="Times New Roman"/>
                <w:lang w:eastAsia="pl-PL"/>
              </w:rPr>
            </w:pPr>
            <w:r w:rsidRPr="00C167A0">
              <w:rPr>
                <w:rFonts w:ascii="Times New Roman" w:eastAsia="Times New Roman" w:hAnsi="Times New Roman" w:cs="Times New Roman"/>
                <w:color w:val="FF0000"/>
                <w:lang w:eastAsia="pl-PL"/>
              </w:rPr>
              <w:t>40 921,94</w:t>
            </w:r>
          </w:p>
        </w:tc>
        <w:tc>
          <w:tcPr>
            <w:tcW w:w="642" w:type="dxa"/>
            <w:vMerge w:val="restart"/>
            <w:tcBorders>
              <w:top w:val="single" w:sz="4" w:space="0" w:color="000000"/>
              <w:left w:val="nil"/>
              <w:right w:val="single" w:sz="4" w:space="0" w:color="000000"/>
            </w:tcBorders>
            <w:shd w:val="clear" w:color="auto" w:fill="EDEDED" w:themeFill="accent3" w:themeFillTint="33"/>
            <w:vAlign w:val="center"/>
            <w:hideMark/>
          </w:tcPr>
          <w:p w14:paraId="379153CB" w14:textId="77777777" w:rsidR="00C167A0" w:rsidRPr="00383CC4" w:rsidRDefault="00C167A0" w:rsidP="006C3D3A">
            <w:pPr>
              <w:spacing w:after="0" w:line="240" w:lineRule="auto"/>
              <w:jc w:val="center"/>
              <w:rPr>
                <w:rFonts w:eastAsia="Times New Roman" w:cstheme="minorHAnsi"/>
                <w:color w:val="000000"/>
                <w:sz w:val="18"/>
                <w:szCs w:val="18"/>
                <w:lang w:eastAsia="pl-PL"/>
              </w:rPr>
            </w:pPr>
            <w:r w:rsidRPr="00383CC4">
              <w:rPr>
                <w:rFonts w:eastAsia="Times New Roman" w:cstheme="minorHAnsi"/>
                <w:color w:val="000000"/>
                <w:sz w:val="18"/>
                <w:szCs w:val="18"/>
                <w:lang w:eastAsia="pl-PL"/>
              </w:rPr>
              <w:t>PROW</w:t>
            </w:r>
          </w:p>
        </w:tc>
        <w:tc>
          <w:tcPr>
            <w:tcW w:w="850" w:type="dxa"/>
            <w:vMerge w:val="restart"/>
            <w:tcBorders>
              <w:top w:val="single" w:sz="4" w:space="0" w:color="000000"/>
              <w:left w:val="nil"/>
              <w:right w:val="single" w:sz="4" w:space="0" w:color="000000"/>
            </w:tcBorders>
            <w:shd w:val="clear" w:color="auto" w:fill="EDEDED" w:themeFill="accent3" w:themeFillTint="33"/>
            <w:vAlign w:val="center"/>
          </w:tcPr>
          <w:p w14:paraId="5D485608" w14:textId="77777777" w:rsidR="00C167A0" w:rsidRPr="00383CC4" w:rsidRDefault="00C167A0" w:rsidP="006C3D3A">
            <w:pPr>
              <w:spacing w:after="0" w:line="240" w:lineRule="auto"/>
              <w:jc w:val="center"/>
              <w:rPr>
                <w:rFonts w:eastAsia="Times New Roman" w:cstheme="minorHAnsi"/>
                <w:color w:val="000000"/>
                <w:sz w:val="18"/>
                <w:szCs w:val="18"/>
                <w:lang w:eastAsia="pl-PL"/>
              </w:rPr>
            </w:pPr>
            <w:r w:rsidRPr="00383CC4">
              <w:rPr>
                <w:rFonts w:eastAsia="Times New Roman" w:cstheme="minorHAnsi"/>
                <w:color w:val="000000"/>
                <w:sz w:val="18"/>
                <w:szCs w:val="18"/>
                <w:lang w:eastAsia="pl-PL"/>
              </w:rPr>
              <w:t xml:space="preserve">projekt współpracy </w:t>
            </w:r>
          </w:p>
        </w:tc>
      </w:tr>
      <w:tr w:rsidR="00C167A0" w:rsidRPr="00CB18F1" w14:paraId="6DDC3FC4" w14:textId="77777777" w:rsidTr="006C3D3A">
        <w:trPr>
          <w:trHeight w:val="1052"/>
        </w:trPr>
        <w:tc>
          <w:tcPr>
            <w:tcW w:w="2304" w:type="dxa"/>
            <w:vMerge/>
            <w:tcBorders>
              <w:left w:val="single" w:sz="4" w:space="0" w:color="auto"/>
              <w:bottom w:val="single" w:sz="4" w:space="0" w:color="auto"/>
              <w:right w:val="single" w:sz="4" w:space="0" w:color="auto"/>
            </w:tcBorders>
            <w:shd w:val="clear" w:color="auto" w:fill="auto"/>
            <w:vAlign w:val="center"/>
          </w:tcPr>
          <w:p w14:paraId="54FC0B8F" w14:textId="77777777" w:rsidR="00C167A0" w:rsidRPr="0015563A" w:rsidRDefault="00C167A0" w:rsidP="006C3D3A">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auto"/>
              <w:right w:val="nil"/>
            </w:tcBorders>
            <w:shd w:val="clear" w:color="auto" w:fill="auto"/>
            <w:vAlign w:val="center"/>
          </w:tcPr>
          <w:p w14:paraId="64543D7F"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LGD uczestniczących w projektach współpracy</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tcPr>
          <w:p w14:paraId="0EC81518" w14:textId="1F941822"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5 szt</w:t>
            </w:r>
            <w:r>
              <w:rPr>
                <w:rFonts w:ascii="Times New Roman" w:eastAsia="Times New Roman" w:hAnsi="Times New Roman" w:cs="Times New Roman"/>
                <w:lang w:eastAsia="pl-PL"/>
              </w:rPr>
              <w:t>.</w:t>
            </w:r>
          </w:p>
        </w:tc>
        <w:tc>
          <w:tcPr>
            <w:tcW w:w="910" w:type="dxa"/>
            <w:vMerge/>
            <w:tcBorders>
              <w:left w:val="nil"/>
              <w:bottom w:val="single" w:sz="4" w:space="0" w:color="auto"/>
              <w:right w:val="single" w:sz="4" w:space="0" w:color="000000"/>
            </w:tcBorders>
            <w:shd w:val="clear" w:color="auto" w:fill="auto"/>
            <w:vAlign w:val="center"/>
          </w:tcPr>
          <w:p w14:paraId="2CDDF909"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1326" w:type="dxa"/>
            <w:gridSpan w:val="2"/>
            <w:vMerge/>
            <w:tcBorders>
              <w:left w:val="nil"/>
              <w:bottom w:val="single" w:sz="4" w:space="0" w:color="auto"/>
              <w:right w:val="single" w:sz="8" w:space="0" w:color="auto"/>
            </w:tcBorders>
            <w:shd w:val="clear" w:color="auto" w:fill="auto"/>
            <w:vAlign w:val="center"/>
          </w:tcPr>
          <w:p w14:paraId="5AA79467"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810" w:type="dxa"/>
            <w:gridSpan w:val="2"/>
            <w:vMerge/>
            <w:tcBorders>
              <w:left w:val="nil"/>
              <w:bottom w:val="single" w:sz="4" w:space="0" w:color="auto"/>
              <w:right w:val="single" w:sz="4" w:space="0" w:color="000000"/>
            </w:tcBorders>
            <w:shd w:val="clear" w:color="auto" w:fill="auto"/>
            <w:vAlign w:val="center"/>
          </w:tcPr>
          <w:p w14:paraId="69F50DDB"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913" w:type="dxa"/>
            <w:gridSpan w:val="2"/>
            <w:vMerge/>
            <w:tcBorders>
              <w:left w:val="nil"/>
              <w:bottom w:val="single" w:sz="4" w:space="0" w:color="auto"/>
              <w:right w:val="single" w:sz="4" w:space="0" w:color="000000"/>
            </w:tcBorders>
            <w:shd w:val="clear" w:color="auto" w:fill="auto"/>
            <w:vAlign w:val="center"/>
          </w:tcPr>
          <w:p w14:paraId="79216D9C"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1139" w:type="dxa"/>
            <w:gridSpan w:val="2"/>
            <w:vMerge/>
            <w:tcBorders>
              <w:left w:val="nil"/>
              <w:bottom w:val="single" w:sz="4" w:space="0" w:color="auto"/>
              <w:right w:val="single" w:sz="8" w:space="0" w:color="auto"/>
            </w:tcBorders>
            <w:shd w:val="clear" w:color="auto" w:fill="auto"/>
            <w:vAlign w:val="center"/>
          </w:tcPr>
          <w:p w14:paraId="1276FED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726" w:type="dxa"/>
            <w:gridSpan w:val="4"/>
            <w:vMerge/>
            <w:tcBorders>
              <w:left w:val="nil"/>
              <w:bottom w:val="single" w:sz="4" w:space="0" w:color="auto"/>
              <w:right w:val="single" w:sz="4" w:space="0" w:color="000000"/>
            </w:tcBorders>
            <w:shd w:val="clear" w:color="auto" w:fill="auto"/>
            <w:vAlign w:val="center"/>
          </w:tcPr>
          <w:p w14:paraId="7A1A8F95"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857" w:type="dxa"/>
            <w:gridSpan w:val="2"/>
            <w:vMerge/>
            <w:tcBorders>
              <w:left w:val="nil"/>
              <w:bottom w:val="single" w:sz="4" w:space="0" w:color="auto"/>
              <w:right w:val="single" w:sz="4" w:space="0" w:color="000000"/>
            </w:tcBorders>
            <w:shd w:val="clear" w:color="auto" w:fill="auto"/>
            <w:vAlign w:val="center"/>
          </w:tcPr>
          <w:p w14:paraId="68034A67"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851" w:type="dxa"/>
            <w:gridSpan w:val="2"/>
            <w:vMerge/>
            <w:tcBorders>
              <w:left w:val="nil"/>
              <w:bottom w:val="single" w:sz="4" w:space="0" w:color="auto"/>
              <w:right w:val="single" w:sz="8" w:space="0" w:color="auto"/>
            </w:tcBorders>
            <w:shd w:val="clear" w:color="auto" w:fill="auto"/>
            <w:vAlign w:val="center"/>
          </w:tcPr>
          <w:p w14:paraId="614A343F"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670" w:type="dxa"/>
            <w:gridSpan w:val="3"/>
            <w:vMerge/>
            <w:tcBorders>
              <w:left w:val="nil"/>
              <w:bottom w:val="single" w:sz="4" w:space="0" w:color="auto"/>
              <w:right w:val="single" w:sz="4" w:space="0" w:color="000000"/>
            </w:tcBorders>
            <w:shd w:val="clear" w:color="auto" w:fill="auto"/>
            <w:vAlign w:val="center"/>
          </w:tcPr>
          <w:p w14:paraId="76C34520"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1418" w:type="dxa"/>
            <w:gridSpan w:val="2"/>
            <w:vMerge/>
            <w:tcBorders>
              <w:left w:val="nil"/>
              <w:bottom w:val="single" w:sz="4" w:space="0" w:color="auto"/>
              <w:right w:val="single" w:sz="4" w:space="0" w:color="000000"/>
            </w:tcBorders>
            <w:shd w:val="clear" w:color="auto" w:fill="auto"/>
            <w:vAlign w:val="center"/>
          </w:tcPr>
          <w:p w14:paraId="3C3FE09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642" w:type="dxa"/>
            <w:vMerge/>
            <w:tcBorders>
              <w:left w:val="nil"/>
              <w:bottom w:val="single" w:sz="4" w:space="0" w:color="auto"/>
              <w:right w:val="single" w:sz="4" w:space="0" w:color="000000"/>
            </w:tcBorders>
            <w:shd w:val="clear" w:color="auto" w:fill="EDEDED" w:themeFill="accent3" w:themeFillTint="33"/>
            <w:vAlign w:val="center"/>
          </w:tcPr>
          <w:p w14:paraId="79973C4B" w14:textId="77777777" w:rsidR="00C167A0" w:rsidRPr="00E93E76" w:rsidRDefault="00C167A0" w:rsidP="006C3D3A">
            <w:pPr>
              <w:spacing w:after="0" w:line="240" w:lineRule="auto"/>
              <w:jc w:val="center"/>
              <w:rPr>
                <w:rFonts w:ascii="Times New Roman" w:eastAsia="Times New Roman" w:hAnsi="Times New Roman" w:cs="Times New Roman"/>
                <w:color w:val="000000"/>
                <w:lang w:eastAsia="pl-PL"/>
              </w:rPr>
            </w:pPr>
          </w:p>
        </w:tc>
        <w:tc>
          <w:tcPr>
            <w:tcW w:w="850" w:type="dxa"/>
            <w:vMerge/>
            <w:tcBorders>
              <w:left w:val="nil"/>
              <w:bottom w:val="single" w:sz="4" w:space="0" w:color="auto"/>
              <w:right w:val="single" w:sz="4" w:space="0" w:color="000000"/>
            </w:tcBorders>
            <w:shd w:val="clear" w:color="auto" w:fill="EDEDED" w:themeFill="accent3" w:themeFillTint="33"/>
            <w:vAlign w:val="center"/>
          </w:tcPr>
          <w:p w14:paraId="39F101BB" w14:textId="77777777" w:rsidR="00C167A0" w:rsidRPr="00E93E76" w:rsidRDefault="00C167A0" w:rsidP="006C3D3A">
            <w:pPr>
              <w:spacing w:after="0" w:line="240" w:lineRule="auto"/>
              <w:jc w:val="center"/>
              <w:rPr>
                <w:rFonts w:ascii="Times New Roman" w:eastAsia="Times New Roman" w:hAnsi="Times New Roman" w:cs="Times New Roman"/>
                <w:color w:val="000000"/>
                <w:lang w:eastAsia="pl-PL"/>
              </w:rPr>
            </w:pPr>
          </w:p>
        </w:tc>
      </w:tr>
      <w:tr w:rsidR="00C167A0" w:rsidRPr="00956918" w14:paraId="0144EAFB" w14:textId="77777777" w:rsidTr="006C3D3A">
        <w:trPr>
          <w:trHeight w:val="340"/>
        </w:trPr>
        <w:tc>
          <w:tcPr>
            <w:tcW w:w="2304" w:type="dxa"/>
            <w:vMerge w:val="restart"/>
            <w:tcBorders>
              <w:top w:val="single" w:sz="4" w:space="0" w:color="auto"/>
              <w:left w:val="single" w:sz="4" w:space="0" w:color="auto"/>
              <w:right w:val="single" w:sz="4" w:space="0" w:color="auto"/>
            </w:tcBorders>
            <w:shd w:val="clear" w:color="auto" w:fill="auto"/>
            <w:vAlign w:val="center"/>
            <w:hideMark/>
          </w:tcPr>
          <w:p w14:paraId="3587446E"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PRZED. I.1.4</w:t>
            </w:r>
            <w:r w:rsidRPr="0015563A">
              <w:rPr>
                <w:rFonts w:ascii="Times New Roman" w:eastAsia="Times New Roman" w:hAnsi="Times New Roman" w:cs="Times New Roman"/>
                <w:lang w:eastAsia="pl-PL"/>
              </w:rPr>
              <w:t xml:space="preserve"> Podniesienie świadomości ekol. szczególnie w zakresie </w:t>
            </w:r>
            <w:r w:rsidRPr="0015563A">
              <w:rPr>
                <w:rFonts w:ascii="Times New Roman" w:eastAsia="Times New Roman" w:hAnsi="Times New Roman" w:cs="Times New Roman"/>
                <w:lang w:eastAsia="pl-PL"/>
              </w:rPr>
              <w:lastRenderedPageBreak/>
              <w:t>innow. form ochrony środowiska i przeciw. zmianom klimatu oraz działania związane z tworzeniem wizerunku miejsc cennych dla mieszkańców LGD</w:t>
            </w:r>
          </w:p>
        </w:tc>
        <w:tc>
          <w:tcPr>
            <w:tcW w:w="1605" w:type="dxa"/>
            <w:tcBorders>
              <w:top w:val="single" w:sz="4" w:space="0" w:color="auto"/>
              <w:left w:val="nil"/>
              <w:bottom w:val="single" w:sz="4" w:space="0" w:color="auto"/>
              <w:right w:val="nil"/>
            </w:tcBorders>
            <w:shd w:val="clear" w:color="auto" w:fill="auto"/>
            <w:vAlign w:val="center"/>
            <w:hideMark/>
          </w:tcPr>
          <w:p w14:paraId="2158FE1D"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lastRenderedPageBreak/>
              <w:t xml:space="preserve">Liczba szkoleń w zakresie innowacyjnych form ochrony środowiska i </w:t>
            </w:r>
            <w:r w:rsidRPr="00561477">
              <w:rPr>
                <w:rFonts w:ascii="Times New Roman" w:eastAsia="Times New Roman" w:hAnsi="Times New Roman" w:cs="Times New Roman"/>
                <w:sz w:val="20"/>
                <w:szCs w:val="20"/>
                <w:lang w:eastAsia="pl-PL"/>
              </w:rPr>
              <w:lastRenderedPageBreak/>
              <w:t>przeciwdziałania zmianom klimatu</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6E196351"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lastRenderedPageBreak/>
              <w:t>8 szt.</w:t>
            </w:r>
          </w:p>
        </w:tc>
        <w:tc>
          <w:tcPr>
            <w:tcW w:w="910" w:type="dxa"/>
            <w:vMerge w:val="restart"/>
            <w:tcBorders>
              <w:top w:val="single" w:sz="4" w:space="0" w:color="auto"/>
              <w:left w:val="nil"/>
              <w:right w:val="single" w:sz="4" w:space="0" w:color="000000"/>
            </w:tcBorders>
            <w:shd w:val="clear" w:color="auto" w:fill="auto"/>
            <w:vAlign w:val="center"/>
            <w:hideMark/>
          </w:tcPr>
          <w:p w14:paraId="5F0410E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100,00%</w:t>
            </w:r>
          </w:p>
        </w:tc>
        <w:tc>
          <w:tcPr>
            <w:tcW w:w="1326" w:type="dxa"/>
            <w:gridSpan w:val="2"/>
            <w:vMerge w:val="restart"/>
            <w:tcBorders>
              <w:top w:val="single" w:sz="4" w:space="0" w:color="auto"/>
              <w:left w:val="nil"/>
              <w:right w:val="single" w:sz="8" w:space="0" w:color="auto"/>
            </w:tcBorders>
            <w:shd w:val="clear" w:color="auto" w:fill="auto"/>
            <w:vAlign w:val="center"/>
            <w:hideMark/>
          </w:tcPr>
          <w:p w14:paraId="3A08B50C"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810" w:type="dxa"/>
            <w:gridSpan w:val="2"/>
            <w:tcBorders>
              <w:top w:val="single" w:sz="4" w:space="0" w:color="auto"/>
              <w:left w:val="nil"/>
              <w:bottom w:val="single" w:sz="4" w:space="0" w:color="auto"/>
              <w:right w:val="single" w:sz="4" w:space="0" w:color="000000"/>
            </w:tcBorders>
            <w:shd w:val="clear" w:color="auto" w:fill="auto"/>
            <w:vAlign w:val="center"/>
            <w:hideMark/>
          </w:tcPr>
          <w:p w14:paraId="7B166C5D"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val="restart"/>
            <w:tcBorders>
              <w:top w:val="single" w:sz="4" w:space="0" w:color="auto"/>
              <w:left w:val="nil"/>
              <w:right w:val="single" w:sz="4" w:space="0" w:color="000000"/>
            </w:tcBorders>
            <w:shd w:val="clear" w:color="auto" w:fill="auto"/>
            <w:vAlign w:val="center"/>
            <w:hideMark/>
          </w:tcPr>
          <w:p w14:paraId="26483847"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9" w:type="dxa"/>
            <w:gridSpan w:val="2"/>
            <w:vMerge w:val="restart"/>
            <w:tcBorders>
              <w:top w:val="single" w:sz="4" w:space="0" w:color="auto"/>
              <w:left w:val="nil"/>
              <w:right w:val="single" w:sz="8" w:space="0" w:color="auto"/>
            </w:tcBorders>
            <w:shd w:val="clear" w:color="auto" w:fill="auto"/>
            <w:vAlign w:val="center"/>
            <w:hideMark/>
          </w:tcPr>
          <w:p w14:paraId="3BA3C57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26" w:type="dxa"/>
            <w:gridSpan w:val="4"/>
            <w:tcBorders>
              <w:top w:val="single" w:sz="4" w:space="0" w:color="auto"/>
              <w:left w:val="nil"/>
              <w:bottom w:val="single" w:sz="4" w:space="0" w:color="auto"/>
              <w:right w:val="single" w:sz="4" w:space="0" w:color="000000"/>
            </w:tcBorders>
            <w:shd w:val="clear" w:color="auto" w:fill="auto"/>
            <w:vAlign w:val="center"/>
            <w:hideMark/>
          </w:tcPr>
          <w:p w14:paraId="14DA9576"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val="restart"/>
            <w:tcBorders>
              <w:top w:val="single" w:sz="4" w:space="0" w:color="auto"/>
              <w:left w:val="nil"/>
              <w:right w:val="single" w:sz="4" w:space="0" w:color="000000"/>
            </w:tcBorders>
            <w:shd w:val="clear" w:color="auto" w:fill="auto"/>
            <w:vAlign w:val="center"/>
            <w:hideMark/>
          </w:tcPr>
          <w:p w14:paraId="20A48AB0"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851" w:type="dxa"/>
            <w:gridSpan w:val="2"/>
            <w:vMerge w:val="restart"/>
            <w:tcBorders>
              <w:top w:val="single" w:sz="4" w:space="0" w:color="auto"/>
              <w:left w:val="nil"/>
              <w:right w:val="single" w:sz="8" w:space="0" w:color="auto"/>
            </w:tcBorders>
            <w:shd w:val="clear" w:color="auto" w:fill="auto"/>
            <w:vAlign w:val="center"/>
            <w:hideMark/>
          </w:tcPr>
          <w:p w14:paraId="63694BF7"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70" w:type="dxa"/>
            <w:gridSpan w:val="3"/>
            <w:tcBorders>
              <w:top w:val="single" w:sz="4" w:space="0" w:color="auto"/>
              <w:left w:val="nil"/>
              <w:bottom w:val="single" w:sz="4" w:space="0" w:color="auto"/>
              <w:right w:val="single" w:sz="4" w:space="0" w:color="000000"/>
            </w:tcBorders>
            <w:shd w:val="clear" w:color="auto" w:fill="auto"/>
            <w:vAlign w:val="center"/>
            <w:hideMark/>
          </w:tcPr>
          <w:p w14:paraId="59942E40"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8</w:t>
            </w:r>
          </w:p>
        </w:tc>
        <w:tc>
          <w:tcPr>
            <w:tcW w:w="1418" w:type="dxa"/>
            <w:gridSpan w:val="2"/>
            <w:vMerge w:val="restart"/>
            <w:tcBorders>
              <w:top w:val="single" w:sz="4" w:space="0" w:color="auto"/>
              <w:left w:val="nil"/>
              <w:right w:val="single" w:sz="4" w:space="0" w:color="000000"/>
            </w:tcBorders>
            <w:shd w:val="clear" w:color="auto" w:fill="auto"/>
            <w:vAlign w:val="center"/>
            <w:hideMark/>
          </w:tcPr>
          <w:p w14:paraId="24BF4031"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642" w:type="dxa"/>
            <w:vMerge w:val="restart"/>
            <w:tcBorders>
              <w:top w:val="single" w:sz="4" w:space="0" w:color="auto"/>
              <w:left w:val="nil"/>
              <w:right w:val="single" w:sz="4" w:space="0" w:color="000000"/>
            </w:tcBorders>
            <w:shd w:val="clear" w:color="auto" w:fill="EDEDED" w:themeFill="accent3" w:themeFillTint="33"/>
            <w:vAlign w:val="center"/>
          </w:tcPr>
          <w:p w14:paraId="580E63B4" w14:textId="77777777" w:rsidR="00C167A0" w:rsidRPr="00956918" w:rsidRDefault="00C167A0" w:rsidP="006C3D3A">
            <w:pPr>
              <w:spacing w:after="0" w:line="240" w:lineRule="auto"/>
              <w:jc w:val="center"/>
              <w:rPr>
                <w:rFonts w:eastAsia="Times New Roman" w:cstheme="minorHAnsi"/>
                <w:color w:val="000000"/>
                <w:lang w:eastAsia="pl-PL"/>
              </w:rPr>
            </w:pPr>
            <w:r>
              <w:rPr>
                <w:rFonts w:eastAsia="Times New Roman" w:cstheme="minorHAnsi"/>
                <w:color w:val="000000"/>
                <w:lang w:eastAsia="pl-PL"/>
              </w:rPr>
              <w:t>PROW</w:t>
            </w:r>
          </w:p>
        </w:tc>
        <w:tc>
          <w:tcPr>
            <w:tcW w:w="850" w:type="dxa"/>
            <w:vMerge w:val="restart"/>
            <w:tcBorders>
              <w:top w:val="single" w:sz="4" w:space="0" w:color="auto"/>
              <w:left w:val="nil"/>
              <w:right w:val="single" w:sz="4" w:space="0" w:color="000000"/>
            </w:tcBorders>
            <w:shd w:val="clear" w:color="auto" w:fill="EDEDED" w:themeFill="accent3" w:themeFillTint="33"/>
            <w:vAlign w:val="center"/>
          </w:tcPr>
          <w:p w14:paraId="3B13CA4E" w14:textId="77777777" w:rsidR="00C167A0" w:rsidRPr="00956918" w:rsidRDefault="00C167A0" w:rsidP="006C3D3A">
            <w:pPr>
              <w:spacing w:after="0" w:line="240" w:lineRule="auto"/>
              <w:jc w:val="center"/>
              <w:rPr>
                <w:rFonts w:eastAsia="Times New Roman" w:cstheme="minorHAnsi"/>
                <w:color w:val="000000"/>
                <w:lang w:eastAsia="pl-PL"/>
              </w:rPr>
            </w:pPr>
            <w:r>
              <w:rPr>
                <w:rFonts w:eastAsia="Times New Roman" w:cstheme="minorHAnsi"/>
                <w:color w:val="000000"/>
                <w:lang w:eastAsia="pl-PL"/>
              </w:rPr>
              <w:t>19.2</w:t>
            </w:r>
          </w:p>
        </w:tc>
      </w:tr>
      <w:tr w:rsidR="00C167A0" w:rsidRPr="00CB18F1" w14:paraId="4F3EC718" w14:textId="77777777" w:rsidTr="006C3D3A">
        <w:trPr>
          <w:trHeight w:val="1392"/>
        </w:trPr>
        <w:tc>
          <w:tcPr>
            <w:tcW w:w="2304" w:type="dxa"/>
            <w:vMerge/>
            <w:tcBorders>
              <w:left w:val="single" w:sz="4" w:space="0" w:color="auto"/>
              <w:bottom w:val="single" w:sz="4" w:space="0" w:color="auto"/>
              <w:right w:val="single" w:sz="4" w:space="0" w:color="auto"/>
            </w:tcBorders>
            <w:shd w:val="clear" w:color="auto" w:fill="auto"/>
            <w:vAlign w:val="center"/>
          </w:tcPr>
          <w:p w14:paraId="4BF74E17" w14:textId="77777777" w:rsidR="00C167A0" w:rsidRPr="0015563A" w:rsidRDefault="00C167A0" w:rsidP="006C3D3A">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auto"/>
              <w:right w:val="nil"/>
            </w:tcBorders>
            <w:shd w:val="clear" w:color="auto" w:fill="auto"/>
            <w:vAlign w:val="center"/>
          </w:tcPr>
          <w:p w14:paraId="697B96F4"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zmodernizowanych i poprawionych wizerunkowo miejsc</w:t>
            </w:r>
          </w:p>
        </w:tc>
        <w:tc>
          <w:tcPr>
            <w:tcW w:w="1012" w:type="dxa"/>
            <w:tcBorders>
              <w:top w:val="single" w:sz="4" w:space="0" w:color="auto"/>
              <w:left w:val="single" w:sz="8" w:space="0" w:color="auto"/>
              <w:bottom w:val="single" w:sz="4" w:space="0" w:color="auto"/>
              <w:right w:val="single" w:sz="4" w:space="0" w:color="000000"/>
            </w:tcBorders>
            <w:shd w:val="clear" w:color="auto" w:fill="auto"/>
            <w:vAlign w:val="center"/>
          </w:tcPr>
          <w:p w14:paraId="455B08B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 szt.</w:t>
            </w:r>
          </w:p>
        </w:tc>
        <w:tc>
          <w:tcPr>
            <w:tcW w:w="910" w:type="dxa"/>
            <w:vMerge/>
            <w:tcBorders>
              <w:left w:val="nil"/>
              <w:bottom w:val="single" w:sz="4" w:space="0" w:color="auto"/>
              <w:right w:val="single" w:sz="4" w:space="0" w:color="000000"/>
            </w:tcBorders>
            <w:shd w:val="clear" w:color="auto" w:fill="auto"/>
            <w:vAlign w:val="center"/>
          </w:tcPr>
          <w:p w14:paraId="506990BF"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1326" w:type="dxa"/>
            <w:gridSpan w:val="2"/>
            <w:vMerge/>
            <w:tcBorders>
              <w:left w:val="nil"/>
              <w:bottom w:val="single" w:sz="4" w:space="0" w:color="auto"/>
              <w:right w:val="single" w:sz="8" w:space="0" w:color="auto"/>
            </w:tcBorders>
            <w:shd w:val="clear" w:color="auto" w:fill="auto"/>
            <w:vAlign w:val="center"/>
          </w:tcPr>
          <w:p w14:paraId="7CE2C16E"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auto"/>
              <w:right w:val="single" w:sz="4" w:space="0" w:color="000000"/>
            </w:tcBorders>
            <w:shd w:val="clear" w:color="auto" w:fill="auto"/>
            <w:vAlign w:val="center"/>
          </w:tcPr>
          <w:p w14:paraId="22239532"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913" w:type="dxa"/>
            <w:gridSpan w:val="2"/>
            <w:vMerge/>
            <w:tcBorders>
              <w:left w:val="nil"/>
              <w:bottom w:val="single" w:sz="4" w:space="0" w:color="auto"/>
              <w:right w:val="single" w:sz="4" w:space="0" w:color="000000"/>
            </w:tcBorders>
            <w:shd w:val="clear" w:color="auto" w:fill="auto"/>
            <w:vAlign w:val="center"/>
          </w:tcPr>
          <w:p w14:paraId="4A1F58EF"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1139" w:type="dxa"/>
            <w:gridSpan w:val="2"/>
            <w:vMerge/>
            <w:tcBorders>
              <w:left w:val="nil"/>
              <w:bottom w:val="single" w:sz="4" w:space="0" w:color="auto"/>
              <w:right w:val="single" w:sz="8" w:space="0" w:color="auto"/>
            </w:tcBorders>
            <w:shd w:val="clear" w:color="auto" w:fill="auto"/>
            <w:vAlign w:val="center"/>
          </w:tcPr>
          <w:p w14:paraId="2FA3A463"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726" w:type="dxa"/>
            <w:gridSpan w:val="4"/>
            <w:tcBorders>
              <w:top w:val="single" w:sz="4" w:space="0" w:color="auto"/>
              <w:left w:val="nil"/>
              <w:bottom w:val="single" w:sz="4" w:space="0" w:color="auto"/>
              <w:right w:val="single" w:sz="4" w:space="0" w:color="000000"/>
            </w:tcBorders>
            <w:shd w:val="clear" w:color="auto" w:fill="auto"/>
            <w:vAlign w:val="center"/>
          </w:tcPr>
          <w:p w14:paraId="33E64275"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857" w:type="dxa"/>
            <w:gridSpan w:val="2"/>
            <w:vMerge/>
            <w:tcBorders>
              <w:left w:val="nil"/>
              <w:bottom w:val="single" w:sz="4" w:space="0" w:color="auto"/>
              <w:right w:val="single" w:sz="4" w:space="0" w:color="000000"/>
            </w:tcBorders>
            <w:shd w:val="clear" w:color="auto" w:fill="auto"/>
            <w:vAlign w:val="center"/>
          </w:tcPr>
          <w:p w14:paraId="239049D6"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851" w:type="dxa"/>
            <w:gridSpan w:val="2"/>
            <w:vMerge/>
            <w:tcBorders>
              <w:left w:val="nil"/>
              <w:bottom w:val="single" w:sz="4" w:space="0" w:color="auto"/>
              <w:right w:val="single" w:sz="8" w:space="0" w:color="auto"/>
            </w:tcBorders>
            <w:shd w:val="clear" w:color="auto" w:fill="auto"/>
            <w:vAlign w:val="center"/>
          </w:tcPr>
          <w:p w14:paraId="716D6D95"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670" w:type="dxa"/>
            <w:gridSpan w:val="3"/>
            <w:tcBorders>
              <w:top w:val="single" w:sz="4" w:space="0" w:color="auto"/>
              <w:left w:val="nil"/>
              <w:bottom w:val="single" w:sz="4" w:space="0" w:color="auto"/>
              <w:right w:val="single" w:sz="4" w:space="0" w:color="000000"/>
            </w:tcBorders>
            <w:shd w:val="clear" w:color="auto" w:fill="auto"/>
            <w:vAlign w:val="center"/>
          </w:tcPr>
          <w:p w14:paraId="0E11DAFA"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w:t>
            </w:r>
          </w:p>
        </w:tc>
        <w:tc>
          <w:tcPr>
            <w:tcW w:w="1418" w:type="dxa"/>
            <w:gridSpan w:val="2"/>
            <w:vMerge/>
            <w:tcBorders>
              <w:left w:val="nil"/>
              <w:bottom w:val="single" w:sz="4" w:space="0" w:color="auto"/>
              <w:right w:val="single" w:sz="4" w:space="0" w:color="000000"/>
            </w:tcBorders>
            <w:shd w:val="clear" w:color="auto" w:fill="auto"/>
            <w:vAlign w:val="center"/>
          </w:tcPr>
          <w:p w14:paraId="5E0A6762"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p>
        </w:tc>
        <w:tc>
          <w:tcPr>
            <w:tcW w:w="642" w:type="dxa"/>
            <w:vMerge/>
            <w:tcBorders>
              <w:left w:val="nil"/>
              <w:bottom w:val="single" w:sz="4" w:space="0" w:color="auto"/>
              <w:right w:val="single" w:sz="4" w:space="0" w:color="000000"/>
            </w:tcBorders>
            <w:shd w:val="clear" w:color="auto" w:fill="EDEDED" w:themeFill="accent3" w:themeFillTint="33"/>
            <w:vAlign w:val="center"/>
          </w:tcPr>
          <w:p w14:paraId="502D0E24" w14:textId="77777777" w:rsidR="00C167A0" w:rsidRPr="00E93E76" w:rsidRDefault="00C167A0" w:rsidP="006C3D3A">
            <w:pPr>
              <w:spacing w:after="0" w:line="240" w:lineRule="auto"/>
              <w:jc w:val="center"/>
              <w:rPr>
                <w:rFonts w:ascii="Times New Roman" w:eastAsia="Times New Roman" w:hAnsi="Times New Roman" w:cs="Times New Roman"/>
                <w:color w:val="000000"/>
                <w:lang w:eastAsia="pl-PL"/>
              </w:rPr>
            </w:pPr>
          </w:p>
        </w:tc>
        <w:tc>
          <w:tcPr>
            <w:tcW w:w="850" w:type="dxa"/>
            <w:vMerge/>
            <w:tcBorders>
              <w:left w:val="nil"/>
              <w:bottom w:val="single" w:sz="4" w:space="0" w:color="auto"/>
              <w:right w:val="single" w:sz="4" w:space="0" w:color="000000"/>
            </w:tcBorders>
            <w:shd w:val="clear" w:color="auto" w:fill="EDEDED" w:themeFill="accent3" w:themeFillTint="33"/>
            <w:vAlign w:val="center"/>
          </w:tcPr>
          <w:p w14:paraId="6B84585D" w14:textId="77777777" w:rsidR="00C167A0" w:rsidRPr="00E93E76" w:rsidRDefault="00C167A0" w:rsidP="006C3D3A">
            <w:pPr>
              <w:spacing w:after="0" w:line="240" w:lineRule="auto"/>
              <w:jc w:val="center"/>
              <w:rPr>
                <w:rFonts w:ascii="Times New Roman" w:eastAsia="Times New Roman" w:hAnsi="Times New Roman" w:cs="Times New Roman"/>
                <w:color w:val="000000"/>
                <w:lang w:eastAsia="pl-PL"/>
              </w:rPr>
            </w:pPr>
          </w:p>
        </w:tc>
      </w:tr>
      <w:tr w:rsidR="00C167A0" w:rsidRPr="00CB18F1" w14:paraId="61E37625" w14:textId="77777777" w:rsidTr="006C3D3A">
        <w:trPr>
          <w:trHeight w:val="1433"/>
        </w:trPr>
        <w:tc>
          <w:tcPr>
            <w:tcW w:w="2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8BF5B"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t xml:space="preserve">PRZED. I.1.5  </w:t>
            </w:r>
            <w:r w:rsidRPr="0015563A">
              <w:rPr>
                <w:rFonts w:ascii="Times New Roman" w:eastAsia="Times New Roman" w:hAnsi="Times New Roman" w:cs="Times New Roman"/>
                <w:lang w:eastAsia="pl-PL"/>
              </w:rPr>
              <w:t xml:space="preserve">Działania na rzecz ochrony  i zachow. walorów  dziedz.  przyrod. i kultur. </w:t>
            </w:r>
          </w:p>
        </w:tc>
        <w:tc>
          <w:tcPr>
            <w:tcW w:w="1605" w:type="dxa"/>
            <w:tcBorders>
              <w:top w:val="single" w:sz="4" w:space="0" w:color="auto"/>
              <w:left w:val="nil"/>
              <w:bottom w:val="single" w:sz="4" w:space="0" w:color="auto"/>
              <w:right w:val="nil"/>
            </w:tcBorders>
            <w:shd w:val="clear" w:color="auto" w:fill="auto"/>
            <w:vAlign w:val="center"/>
            <w:hideMark/>
          </w:tcPr>
          <w:p w14:paraId="6B81E584"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podm.</w:t>
            </w:r>
          </w:p>
          <w:p w14:paraId="714EE286"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działających w sferze kultury, które otrzymały wsp. w ramach LSR </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7A552C55" w14:textId="77777777" w:rsidR="00C167A0" w:rsidRDefault="00C167A0" w:rsidP="006C3D3A">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1 szt.</w:t>
            </w:r>
          </w:p>
          <w:p w14:paraId="3092AA3F" w14:textId="77777777" w:rsidR="00C167A0" w:rsidRPr="0026248B" w:rsidRDefault="00C167A0" w:rsidP="006C3D3A">
            <w:pPr>
              <w:spacing w:after="0" w:line="240" w:lineRule="auto"/>
              <w:jc w:val="center"/>
              <w:rPr>
                <w:rFonts w:ascii="Times New Roman" w:eastAsia="Times New Roman" w:hAnsi="Times New Roman" w:cs="Times New Roman"/>
                <w:lang w:eastAsia="pl-PL"/>
              </w:rPr>
            </w:pPr>
          </w:p>
        </w:tc>
        <w:tc>
          <w:tcPr>
            <w:tcW w:w="910" w:type="dxa"/>
            <w:tcBorders>
              <w:top w:val="single" w:sz="4" w:space="0" w:color="auto"/>
              <w:left w:val="nil"/>
              <w:bottom w:val="single" w:sz="4" w:space="0" w:color="000000"/>
              <w:right w:val="single" w:sz="4" w:space="0" w:color="000000"/>
            </w:tcBorders>
            <w:shd w:val="clear" w:color="auto" w:fill="auto"/>
            <w:vAlign w:val="center"/>
            <w:hideMark/>
          </w:tcPr>
          <w:p w14:paraId="059A05FC" w14:textId="77777777" w:rsidR="00C167A0" w:rsidRDefault="00C167A0" w:rsidP="006C3D3A">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 xml:space="preserve"> 49 %</w:t>
            </w:r>
          </w:p>
          <w:p w14:paraId="00E458E3" w14:textId="77777777" w:rsidR="00C167A0" w:rsidRPr="0026248B" w:rsidRDefault="00C167A0" w:rsidP="006C3D3A">
            <w:pPr>
              <w:spacing w:after="0" w:line="240" w:lineRule="auto"/>
              <w:jc w:val="center"/>
              <w:rPr>
                <w:rFonts w:ascii="Times New Roman" w:eastAsia="Times New Roman" w:hAnsi="Times New Roman" w:cs="Times New Roman"/>
                <w:lang w:eastAsia="pl-PL"/>
              </w:rPr>
            </w:pPr>
          </w:p>
        </w:tc>
        <w:tc>
          <w:tcPr>
            <w:tcW w:w="1326" w:type="dxa"/>
            <w:gridSpan w:val="2"/>
            <w:tcBorders>
              <w:top w:val="single" w:sz="4" w:space="0" w:color="auto"/>
              <w:left w:val="nil"/>
              <w:bottom w:val="single" w:sz="4" w:space="0" w:color="000000"/>
              <w:right w:val="single" w:sz="8" w:space="0" w:color="auto"/>
            </w:tcBorders>
            <w:shd w:val="clear" w:color="auto" w:fill="auto"/>
            <w:vAlign w:val="center"/>
            <w:hideMark/>
          </w:tcPr>
          <w:p w14:paraId="5332A2C1" w14:textId="77777777" w:rsidR="00C167A0" w:rsidRPr="00742998" w:rsidRDefault="00C167A0" w:rsidP="006C3D3A">
            <w:pPr>
              <w:jc w:val="center"/>
              <w:rPr>
                <w:rFonts w:ascii="Times New Roman" w:eastAsia="Times New Roman" w:hAnsi="Times New Roman" w:cs="Times New Roman"/>
                <w:highlight w:val="yellow"/>
                <w:lang w:eastAsia="pl-PL"/>
              </w:rPr>
            </w:pPr>
            <w:r w:rsidRPr="00742998">
              <w:rPr>
                <w:rFonts w:ascii="Times New Roman" w:eastAsia="Times New Roman" w:hAnsi="Times New Roman" w:cs="Times New Roman"/>
                <w:lang w:eastAsia="pl-PL"/>
              </w:rPr>
              <w:t>41 922,00</w:t>
            </w:r>
          </w:p>
        </w:tc>
        <w:tc>
          <w:tcPr>
            <w:tcW w:w="810" w:type="dxa"/>
            <w:gridSpan w:val="2"/>
            <w:tcBorders>
              <w:top w:val="single" w:sz="4" w:space="0" w:color="auto"/>
              <w:left w:val="nil"/>
              <w:bottom w:val="single" w:sz="4" w:space="0" w:color="000000"/>
              <w:right w:val="single" w:sz="4" w:space="0" w:color="000000"/>
            </w:tcBorders>
            <w:shd w:val="clear" w:color="auto" w:fill="auto"/>
            <w:vAlign w:val="center"/>
          </w:tcPr>
          <w:p w14:paraId="589A98F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w:t>
            </w:r>
          </w:p>
        </w:tc>
        <w:tc>
          <w:tcPr>
            <w:tcW w:w="913" w:type="dxa"/>
            <w:gridSpan w:val="2"/>
            <w:tcBorders>
              <w:top w:val="single" w:sz="4" w:space="0" w:color="auto"/>
              <w:left w:val="nil"/>
              <w:bottom w:val="single" w:sz="4" w:space="0" w:color="000000"/>
              <w:right w:val="single" w:sz="4" w:space="0" w:color="000000"/>
            </w:tcBorders>
            <w:shd w:val="clear" w:color="auto" w:fill="auto"/>
            <w:vAlign w:val="center"/>
          </w:tcPr>
          <w:p w14:paraId="3DEBDCCE"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51 %</w:t>
            </w:r>
          </w:p>
          <w:p w14:paraId="1C829BD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139" w:type="dxa"/>
            <w:gridSpan w:val="2"/>
            <w:tcBorders>
              <w:top w:val="single" w:sz="4" w:space="0" w:color="auto"/>
              <w:left w:val="nil"/>
              <w:bottom w:val="single" w:sz="4" w:space="0" w:color="000000"/>
              <w:right w:val="single" w:sz="8" w:space="0" w:color="auto"/>
            </w:tcBorders>
            <w:shd w:val="clear" w:color="auto" w:fill="auto"/>
            <w:vAlign w:val="center"/>
          </w:tcPr>
          <w:p w14:paraId="59A121C7"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36 337,95</w:t>
            </w:r>
          </w:p>
        </w:tc>
        <w:tc>
          <w:tcPr>
            <w:tcW w:w="726" w:type="dxa"/>
            <w:gridSpan w:val="4"/>
            <w:tcBorders>
              <w:top w:val="single" w:sz="4" w:space="0" w:color="auto"/>
              <w:left w:val="nil"/>
              <w:bottom w:val="single" w:sz="4" w:space="0" w:color="000000"/>
              <w:right w:val="single" w:sz="4" w:space="0" w:color="000000"/>
            </w:tcBorders>
            <w:shd w:val="clear" w:color="auto" w:fill="auto"/>
            <w:vAlign w:val="center"/>
            <w:hideMark/>
          </w:tcPr>
          <w:p w14:paraId="1599C29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857" w:type="dxa"/>
            <w:gridSpan w:val="2"/>
            <w:tcBorders>
              <w:top w:val="single" w:sz="4" w:space="0" w:color="auto"/>
              <w:left w:val="nil"/>
              <w:bottom w:val="single" w:sz="4" w:space="0" w:color="000000"/>
              <w:right w:val="single" w:sz="4" w:space="0" w:color="000000"/>
            </w:tcBorders>
            <w:shd w:val="clear" w:color="auto" w:fill="auto"/>
            <w:vAlign w:val="center"/>
            <w:hideMark/>
          </w:tcPr>
          <w:p w14:paraId="46CBA30D"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851" w:type="dxa"/>
            <w:gridSpan w:val="2"/>
            <w:tcBorders>
              <w:top w:val="single" w:sz="4" w:space="0" w:color="auto"/>
              <w:left w:val="nil"/>
              <w:bottom w:val="single" w:sz="4" w:space="0" w:color="000000"/>
              <w:right w:val="single" w:sz="8" w:space="0" w:color="auto"/>
            </w:tcBorders>
            <w:shd w:val="clear" w:color="auto" w:fill="auto"/>
            <w:vAlign w:val="center"/>
            <w:hideMark/>
          </w:tcPr>
          <w:p w14:paraId="0D3B156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670" w:type="dxa"/>
            <w:gridSpan w:val="3"/>
            <w:tcBorders>
              <w:top w:val="single" w:sz="4" w:space="0" w:color="auto"/>
              <w:left w:val="nil"/>
              <w:bottom w:val="single" w:sz="4" w:space="0" w:color="000000"/>
              <w:right w:val="single" w:sz="4" w:space="0" w:color="auto"/>
            </w:tcBorders>
            <w:shd w:val="clear" w:color="auto" w:fill="auto"/>
            <w:vAlign w:val="center"/>
            <w:hideMark/>
          </w:tcPr>
          <w:p w14:paraId="2EB09E35"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B21AEA" w14:textId="77777777" w:rsidR="00C167A0" w:rsidRPr="00742998" w:rsidRDefault="00C167A0" w:rsidP="006C3D3A">
            <w:pPr>
              <w:jc w:val="center"/>
              <w:rPr>
                <w:rFonts w:ascii="Times New Roman" w:hAnsi="Times New Roman" w:cs="Times New Roman"/>
              </w:rPr>
            </w:pPr>
          </w:p>
          <w:p w14:paraId="73BF5DAB" w14:textId="77777777" w:rsidR="00C167A0" w:rsidRPr="00742998" w:rsidRDefault="00C167A0" w:rsidP="006C3D3A">
            <w:pPr>
              <w:jc w:val="center"/>
              <w:rPr>
                <w:rFonts w:ascii="Times New Roman" w:hAnsi="Times New Roman" w:cs="Times New Roman"/>
              </w:rPr>
            </w:pPr>
          </w:p>
          <w:p w14:paraId="0F796116" w14:textId="77777777" w:rsidR="00C167A0" w:rsidRPr="00742998" w:rsidRDefault="00C167A0" w:rsidP="006C3D3A">
            <w:pPr>
              <w:jc w:val="center"/>
              <w:rPr>
                <w:rFonts w:ascii="Times New Roman" w:hAnsi="Times New Roman" w:cs="Times New Roman"/>
              </w:rPr>
            </w:pPr>
            <w:r w:rsidRPr="00742998">
              <w:rPr>
                <w:rFonts w:ascii="Times New Roman" w:hAnsi="Times New Roman" w:cs="Times New Roman"/>
              </w:rPr>
              <w:t>78 259,95</w:t>
            </w:r>
          </w:p>
          <w:p w14:paraId="3E8E3520" w14:textId="77777777" w:rsidR="00C167A0" w:rsidRPr="00742998" w:rsidRDefault="00C167A0" w:rsidP="006C3D3A">
            <w:pPr>
              <w:jc w:val="center"/>
              <w:rPr>
                <w:rFonts w:ascii="Times New Roman" w:eastAsia="Times New Roman" w:hAnsi="Times New Roman" w:cs="Times New Roman"/>
                <w:lang w:eastAsia="pl-PL"/>
              </w:rPr>
            </w:pP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7098E5F0"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4BA15CF" w14:textId="77777777" w:rsidR="00C167A0" w:rsidRPr="0015563A" w:rsidRDefault="00C167A0" w:rsidP="006C3D3A">
            <w:pPr>
              <w:spacing w:after="0" w:line="240" w:lineRule="auto"/>
              <w:jc w:val="center"/>
              <w:rPr>
                <w:rFonts w:ascii="Times New Roman" w:eastAsia="Times New Roman" w:hAnsi="Times New Roman" w:cs="Times New Roman"/>
                <w:lang w:eastAsia="pl-PL"/>
              </w:rPr>
            </w:pPr>
            <w:r>
              <w:rPr>
                <w:rFonts w:eastAsia="Times New Roman" w:cstheme="minorHAnsi"/>
                <w:color w:val="000000"/>
                <w:lang w:eastAsia="pl-PL"/>
              </w:rPr>
              <w:t>19.2</w:t>
            </w:r>
          </w:p>
        </w:tc>
      </w:tr>
      <w:tr w:rsidR="00C167A0" w:rsidRPr="00CB18F1" w14:paraId="5CFAEF24" w14:textId="77777777" w:rsidTr="006C3D3A">
        <w:trPr>
          <w:trHeight w:val="1122"/>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6E386260" w14:textId="77777777" w:rsidR="00C167A0" w:rsidRPr="00A45933" w:rsidRDefault="00C167A0" w:rsidP="006C3D3A">
            <w:pPr>
              <w:spacing w:after="0" w:line="240" w:lineRule="auto"/>
              <w:rPr>
                <w:rFonts w:ascii="Times New Roman" w:eastAsia="Times New Roman" w:hAnsi="Times New Roman" w:cs="Times New Roman"/>
                <w:lang w:eastAsia="pl-PL"/>
              </w:rPr>
            </w:pPr>
            <w:r w:rsidRPr="00A45933">
              <w:rPr>
                <w:rFonts w:ascii="Times New Roman" w:eastAsia="Times New Roman" w:hAnsi="Times New Roman" w:cs="Times New Roman"/>
                <w:b/>
                <w:bCs/>
                <w:lang w:eastAsia="pl-PL"/>
              </w:rPr>
              <w:t xml:space="preserve">PRZED.I.1. 6 </w:t>
            </w:r>
            <w:r w:rsidRPr="00A45933">
              <w:rPr>
                <w:rFonts w:ascii="Times New Roman" w:eastAsia="Times New Roman" w:hAnsi="Times New Roman" w:cs="Times New Roman"/>
                <w:lang w:eastAsia="pl-PL"/>
              </w:rPr>
              <w:t>Zachowanie dziedzictwa kulinarnego poprzez ngo</w:t>
            </w:r>
          </w:p>
        </w:tc>
        <w:tc>
          <w:tcPr>
            <w:tcW w:w="1605" w:type="dxa"/>
            <w:tcBorders>
              <w:top w:val="nil"/>
              <w:left w:val="nil"/>
              <w:bottom w:val="single" w:sz="4" w:space="0" w:color="auto"/>
              <w:right w:val="nil"/>
            </w:tcBorders>
            <w:shd w:val="clear" w:color="auto" w:fill="auto"/>
            <w:vAlign w:val="center"/>
            <w:hideMark/>
          </w:tcPr>
          <w:p w14:paraId="0422DD29"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podm. działających w sferze kultury, które otrzymały wsparcie w ramach LSR</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488B311B" w14:textId="77777777" w:rsidR="00C167A0" w:rsidRPr="0026248B" w:rsidRDefault="00C167A0" w:rsidP="006C3D3A">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b/>
                <w:lang w:eastAsia="pl-PL"/>
              </w:rPr>
              <w:t>3</w:t>
            </w:r>
            <w:r w:rsidRPr="0026248B">
              <w:rPr>
                <w:rFonts w:ascii="Times New Roman" w:eastAsia="Times New Roman" w:hAnsi="Times New Roman" w:cs="Times New Roman"/>
                <w:lang w:eastAsia="pl-PL"/>
              </w:rPr>
              <w:t xml:space="preserve"> szt.</w:t>
            </w:r>
          </w:p>
        </w:tc>
        <w:tc>
          <w:tcPr>
            <w:tcW w:w="910" w:type="dxa"/>
            <w:tcBorders>
              <w:top w:val="nil"/>
              <w:left w:val="nil"/>
              <w:bottom w:val="single" w:sz="4" w:space="0" w:color="000000"/>
              <w:right w:val="single" w:sz="4" w:space="0" w:color="000000"/>
            </w:tcBorders>
            <w:shd w:val="clear" w:color="auto" w:fill="auto"/>
            <w:vAlign w:val="center"/>
            <w:hideMark/>
          </w:tcPr>
          <w:p w14:paraId="1EE7B007" w14:textId="77777777" w:rsidR="00C167A0" w:rsidRPr="0026248B" w:rsidRDefault="00C167A0" w:rsidP="006C3D3A">
            <w:pPr>
              <w:spacing w:after="0" w:line="240" w:lineRule="auto"/>
              <w:jc w:val="center"/>
              <w:rPr>
                <w:rFonts w:ascii="Times New Roman" w:eastAsia="Times New Roman" w:hAnsi="Times New Roman" w:cs="Times New Roman"/>
                <w:lang w:eastAsia="pl-PL"/>
              </w:rPr>
            </w:pPr>
            <w:r w:rsidRPr="0026248B">
              <w:rPr>
                <w:rFonts w:ascii="Times New Roman" w:eastAsia="Times New Roman" w:hAnsi="Times New Roman" w:cs="Times New Roman"/>
                <w:lang w:eastAsia="pl-PL"/>
              </w:rPr>
              <w:t>66 %</w:t>
            </w:r>
          </w:p>
        </w:tc>
        <w:tc>
          <w:tcPr>
            <w:tcW w:w="1326" w:type="dxa"/>
            <w:gridSpan w:val="2"/>
            <w:tcBorders>
              <w:top w:val="nil"/>
              <w:left w:val="nil"/>
              <w:bottom w:val="single" w:sz="4" w:space="0" w:color="000000"/>
              <w:right w:val="single" w:sz="8" w:space="0" w:color="auto"/>
            </w:tcBorders>
            <w:shd w:val="clear" w:color="auto" w:fill="auto"/>
            <w:vAlign w:val="center"/>
            <w:hideMark/>
          </w:tcPr>
          <w:p w14:paraId="3958C081" w14:textId="77777777" w:rsidR="00C167A0" w:rsidRPr="00742998" w:rsidRDefault="00C167A0" w:rsidP="006C3D3A">
            <w:pPr>
              <w:spacing w:after="0" w:line="240" w:lineRule="auto"/>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138 600,00</w:t>
            </w:r>
          </w:p>
        </w:tc>
        <w:tc>
          <w:tcPr>
            <w:tcW w:w="810" w:type="dxa"/>
            <w:gridSpan w:val="2"/>
            <w:tcBorders>
              <w:top w:val="nil"/>
              <w:left w:val="nil"/>
              <w:bottom w:val="single" w:sz="4" w:space="0" w:color="000000"/>
              <w:right w:val="single" w:sz="4" w:space="0" w:color="000000"/>
            </w:tcBorders>
            <w:shd w:val="clear" w:color="auto" w:fill="auto"/>
            <w:vAlign w:val="center"/>
          </w:tcPr>
          <w:p w14:paraId="1CDDE50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4</w:t>
            </w:r>
          </w:p>
        </w:tc>
        <w:tc>
          <w:tcPr>
            <w:tcW w:w="913" w:type="dxa"/>
            <w:gridSpan w:val="2"/>
            <w:tcBorders>
              <w:top w:val="nil"/>
              <w:left w:val="nil"/>
              <w:bottom w:val="single" w:sz="4" w:space="0" w:color="000000"/>
              <w:right w:val="single" w:sz="4" w:space="0" w:color="000000"/>
            </w:tcBorders>
            <w:shd w:val="clear" w:color="auto" w:fill="auto"/>
            <w:vAlign w:val="center"/>
          </w:tcPr>
          <w:p w14:paraId="07A871C0"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34%</w:t>
            </w:r>
          </w:p>
        </w:tc>
        <w:tc>
          <w:tcPr>
            <w:tcW w:w="1139" w:type="dxa"/>
            <w:gridSpan w:val="2"/>
            <w:tcBorders>
              <w:top w:val="nil"/>
              <w:left w:val="nil"/>
              <w:bottom w:val="single" w:sz="4" w:space="0" w:color="000000"/>
              <w:right w:val="single" w:sz="8" w:space="0" w:color="auto"/>
            </w:tcBorders>
            <w:shd w:val="clear" w:color="auto" w:fill="auto"/>
            <w:vAlign w:val="center"/>
          </w:tcPr>
          <w:p w14:paraId="6420804E"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65 308,00</w:t>
            </w:r>
          </w:p>
        </w:tc>
        <w:tc>
          <w:tcPr>
            <w:tcW w:w="726" w:type="dxa"/>
            <w:gridSpan w:val="4"/>
            <w:tcBorders>
              <w:top w:val="nil"/>
              <w:left w:val="nil"/>
              <w:bottom w:val="single" w:sz="4" w:space="0" w:color="000000"/>
              <w:right w:val="single" w:sz="4" w:space="0" w:color="000000"/>
            </w:tcBorders>
            <w:shd w:val="clear" w:color="auto" w:fill="auto"/>
            <w:vAlign w:val="center"/>
            <w:hideMark/>
          </w:tcPr>
          <w:p w14:paraId="4DE71AF5"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857" w:type="dxa"/>
            <w:gridSpan w:val="2"/>
            <w:tcBorders>
              <w:top w:val="nil"/>
              <w:left w:val="nil"/>
              <w:bottom w:val="single" w:sz="4" w:space="0" w:color="000000"/>
              <w:right w:val="single" w:sz="4" w:space="0" w:color="000000"/>
            </w:tcBorders>
            <w:shd w:val="clear" w:color="auto" w:fill="auto"/>
            <w:vAlign w:val="center"/>
            <w:hideMark/>
          </w:tcPr>
          <w:p w14:paraId="3602150D"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851" w:type="dxa"/>
            <w:gridSpan w:val="2"/>
            <w:tcBorders>
              <w:top w:val="nil"/>
              <w:left w:val="nil"/>
              <w:bottom w:val="single" w:sz="4" w:space="0" w:color="000000"/>
              <w:right w:val="single" w:sz="8" w:space="0" w:color="auto"/>
            </w:tcBorders>
            <w:shd w:val="clear" w:color="auto" w:fill="auto"/>
            <w:vAlign w:val="center"/>
            <w:hideMark/>
          </w:tcPr>
          <w:p w14:paraId="08EE6AB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670" w:type="dxa"/>
            <w:gridSpan w:val="3"/>
            <w:tcBorders>
              <w:top w:val="nil"/>
              <w:left w:val="nil"/>
              <w:bottom w:val="single" w:sz="4" w:space="0" w:color="000000"/>
              <w:right w:val="single" w:sz="4" w:space="0" w:color="000000"/>
            </w:tcBorders>
            <w:shd w:val="clear" w:color="auto" w:fill="auto"/>
            <w:vAlign w:val="center"/>
            <w:hideMark/>
          </w:tcPr>
          <w:p w14:paraId="3D80C3E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p w14:paraId="0FE82B1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7</w:t>
            </w:r>
          </w:p>
        </w:tc>
        <w:tc>
          <w:tcPr>
            <w:tcW w:w="1418" w:type="dxa"/>
            <w:gridSpan w:val="2"/>
            <w:tcBorders>
              <w:top w:val="single" w:sz="4" w:space="0" w:color="auto"/>
              <w:left w:val="nil"/>
              <w:bottom w:val="single" w:sz="4" w:space="0" w:color="000000"/>
              <w:right w:val="single" w:sz="4" w:space="0" w:color="000000"/>
            </w:tcBorders>
            <w:shd w:val="clear" w:color="auto" w:fill="auto"/>
            <w:vAlign w:val="center"/>
            <w:hideMark/>
          </w:tcPr>
          <w:p w14:paraId="58C9F7B5" w14:textId="77777777" w:rsidR="00C167A0" w:rsidRPr="00742998" w:rsidRDefault="00C167A0" w:rsidP="006C3D3A">
            <w:pPr>
              <w:spacing w:after="0" w:line="240" w:lineRule="auto"/>
              <w:rPr>
                <w:rFonts w:ascii="Times New Roman" w:eastAsia="Times New Roman" w:hAnsi="Times New Roman" w:cs="Times New Roman"/>
                <w:lang w:eastAsia="pl-PL"/>
              </w:rPr>
            </w:pPr>
          </w:p>
          <w:p w14:paraId="5730B93D"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203 908,00</w:t>
            </w: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33F34E0" w14:textId="77777777" w:rsidR="00C167A0" w:rsidRPr="00325ECE" w:rsidRDefault="00C167A0" w:rsidP="006C3D3A">
            <w:pPr>
              <w:spacing w:after="0" w:line="240" w:lineRule="auto"/>
              <w:jc w:val="center"/>
              <w:rPr>
                <w:rFonts w:ascii="Times New Roman" w:eastAsia="Times New Roman" w:hAnsi="Times New Roman" w:cs="Times New Roman"/>
                <w:sz w:val="20"/>
                <w:szCs w:val="20"/>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ADC3571" w14:textId="77777777" w:rsidR="00C167A0" w:rsidRPr="00325ECE" w:rsidRDefault="00C167A0" w:rsidP="006C3D3A">
            <w:pPr>
              <w:spacing w:after="0" w:line="240" w:lineRule="auto"/>
              <w:jc w:val="center"/>
              <w:rPr>
                <w:rFonts w:ascii="Times New Roman" w:eastAsia="Times New Roman" w:hAnsi="Times New Roman" w:cs="Times New Roman"/>
                <w:sz w:val="20"/>
                <w:szCs w:val="20"/>
                <w:lang w:eastAsia="pl-PL"/>
              </w:rPr>
            </w:pPr>
            <w:r>
              <w:rPr>
                <w:rFonts w:eastAsia="Times New Roman" w:cstheme="minorHAnsi"/>
                <w:color w:val="000000"/>
                <w:lang w:eastAsia="pl-PL"/>
              </w:rPr>
              <w:t>19.2</w:t>
            </w:r>
          </w:p>
        </w:tc>
      </w:tr>
      <w:tr w:rsidR="00C167A0" w:rsidRPr="00CB18F1" w14:paraId="0B5B0C2A" w14:textId="77777777" w:rsidTr="006C3D3A">
        <w:trPr>
          <w:trHeight w:val="557"/>
        </w:trPr>
        <w:tc>
          <w:tcPr>
            <w:tcW w:w="3909" w:type="dxa"/>
            <w:gridSpan w:val="2"/>
            <w:tcBorders>
              <w:top w:val="nil"/>
              <w:left w:val="single" w:sz="4" w:space="0" w:color="000000"/>
              <w:bottom w:val="single" w:sz="4" w:space="0" w:color="000000"/>
              <w:right w:val="single" w:sz="4" w:space="0" w:color="000000"/>
            </w:tcBorders>
            <w:shd w:val="clear" w:color="E2F0D9" w:fill="F2F2F2"/>
            <w:noWrap/>
            <w:vAlign w:val="center"/>
            <w:hideMark/>
          </w:tcPr>
          <w:p w14:paraId="21B526AD" w14:textId="77777777" w:rsidR="00C167A0" w:rsidRPr="00561477" w:rsidRDefault="00C167A0" w:rsidP="006C3D3A">
            <w:pPr>
              <w:spacing w:after="0" w:line="240" w:lineRule="auto"/>
              <w:rPr>
                <w:rFonts w:ascii="Times New Roman" w:eastAsia="Times New Roman" w:hAnsi="Times New Roman" w:cs="Times New Roman"/>
                <w:b/>
                <w:bCs/>
                <w:sz w:val="20"/>
                <w:szCs w:val="20"/>
                <w:lang w:eastAsia="pl-PL"/>
              </w:rPr>
            </w:pPr>
            <w:r w:rsidRPr="00561477">
              <w:rPr>
                <w:rFonts w:ascii="Times New Roman" w:eastAsia="Times New Roman" w:hAnsi="Times New Roman" w:cs="Times New Roman"/>
                <w:b/>
                <w:bCs/>
                <w:sz w:val="20"/>
                <w:szCs w:val="20"/>
                <w:lang w:eastAsia="pl-PL"/>
              </w:rPr>
              <w:t>Razem cel szczegółowy 1</w:t>
            </w:r>
          </w:p>
        </w:tc>
        <w:tc>
          <w:tcPr>
            <w:tcW w:w="1012" w:type="dxa"/>
            <w:tcBorders>
              <w:top w:val="nil"/>
              <w:left w:val="nil"/>
              <w:bottom w:val="single" w:sz="4" w:space="0" w:color="000000"/>
              <w:right w:val="single" w:sz="4" w:space="0" w:color="000000"/>
            </w:tcBorders>
            <w:shd w:val="clear" w:color="C5E0B4" w:fill="BFBFBF"/>
            <w:noWrap/>
            <w:vAlign w:val="bottom"/>
            <w:hideMark/>
          </w:tcPr>
          <w:p w14:paraId="3D997238"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bottom"/>
            <w:hideMark/>
          </w:tcPr>
          <w:p w14:paraId="42BFB119"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bottom"/>
            <w:hideMark/>
          </w:tcPr>
          <w:p w14:paraId="4EF9F55B" w14:textId="77777777" w:rsidR="00C167A0" w:rsidRPr="004675F0" w:rsidRDefault="00C167A0" w:rsidP="006C3D3A">
            <w:pPr>
              <w:spacing w:after="0" w:line="240" w:lineRule="auto"/>
              <w:jc w:val="center"/>
              <w:rPr>
                <w:rFonts w:ascii="Times New Roman" w:eastAsia="Times New Roman" w:hAnsi="Times New Roman" w:cs="Times New Roman"/>
                <w:b/>
                <w:bCs/>
                <w:color w:val="FF0000"/>
                <w:lang w:eastAsia="pl-PL"/>
              </w:rPr>
            </w:pPr>
          </w:p>
          <w:p w14:paraId="089EBF62" w14:textId="4028D7EA" w:rsidR="00132E2A" w:rsidRPr="00132E2A" w:rsidRDefault="00132E2A" w:rsidP="006C3D3A">
            <w:pPr>
              <w:spacing w:after="0" w:line="240" w:lineRule="auto"/>
              <w:jc w:val="center"/>
              <w:rPr>
                <w:rFonts w:ascii="Times New Roman" w:eastAsia="Times New Roman" w:hAnsi="Times New Roman" w:cs="Times New Roman"/>
                <w:b/>
                <w:bCs/>
                <w:color w:val="FF0000"/>
                <w:lang w:eastAsia="pl-PL"/>
              </w:rPr>
            </w:pPr>
            <w:r w:rsidRPr="00132E2A">
              <w:rPr>
                <w:rFonts w:ascii="Times New Roman" w:eastAsia="Times New Roman" w:hAnsi="Times New Roman" w:cs="Times New Roman"/>
                <w:b/>
                <w:bCs/>
                <w:color w:val="FF0000"/>
                <w:lang w:eastAsia="pl-PL"/>
              </w:rPr>
              <w:t>446001,99</w:t>
            </w:r>
          </w:p>
          <w:p w14:paraId="3A8684A6" w14:textId="77777777" w:rsidR="00C167A0" w:rsidRPr="004675F0" w:rsidRDefault="00C167A0" w:rsidP="006C3D3A">
            <w:pPr>
              <w:spacing w:after="0" w:line="240" w:lineRule="auto"/>
              <w:jc w:val="center"/>
              <w:rPr>
                <w:rFonts w:ascii="Times New Roman" w:eastAsia="Times New Roman" w:hAnsi="Times New Roman" w:cs="Times New Roman"/>
                <w:b/>
                <w:bCs/>
                <w:color w:val="FF0000"/>
                <w:lang w:eastAsia="pl-PL"/>
              </w:rPr>
            </w:pPr>
          </w:p>
        </w:tc>
        <w:tc>
          <w:tcPr>
            <w:tcW w:w="810"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559BA2FA" w14:textId="77777777" w:rsidR="00C167A0" w:rsidRPr="004675F0" w:rsidRDefault="00C167A0" w:rsidP="006C3D3A">
            <w:pPr>
              <w:spacing w:after="0" w:line="240" w:lineRule="auto"/>
              <w:jc w:val="center"/>
              <w:rPr>
                <w:rFonts w:ascii="Times New Roman" w:eastAsia="Times New Roman" w:hAnsi="Times New Roman" w:cs="Times New Roman"/>
                <w:color w:val="FF0000"/>
                <w:lang w:eastAsia="pl-PL"/>
              </w:rPr>
            </w:pPr>
          </w:p>
        </w:tc>
        <w:tc>
          <w:tcPr>
            <w:tcW w:w="913"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4EC84662" w14:textId="77777777" w:rsidR="00C167A0" w:rsidRPr="004675F0" w:rsidRDefault="00C167A0" w:rsidP="006C3D3A">
            <w:pPr>
              <w:spacing w:after="0" w:line="240" w:lineRule="auto"/>
              <w:jc w:val="center"/>
              <w:rPr>
                <w:rFonts w:ascii="Times New Roman" w:eastAsia="Times New Roman" w:hAnsi="Times New Roman" w:cs="Times New Roman"/>
                <w:color w:val="FF0000"/>
                <w:lang w:eastAsia="pl-PL"/>
              </w:rPr>
            </w:pPr>
          </w:p>
        </w:tc>
        <w:tc>
          <w:tcPr>
            <w:tcW w:w="1139" w:type="dxa"/>
            <w:gridSpan w:val="2"/>
            <w:tcBorders>
              <w:top w:val="nil"/>
              <w:left w:val="nil"/>
              <w:bottom w:val="single" w:sz="4" w:space="0" w:color="000000"/>
              <w:right w:val="single" w:sz="4" w:space="0" w:color="000000"/>
            </w:tcBorders>
            <w:shd w:val="clear" w:color="auto" w:fill="FFFF00"/>
            <w:noWrap/>
            <w:vAlign w:val="bottom"/>
            <w:hideMark/>
          </w:tcPr>
          <w:p w14:paraId="7440F737" w14:textId="77777777" w:rsidR="00C167A0" w:rsidRPr="004675F0" w:rsidRDefault="00C167A0" w:rsidP="006C3D3A">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101645,95</w:t>
            </w:r>
          </w:p>
        </w:tc>
        <w:tc>
          <w:tcPr>
            <w:tcW w:w="726" w:type="dxa"/>
            <w:gridSpan w:val="4"/>
            <w:tcBorders>
              <w:top w:val="nil"/>
              <w:left w:val="nil"/>
              <w:bottom w:val="single" w:sz="4" w:space="0" w:color="000000"/>
              <w:right w:val="single" w:sz="4" w:space="0" w:color="000000"/>
            </w:tcBorders>
            <w:shd w:val="clear" w:color="auto" w:fill="BFBFBF" w:themeFill="background1" w:themeFillShade="BF"/>
            <w:noWrap/>
            <w:vAlign w:val="bottom"/>
            <w:hideMark/>
          </w:tcPr>
          <w:p w14:paraId="7B58DC1B" w14:textId="77777777" w:rsidR="00C167A0" w:rsidRPr="004675F0" w:rsidRDefault="00C167A0" w:rsidP="006C3D3A">
            <w:pPr>
              <w:spacing w:after="0" w:line="240" w:lineRule="auto"/>
              <w:jc w:val="center"/>
              <w:rPr>
                <w:rFonts w:ascii="Times New Roman" w:eastAsia="Times New Roman" w:hAnsi="Times New Roman" w:cs="Times New Roman"/>
                <w:color w:val="FF0000"/>
                <w:lang w:eastAsia="pl-PL"/>
              </w:rPr>
            </w:pPr>
          </w:p>
        </w:tc>
        <w:tc>
          <w:tcPr>
            <w:tcW w:w="857" w:type="dxa"/>
            <w:gridSpan w:val="2"/>
            <w:tcBorders>
              <w:top w:val="nil"/>
              <w:left w:val="nil"/>
              <w:bottom w:val="single" w:sz="4" w:space="0" w:color="000000"/>
              <w:right w:val="single" w:sz="4" w:space="0" w:color="000000"/>
            </w:tcBorders>
            <w:shd w:val="clear" w:color="auto" w:fill="BFBFBF" w:themeFill="background1" w:themeFillShade="BF"/>
            <w:noWrap/>
            <w:vAlign w:val="bottom"/>
            <w:hideMark/>
          </w:tcPr>
          <w:p w14:paraId="1B010401" w14:textId="77777777" w:rsidR="00C167A0" w:rsidRPr="004675F0" w:rsidRDefault="00C167A0" w:rsidP="006C3D3A">
            <w:pPr>
              <w:spacing w:after="0" w:line="240" w:lineRule="auto"/>
              <w:jc w:val="center"/>
              <w:rPr>
                <w:rFonts w:ascii="Times New Roman" w:eastAsia="Times New Roman" w:hAnsi="Times New Roman" w:cs="Times New Roman"/>
                <w:color w:val="FF0000"/>
                <w:lang w:eastAsia="pl-PL"/>
              </w:rPr>
            </w:pPr>
          </w:p>
        </w:tc>
        <w:tc>
          <w:tcPr>
            <w:tcW w:w="851" w:type="dxa"/>
            <w:gridSpan w:val="2"/>
            <w:tcBorders>
              <w:top w:val="nil"/>
              <w:left w:val="nil"/>
              <w:bottom w:val="single" w:sz="4" w:space="0" w:color="000000"/>
              <w:right w:val="single" w:sz="4" w:space="0" w:color="000000"/>
            </w:tcBorders>
            <w:shd w:val="clear" w:color="auto" w:fill="FFFF00"/>
            <w:noWrap/>
            <w:vAlign w:val="bottom"/>
            <w:hideMark/>
          </w:tcPr>
          <w:p w14:paraId="11034826" w14:textId="77777777" w:rsidR="00C167A0" w:rsidRPr="004675F0" w:rsidRDefault="00C167A0" w:rsidP="006C3D3A">
            <w:pPr>
              <w:spacing w:after="0" w:line="240" w:lineRule="auto"/>
              <w:jc w:val="center"/>
              <w:rPr>
                <w:rFonts w:ascii="Times New Roman" w:eastAsia="Times New Roman" w:hAnsi="Times New Roman" w:cs="Times New Roman"/>
                <w:b/>
                <w:bCs/>
                <w:color w:val="FF0000"/>
                <w:lang w:eastAsia="pl-PL"/>
              </w:rPr>
            </w:pPr>
            <w:r w:rsidRPr="004675F0">
              <w:rPr>
                <w:rFonts w:ascii="Times New Roman" w:eastAsia="Times New Roman" w:hAnsi="Times New Roman" w:cs="Times New Roman"/>
                <w:b/>
                <w:bCs/>
                <w:color w:val="FF0000"/>
                <w:lang w:eastAsia="pl-PL"/>
              </w:rPr>
              <w:t>0,00</w:t>
            </w:r>
          </w:p>
          <w:p w14:paraId="45F38C9B" w14:textId="77777777" w:rsidR="00C167A0" w:rsidRPr="004675F0" w:rsidRDefault="00C167A0" w:rsidP="006C3D3A">
            <w:pPr>
              <w:spacing w:after="0" w:line="240" w:lineRule="auto"/>
              <w:jc w:val="center"/>
              <w:rPr>
                <w:rFonts w:ascii="Times New Roman" w:eastAsia="Times New Roman" w:hAnsi="Times New Roman" w:cs="Times New Roman"/>
                <w:b/>
                <w:bCs/>
                <w:color w:val="FF0000"/>
                <w:lang w:eastAsia="pl-PL"/>
              </w:rPr>
            </w:pPr>
          </w:p>
        </w:tc>
        <w:tc>
          <w:tcPr>
            <w:tcW w:w="670" w:type="dxa"/>
            <w:gridSpan w:val="3"/>
            <w:tcBorders>
              <w:top w:val="nil"/>
              <w:left w:val="nil"/>
              <w:bottom w:val="single" w:sz="4" w:space="0" w:color="000000"/>
              <w:right w:val="single" w:sz="4" w:space="0" w:color="000000"/>
            </w:tcBorders>
            <w:shd w:val="clear" w:color="auto" w:fill="BFBFBF" w:themeFill="background1" w:themeFillShade="BF"/>
            <w:noWrap/>
            <w:vAlign w:val="bottom"/>
            <w:hideMark/>
          </w:tcPr>
          <w:p w14:paraId="2B65F5FE" w14:textId="77777777" w:rsidR="00C167A0" w:rsidRPr="004675F0" w:rsidRDefault="00C167A0" w:rsidP="006C3D3A">
            <w:pPr>
              <w:spacing w:after="0" w:line="240" w:lineRule="auto"/>
              <w:jc w:val="center"/>
              <w:rPr>
                <w:rFonts w:ascii="Times New Roman" w:eastAsia="Times New Roman" w:hAnsi="Times New Roman" w:cs="Times New Roman"/>
                <w:color w:val="FF0000"/>
                <w:lang w:eastAsia="pl-PL"/>
              </w:rPr>
            </w:pPr>
          </w:p>
        </w:tc>
        <w:tc>
          <w:tcPr>
            <w:tcW w:w="1418" w:type="dxa"/>
            <w:gridSpan w:val="2"/>
            <w:tcBorders>
              <w:top w:val="nil"/>
              <w:left w:val="nil"/>
              <w:bottom w:val="single" w:sz="4" w:space="0" w:color="000000"/>
              <w:right w:val="single" w:sz="4" w:space="0" w:color="000000"/>
            </w:tcBorders>
            <w:shd w:val="clear" w:color="auto" w:fill="FFFF00"/>
            <w:noWrap/>
            <w:vAlign w:val="bottom"/>
          </w:tcPr>
          <w:p w14:paraId="4C035EA2" w14:textId="2EAD6E1E" w:rsidR="00132E2A" w:rsidRPr="008A30B1" w:rsidRDefault="00132E2A" w:rsidP="006C3D3A">
            <w:pPr>
              <w:spacing w:after="0" w:line="240" w:lineRule="auto"/>
              <w:jc w:val="center"/>
              <w:rPr>
                <w:rFonts w:ascii="Times New Roman" w:eastAsia="Times New Roman" w:hAnsi="Times New Roman" w:cs="Times New Roman"/>
                <w:b/>
                <w:bCs/>
                <w:color w:val="FF0000"/>
                <w:lang w:eastAsia="pl-PL"/>
              </w:rPr>
            </w:pPr>
            <w:r w:rsidRPr="008A30B1">
              <w:rPr>
                <w:rFonts w:ascii="Times New Roman" w:eastAsia="Times New Roman" w:hAnsi="Times New Roman" w:cs="Times New Roman"/>
                <w:b/>
                <w:bCs/>
                <w:color w:val="FF0000"/>
                <w:lang w:eastAsia="pl-PL"/>
              </w:rPr>
              <w:t>547647,94</w:t>
            </w:r>
          </w:p>
          <w:p w14:paraId="019AE965" w14:textId="48DC71B7" w:rsidR="00132E2A" w:rsidRPr="00132E2A" w:rsidRDefault="00132E2A" w:rsidP="006C3D3A">
            <w:pPr>
              <w:spacing w:after="0" w:line="240" w:lineRule="auto"/>
              <w:jc w:val="center"/>
              <w:rPr>
                <w:rFonts w:ascii="Times New Roman" w:eastAsia="Times New Roman" w:hAnsi="Times New Roman" w:cs="Times New Roman"/>
                <w:b/>
                <w:bCs/>
                <w:strike/>
                <w:color w:val="FF0000"/>
                <w:lang w:eastAsia="pl-PL"/>
              </w:rPr>
            </w:pPr>
          </w:p>
        </w:tc>
        <w:tc>
          <w:tcPr>
            <w:tcW w:w="1492" w:type="dxa"/>
            <w:gridSpan w:val="2"/>
            <w:tcBorders>
              <w:top w:val="nil"/>
              <w:left w:val="nil"/>
              <w:bottom w:val="single" w:sz="4" w:space="0" w:color="000000"/>
              <w:right w:val="single" w:sz="4" w:space="0" w:color="000000"/>
            </w:tcBorders>
            <w:shd w:val="clear" w:color="C5E0B4" w:fill="BFBFBF"/>
            <w:noWrap/>
            <w:vAlign w:val="bottom"/>
          </w:tcPr>
          <w:p w14:paraId="2EF86C2F" w14:textId="77777777" w:rsidR="00C167A0" w:rsidRPr="006E53D5" w:rsidRDefault="00C167A0" w:rsidP="006C3D3A">
            <w:pPr>
              <w:spacing w:after="0" w:line="240" w:lineRule="auto"/>
              <w:rPr>
                <w:rFonts w:ascii="Times New Roman" w:eastAsia="Times New Roman" w:hAnsi="Times New Roman" w:cs="Times New Roman"/>
                <w:lang w:eastAsia="pl-PL"/>
              </w:rPr>
            </w:pPr>
          </w:p>
        </w:tc>
      </w:tr>
      <w:tr w:rsidR="00C167A0" w:rsidRPr="00CB18F1" w14:paraId="57CCCF09" w14:textId="77777777" w:rsidTr="006C3D3A">
        <w:trPr>
          <w:trHeight w:val="565"/>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noWrap/>
            <w:vAlign w:val="center"/>
            <w:hideMark/>
          </w:tcPr>
          <w:p w14:paraId="3EEE5201" w14:textId="77777777" w:rsidR="00C167A0" w:rsidRPr="00561477" w:rsidRDefault="00C167A0"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xml:space="preserve">CEL SZCZEGÓŁOWY 2    Aktywizacja i działania na rzecz integracji mieszkańców LGD  w tym. min skierowane do osób z grup defaworyzowanych     </w:t>
            </w:r>
          </w:p>
        </w:tc>
      </w:tr>
      <w:tr w:rsidR="00C167A0" w:rsidRPr="00CB18F1" w14:paraId="6439C517" w14:textId="77777777" w:rsidTr="006C3D3A">
        <w:trPr>
          <w:trHeight w:val="1675"/>
        </w:trPr>
        <w:tc>
          <w:tcPr>
            <w:tcW w:w="2304" w:type="dxa"/>
            <w:tcBorders>
              <w:top w:val="single" w:sz="4" w:space="0" w:color="auto"/>
              <w:left w:val="single" w:sz="4" w:space="0" w:color="auto"/>
              <w:bottom w:val="single" w:sz="4" w:space="0" w:color="auto"/>
              <w:right w:val="single" w:sz="4" w:space="0" w:color="auto"/>
            </w:tcBorders>
            <w:shd w:val="clear" w:color="E2F0D9" w:fill="F2F2F2"/>
            <w:vAlign w:val="center"/>
            <w:hideMark/>
          </w:tcPr>
          <w:p w14:paraId="672F662E"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r w:rsidRPr="00E93E76">
              <w:rPr>
                <w:rFonts w:ascii="Times New Roman" w:eastAsia="Times New Roman" w:hAnsi="Times New Roman" w:cs="Times New Roman"/>
                <w:b/>
                <w:bCs/>
                <w:color w:val="000000"/>
                <w:lang w:eastAsia="pl-PL"/>
              </w:rPr>
              <w:t>PRZED. I.2.1</w:t>
            </w:r>
            <w:r w:rsidRPr="00E93E76">
              <w:rPr>
                <w:rFonts w:ascii="Times New Roman" w:eastAsia="Times New Roman" w:hAnsi="Times New Roman" w:cs="Times New Roman"/>
                <w:color w:val="000000"/>
                <w:lang w:eastAsia="pl-PL"/>
              </w:rPr>
              <w:t xml:space="preserve">  Działania na rzecz integracji międzypokol. oraz integracji i aktywizacji osób niepełnosprawnych </w:t>
            </w:r>
          </w:p>
        </w:tc>
        <w:tc>
          <w:tcPr>
            <w:tcW w:w="1605" w:type="dxa"/>
            <w:tcBorders>
              <w:top w:val="single" w:sz="4" w:space="0" w:color="auto"/>
              <w:left w:val="nil"/>
              <w:bottom w:val="single" w:sz="4" w:space="0" w:color="000000"/>
              <w:right w:val="nil"/>
            </w:tcBorders>
            <w:shd w:val="clear" w:color="auto" w:fill="auto"/>
            <w:vAlign w:val="center"/>
            <w:hideMark/>
          </w:tcPr>
          <w:p w14:paraId="206FF1B7" w14:textId="77777777" w:rsidR="00C167A0" w:rsidRPr="006E53D5" w:rsidRDefault="00C167A0" w:rsidP="006C3D3A">
            <w:pPr>
              <w:spacing w:after="0" w:line="240" w:lineRule="auto"/>
              <w:rPr>
                <w:rFonts w:ascii="Times New Roman" w:eastAsia="Times New Roman" w:hAnsi="Times New Roman" w:cs="Times New Roman"/>
                <w:sz w:val="20"/>
                <w:szCs w:val="20"/>
                <w:lang w:eastAsia="pl-PL"/>
              </w:rPr>
            </w:pPr>
            <w:r w:rsidRPr="006E53D5">
              <w:rPr>
                <w:rFonts w:ascii="Times New Roman" w:eastAsia="Times New Roman" w:hAnsi="Times New Roman" w:cs="Times New Roman"/>
                <w:sz w:val="20"/>
                <w:szCs w:val="20"/>
                <w:lang w:eastAsia="pl-PL"/>
              </w:rPr>
              <w:t>L. podmiotów działających na rzecz integracji i aktywizacji mieszkańców, które otrzymały wsparcie w ramach LSR</w:t>
            </w:r>
          </w:p>
        </w:tc>
        <w:tc>
          <w:tcPr>
            <w:tcW w:w="1012"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0198CEC1" w14:textId="77777777" w:rsidR="00C167A0" w:rsidRPr="003A5A85" w:rsidRDefault="00C167A0" w:rsidP="006C3D3A">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10 szt.</w:t>
            </w:r>
          </w:p>
        </w:tc>
        <w:tc>
          <w:tcPr>
            <w:tcW w:w="910" w:type="dxa"/>
            <w:tcBorders>
              <w:top w:val="single" w:sz="8" w:space="0" w:color="auto"/>
              <w:left w:val="nil"/>
              <w:bottom w:val="single" w:sz="4" w:space="0" w:color="000000"/>
              <w:right w:val="single" w:sz="4" w:space="0" w:color="000000"/>
            </w:tcBorders>
            <w:shd w:val="clear" w:color="auto" w:fill="auto"/>
            <w:vAlign w:val="center"/>
            <w:hideMark/>
          </w:tcPr>
          <w:p w14:paraId="5E406A59" w14:textId="77777777" w:rsidR="00C167A0" w:rsidRPr="003A5A85" w:rsidRDefault="00C167A0" w:rsidP="006C3D3A">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100 %</w:t>
            </w:r>
          </w:p>
        </w:tc>
        <w:tc>
          <w:tcPr>
            <w:tcW w:w="1326" w:type="dxa"/>
            <w:gridSpan w:val="2"/>
            <w:tcBorders>
              <w:top w:val="single" w:sz="8" w:space="0" w:color="auto"/>
              <w:left w:val="nil"/>
              <w:bottom w:val="single" w:sz="4" w:space="0" w:color="000000"/>
              <w:right w:val="single" w:sz="8" w:space="0" w:color="auto"/>
            </w:tcBorders>
            <w:shd w:val="clear" w:color="auto" w:fill="auto"/>
            <w:vAlign w:val="center"/>
            <w:hideMark/>
          </w:tcPr>
          <w:p w14:paraId="683CC6ED"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109 725,00</w:t>
            </w:r>
          </w:p>
          <w:p w14:paraId="7EA85B4B"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p>
        </w:tc>
        <w:tc>
          <w:tcPr>
            <w:tcW w:w="810" w:type="dxa"/>
            <w:gridSpan w:val="2"/>
            <w:tcBorders>
              <w:top w:val="single" w:sz="8" w:space="0" w:color="auto"/>
              <w:left w:val="nil"/>
              <w:bottom w:val="single" w:sz="4" w:space="0" w:color="000000"/>
              <w:right w:val="single" w:sz="4" w:space="0" w:color="000000"/>
            </w:tcBorders>
            <w:shd w:val="clear" w:color="auto" w:fill="auto"/>
            <w:vAlign w:val="center"/>
            <w:hideMark/>
          </w:tcPr>
          <w:p w14:paraId="1BC34D5A"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 podm</w:t>
            </w:r>
          </w:p>
        </w:tc>
        <w:tc>
          <w:tcPr>
            <w:tcW w:w="759" w:type="dxa"/>
            <w:tcBorders>
              <w:top w:val="single" w:sz="8" w:space="0" w:color="auto"/>
              <w:left w:val="nil"/>
              <w:bottom w:val="single" w:sz="4" w:space="0" w:color="000000"/>
              <w:right w:val="single" w:sz="4" w:space="0" w:color="000000"/>
            </w:tcBorders>
            <w:shd w:val="clear" w:color="auto" w:fill="auto"/>
            <w:vAlign w:val="center"/>
            <w:hideMark/>
          </w:tcPr>
          <w:p w14:paraId="2E7B27F9"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0 %</w:t>
            </w:r>
          </w:p>
        </w:tc>
        <w:tc>
          <w:tcPr>
            <w:tcW w:w="1293" w:type="dxa"/>
            <w:gridSpan w:val="3"/>
            <w:tcBorders>
              <w:top w:val="single" w:sz="8" w:space="0" w:color="auto"/>
              <w:left w:val="nil"/>
              <w:bottom w:val="single" w:sz="4" w:space="0" w:color="000000"/>
              <w:right w:val="single" w:sz="8" w:space="0" w:color="auto"/>
            </w:tcBorders>
            <w:shd w:val="clear" w:color="auto" w:fill="auto"/>
            <w:vAlign w:val="center"/>
            <w:hideMark/>
          </w:tcPr>
          <w:p w14:paraId="45B950BA"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w:t>
            </w:r>
          </w:p>
        </w:tc>
        <w:tc>
          <w:tcPr>
            <w:tcW w:w="694" w:type="dxa"/>
            <w:gridSpan w:val="3"/>
            <w:tcBorders>
              <w:top w:val="single" w:sz="8" w:space="0" w:color="auto"/>
              <w:left w:val="nil"/>
              <w:bottom w:val="single" w:sz="4" w:space="0" w:color="000000"/>
              <w:right w:val="single" w:sz="4" w:space="0" w:color="000000"/>
            </w:tcBorders>
            <w:shd w:val="clear" w:color="auto" w:fill="auto"/>
            <w:vAlign w:val="center"/>
            <w:hideMark/>
          </w:tcPr>
          <w:p w14:paraId="715ABE2B"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 szt.</w:t>
            </w:r>
          </w:p>
        </w:tc>
        <w:tc>
          <w:tcPr>
            <w:tcW w:w="636" w:type="dxa"/>
            <w:gridSpan w:val="2"/>
            <w:tcBorders>
              <w:top w:val="single" w:sz="8" w:space="0" w:color="auto"/>
              <w:left w:val="nil"/>
              <w:bottom w:val="single" w:sz="4" w:space="0" w:color="000000"/>
              <w:right w:val="single" w:sz="4" w:space="0" w:color="000000"/>
            </w:tcBorders>
            <w:shd w:val="clear" w:color="auto" w:fill="auto"/>
            <w:vAlign w:val="center"/>
            <w:hideMark/>
          </w:tcPr>
          <w:p w14:paraId="413E6637"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0,00%</w:t>
            </w:r>
          </w:p>
        </w:tc>
        <w:tc>
          <w:tcPr>
            <w:tcW w:w="1133" w:type="dxa"/>
            <w:gridSpan w:val="5"/>
            <w:tcBorders>
              <w:top w:val="single" w:sz="8" w:space="0" w:color="auto"/>
              <w:left w:val="nil"/>
              <w:bottom w:val="single" w:sz="4" w:space="0" w:color="000000"/>
              <w:right w:val="single" w:sz="8" w:space="0" w:color="auto"/>
            </w:tcBorders>
            <w:shd w:val="clear" w:color="auto" w:fill="auto"/>
            <w:vAlign w:val="center"/>
            <w:hideMark/>
          </w:tcPr>
          <w:p w14:paraId="11E429B8"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0,00</w:t>
            </w:r>
          </w:p>
        </w:tc>
        <w:tc>
          <w:tcPr>
            <w:tcW w:w="641" w:type="dxa"/>
            <w:tcBorders>
              <w:top w:val="single" w:sz="4" w:space="0" w:color="auto"/>
              <w:left w:val="nil"/>
              <w:bottom w:val="single" w:sz="4" w:space="0" w:color="000000"/>
              <w:right w:val="single" w:sz="4" w:space="0" w:color="000000"/>
            </w:tcBorders>
            <w:shd w:val="clear" w:color="auto" w:fill="auto"/>
            <w:vAlign w:val="center"/>
            <w:hideMark/>
          </w:tcPr>
          <w:p w14:paraId="7921343C"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10</w:t>
            </w:r>
          </w:p>
          <w:p w14:paraId="09DDCB13"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 xml:space="preserve"> </w:t>
            </w:r>
          </w:p>
        </w:tc>
        <w:tc>
          <w:tcPr>
            <w:tcW w:w="1418" w:type="dxa"/>
            <w:gridSpan w:val="2"/>
            <w:tcBorders>
              <w:top w:val="single" w:sz="4" w:space="0" w:color="auto"/>
              <w:left w:val="nil"/>
              <w:bottom w:val="single" w:sz="4" w:space="0" w:color="000000"/>
              <w:right w:val="single" w:sz="4" w:space="0" w:color="000000"/>
            </w:tcBorders>
            <w:shd w:val="clear" w:color="auto" w:fill="auto"/>
            <w:vAlign w:val="center"/>
            <w:hideMark/>
          </w:tcPr>
          <w:p w14:paraId="1CC45353"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p>
          <w:p w14:paraId="32BD4C34"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r w:rsidRPr="008A30B1">
              <w:rPr>
                <w:rFonts w:ascii="Times New Roman" w:eastAsia="Times New Roman" w:hAnsi="Times New Roman" w:cs="Times New Roman"/>
                <w:lang w:eastAsia="pl-PL"/>
              </w:rPr>
              <w:t>109 725,00</w:t>
            </w:r>
          </w:p>
          <w:p w14:paraId="23213172" w14:textId="77777777" w:rsidR="00C167A0" w:rsidRPr="008A30B1" w:rsidRDefault="00C167A0" w:rsidP="006C3D3A">
            <w:pPr>
              <w:jc w:val="center"/>
              <w:rPr>
                <w:rFonts w:ascii="Calibri" w:hAnsi="Calibri" w:cs="Calibri"/>
                <w:b/>
                <w:bCs/>
                <w:sz w:val="20"/>
                <w:szCs w:val="20"/>
              </w:rPr>
            </w:pPr>
          </w:p>
          <w:p w14:paraId="4B72B1FD" w14:textId="77777777" w:rsidR="00C167A0" w:rsidRPr="008A30B1" w:rsidRDefault="00C167A0" w:rsidP="006C3D3A">
            <w:pPr>
              <w:spacing w:after="0" w:line="240" w:lineRule="auto"/>
              <w:jc w:val="center"/>
              <w:rPr>
                <w:rFonts w:ascii="Times New Roman" w:eastAsia="Times New Roman" w:hAnsi="Times New Roman" w:cs="Times New Roman"/>
                <w:lang w:eastAsia="pl-PL"/>
              </w:rPr>
            </w:pPr>
          </w:p>
        </w:tc>
        <w:tc>
          <w:tcPr>
            <w:tcW w:w="64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A230D02"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r>
              <w:rPr>
                <w:rFonts w:eastAsia="Times New Roman" w:cstheme="minorHAnsi"/>
                <w:color w:val="000000"/>
                <w:lang w:eastAsia="pl-PL"/>
              </w:rPr>
              <w:t>PROW</w:t>
            </w:r>
          </w:p>
        </w:tc>
        <w:tc>
          <w:tcPr>
            <w:tcW w:w="85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DB6ADE2"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r>
              <w:rPr>
                <w:rFonts w:eastAsia="Times New Roman" w:cstheme="minorHAnsi"/>
                <w:color w:val="000000"/>
                <w:lang w:eastAsia="pl-PL"/>
              </w:rPr>
              <w:t>19.2</w:t>
            </w:r>
          </w:p>
        </w:tc>
      </w:tr>
      <w:tr w:rsidR="00C167A0" w:rsidRPr="00CB18F1" w14:paraId="1BA901E5" w14:textId="77777777" w:rsidTr="006C3D3A">
        <w:trPr>
          <w:trHeight w:val="767"/>
        </w:trPr>
        <w:tc>
          <w:tcPr>
            <w:tcW w:w="2304" w:type="dxa"/>
            <w:vMerge w:val="restart"/>
            <w:tcBorders>
              <w:top w:val="nil"/>
              <w:left w:val="single" w:sz="4" w:space="0" w:color="auto"/>
              <w:bottom w:val="single" w:sz="4" w:space="0" w:color="000000"/>
              <w:right w:val="single" w:sz="4" w:space="0" w:color="auto"/>
            </w:tcBorders>
            <w:shd w:val="clear" w:color="E2F0D9" w:fill="F2F2F2"/>
            <w:vAlign w:val="center"/>
            <w:hideMark/>
          </w:tcPr>
          <w:p w14:paraId="174AE54A" w14:textId="77777777" w:rsidR="00C167A0" w:rsidRDefault="00C167A0" w:rsidP="006C3D3A">
            <w:pPr>
              <w:spacing w:after="0" w:line="240" w:lineRule="auto"/>
              <w:rPr>
                <w:rFonts w:ascii="Times New Roman" w:hAnsi="Times New Roman" w:cs="Times New Roman"/>
                <w:color w:val="00B050"/>
              </w:rPr>
            </w:pPr>
            <w:r w:rsidRPr="00E93E76">
              <w:rPr>
                <w:rFonts w:ascii="Times New Roman" w:eastAsia="Times New Roman" w:hAnsi="Times New Roman" w:cs="Times New Roman"/>
                <w:b/>
                <w:bCs/>
                <w:color w:val="000000"/>
                <w:lang w:eastAsia="pl-PL"/>
              </w:rPr>
              <w:t xml:space="preserve">PRZEDSIĘWZIECIE  I.2.2 </w:t>
            </w:r>
          </w:p>
          <w:p w14:paraId="2F4B0ADF"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r w:rsidRPr="00E74835">
              <w:rPr>
                <w:rFonts w:ascii="Times New Roman" w:hAnsi="Times New Roman" w:cs="Times New Roman"/>
              </w:rPr>
              <w:t xml:space="preserve">Koszty funkcjonowania i aktywizacji </w:t>
            </w:r>
            <w:r w:rsidRPr="00E74835">
              <w:rPr>
                <w:rFonts w:ascii="Times New Roman" w:hAnsi="Times New Roman" w:cs="Times New Roman"/>
              </w:rPr>
              <w:lastRenderedPageBreak/>
              <w:t>prowadzonej przez LGD</w:t>
            </w:r>
          </w:p>
        </w:tc>
        <w:tc>
          <w:tcPr>
            <w:tcW w:w="1605" w:type="dxa"/>
            <w:tcBorders>
              <w:top w:val="nil"/>
              <w:left w:val="nil"/>
              <w:bottom w:val="single" w:sz="4" w:space="0" w:color="000000"/>
              <w:right w:val="nil"/>
            </w:tcBorders>
            <w:shd w:val="clear" w:color="auto" w:fill="auto"/>
            <w:vAlign w:val="center"/>
            <w:hideMark/>
          </w:tcPr>
          <w:p w14:paraId="6CECCF52"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lastRenderedPageBreak/>
              <w:t xml:space="preserve">L. osobodni szkoleń dla pracow. LGD </w:t>
            </w:r>
          </w:p>
        </w:tc>
        <w:tc>
          <w:tcPr>
            <w:tcW w:w="1012"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53DA7379"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 64 os.dni</w:t>
            </w:r>
          </w:p>
        </w:tc>
        <w:tc>
          <w:tcPr>
            <w:tcW w:w="910"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7E8CDE5E"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40%</w:t>
            </w:r>
          </w:p>
        </w:tc>
        <w:tc>
          <w:tcPr>
            <w:tcW w:w="1326" w:type="dxa"/>
            <w:gridSpan w:val="2"/>
            <w:vMerge w:val="restart"/>
            <w:tcBorders>
              <w:top w:val="nil"/>
              <w:left w:val="single" w:sz="4" w:space="0" w:color="000000"/>
              <w:bottom w:val="single" w:sz="8" w:space="0" w:color="000000"/>
              <w:right w:val="single" w:sz="8" w:space="0" w:color="auto"/>
            </w:tcBorders>
            <w:shd w:val="clear" w:color="auto" w:fill="auto"/>
            <w:vAlign w:val="center"/>
            <w:hideMark/>
          </w:tcPr>
          <w:p w14:paraId="7D3BAE30"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450 000,00</w:t>
            </w:r>
          </w:p>
        </w:tc>
        <w:tc>
          <w:tcPr>
            <w:tcW w:w="810" w:type="dxa"/>
            <w:gridSpan w:val="2"/>
            <w:tcBorders>
              <w:top w:val="nil"/>
              <w:left w:val="nil"/>
              <w:bottom w:val="single" w:sz="4" w:space="0" w:color="000000"/>
              <w:right w:val="single" w:sz="4" w:space="0" w:color="000000"/>
            </w:tcBorders>
            <w:shd w:val="clear" w:color="auto" w:fill="auto"/>
            <w:vAlign w:val="center"/>
            <w:hideMark/>
          </w:tcPr>
          <w:p w14:paraId="759652F5"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55 os.dni</w:t>
            </w:r>
          </w:p>
        </w:tc>
        <w:tc>
          <w:tcPr>
            <w:tcW w:w="759" w:type="dxa"/>
            <w:vMerge w:val="restart"/>
            <w:tcBorders>
              <w:top w:val="nil"/>
              <w:left w:val="single" w:sz="4" w:space="0" w:color="000000"/>
              <w:bottom w:val="single" w:sz="8" w:space="0" w:color="000000"/>
              <w:right w:val="single" w:sz="4" w:space="0" w:color="000000"/>
            </w:tcBorders>
            <w:shd w:val="clear" w:color="auto" w:fill="auto"/>
            <w:vAlign w:val="center"/>
            <w:hideMark/>
          </w:tcPr>
          <w:p w14:paraId="22F97405"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35%</w:t>
            </w:r>
          </w:p>
        </w:tc>
        <w:tc>
          <w:tcPr>
            <w:tcW w:w="1293" w:type="dxa"/>
            <w:gridSpan w:val="3"/>
            <w:vMerge w:val="restart"/>
            <w:tcBorders>
              <w:top w:val="nil"/>
              <w:left w:val="single" w:sz="4" w:space="0" w:color="000000"/>
              <w:bottom w:val="single" w:sz="8" w:space="0" w:color="000000"/>
              <w:right w:val="single" w:sz="8" w:space="0" w:color="auto"/>
            </w:tcBorders>
            <w:shd w:val="clear" w:color="auto" w:fill="auto"/>
            <w:vAlign w:val="center"/>
            <w:hideMark/>
          </w:tcPr>
          <w:p w14:paraId="56E4B6C3"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393 750,00</w:t>
            </w:r>
          </w:p>
        </w:tc>
        <w:tc>
          <w:tcPr>
            <w:tcW w:w="694" w:type="dxa"/>
            <w:gridSpan w:val="3"/>
            <w:tcBorders>
              <w:top w:val="nil"/>
              <w:left w:val="nil"/>
              <w:bottom w:val="single" w:sz="4" w:space="0" w:color="000000"/>
              <w:right w:val="single" w:sz="4" w:space="0" w:color="000000"/>
            </w:tcBorders>
            <w:shd w:val="clear" w:color="auto" w:fill="auto"/>
            <w:vAlign w:val="center"/>
            <w:hideMark/>
          </w:tcPr>
          <w:p w14:paraId="1F44339A"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26 os.dni</w:t>
            </w:r>
          </w:p>
        </w:tc>
        <w:tc>
          <w:tcPr>
            <w:tcW w:w="636" w:type="dxa"/>
            <w:gridSpan w:val="2"/>
            <w:vMerge w:val="restart"/>
            <w:tcBorders>
              <w:top w:val="nil"/>
              <w:left w:val="single" w:sz="4" w:space="0" w:color="000000"/>
              <w:bottom w:val="single" w:sz="8" w:space="0" w:color="000000"/>
              <w:right w:val="single" w:sz="4" w:space="0" w:color="000000"/>
            </w:tcBorders>
            <w:shd w:val="clear" w:color="auto" w:fill="auto"/>
            <w:vAlign w:val="center"/>
            <w:hideMark/>
          </w:tcPr>
          <w:p w14:paraId="167C6FD8"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25%</w:t>
            </w:r>
          </w:p>
        </w:tc>
        <w:tc>
          <w:tcPr>
            <w:tcW w:w="1133" w:type="dxa"/>
            <w:gridSpan w:val="5"/>
            <w:vMerge w:val="restart"/>
            <w:tcBorders>
              <w:top w:val="nil"/>
              <w:left w:val="single" w:sz="4" w:space="0" w:color="000000"/>
              <w:bottom w:val="single" w:sz="8" w:space="0" w:color="000000"/>
              <w:right w:val="single" w:sz="8" w:space="0" w:color="auto"/>
            </w:tcBorders>
            <w:shd w:val="clear" w:color="auto" w:fill="auto"/>
            <w:vAlign w:val="center"/>
            <w:hideMark/>
          </w:tcPr>
          <w:p w14:paraId="3EDB5D3A"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281 250,00</w:t>
            </w:r>
          </w:p>
        </w:tc>
        <w:tc>
          <w:tcPr>
            <w:tcW w:w="641" w:type="dxa"/>
            <w:tcBorders>
              <w:top w:val="nil"/>
              <w:left w:val="nil"/>
              <w:bottom w:val="single" w:sz="4" w:space="0" w:color="000000"/>
              <w:right w:val="single" w:sz="4" w:space="0" w:color="000000"/>
            </w:tcBorders>
            <w:shd w:val="clear" w:color="auto" w:fill="auto"/>
            <w:vAlign w:val="center"/>
            <w:hideMark/>
          </w:tcPr>
          <w:p w14:paraId="009456E9"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145</w:t>
            </w:r>
          </w:p>
        </w:tc>
        <w:tc>
          <w:tcPr>
            <w:tcW w:w="1418"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14:paraId="55D6DE24"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1 125 000,00</w:t>
            </w:r>
          </w:p>
        </w:tc>
        <w:tc>
          <w:tcPr>
            <w:tcW w:w="642" w:type="dxa"/>
            <w:vMerge w:val="restart"/>
            <w:tcBorders>
              <w:top w:val="nil"/>
              <w:left w:val="single" w:sz="4" w:space="0" w:color="000000"/>
              <w:bottom w:val="single" w:sz="4" w:space="0" w:color="000000"/>
              <w:right w:val="single" w:sz="4" w:space="0" w:color="000000"/>
            </w:tcBorders>
            <w:shd w:val="clear" w:color="auto" w:fill="FFFFFF" w:themeFill="background1"/>
            <w:vAlign w:val="center"/>
          </w:tcPr>
          <w:p w14:paraId="2F14FF72" w14:textId="77777777" w:rsidR="00C167A0" w:rsidRPr="00081FE7" w:rsidRDefault="00C167A0" w:rsidP="006C3D3A">
            <w:pPr>
              <w:spacing w:after="0" w:line="240" w:lineRule="auto"/>
              <w:jc w:val="center"/>
              <w:rPr>
                <w:rFonts w:eastAsia="Times New Roman" w:cstheme="minorHAnsi"/>
                <w:lang w:eastAsia="pl-PL"/>
              </w:rPr>
            </w:pPr>
            <w:r w:rsidRPr="00081FE7">
              <w:rPr>
                <w:rFonts w:eastAsia="Times New Roman" w:cstheme="minorHAnsi"/>
                <w:lang w:eastAsia="pl-PL"/>
              </w:rPr>
              <w:t>PROW</w:t>
            </w:r>
          </w:p>
        </w:tc>
        <w:tc>
          <w:tcPr>
            <w:tcW w:w="850" w:type="dxa"/>
            <w:vMerge w:val="restart"/>
            <w:tcBorders>
              <w:top w:val="nil"/>
              <w:left w:val="single" w:sz="4" w:space="0" w:color="000000"/>
              <w:bottom w:val="single" w:sz="4" w:space="0" w:color="000000"/>
              <w:right w:val="single" w:sz="4" w:space="0" w:color="000000"/>
            </w:tcBorders>
            <w:shd w:val="clear" w:color="auto" w:fill="FFFFFF" w:themeFill="background1"/>
            <w:vAlign w:val="center"/>
          </w:tcPr>
          <w:p w14:paraId="53987ABA" w14:textId="77777777" w:rsidR="00C167A0" w:rsidRPr="00081FE7" w:rsidRDefault="00C167A0" w:rsidP="006C3D3A">
            <w:pPr>
              <w:spacing w:after="0" w:line="240" w:lineRule="auto"/>
              <w:jc w:val="center"/>
              <w:rPr>
                <w:rFonts w:eastAsia="Times New Roman" w:cstheme="minorHAnsi"/>
                <w:sz w:val="20"/>
                <w:szCs w:val="20"/>
                <w:lang w:eastAsia="pl-PL"/>
              </w:rPr>
            </w:pPr>
            <w:r w:rsidRPr="00081FE7">
              <w:rPr>
                <w:rFonts w:eastAsia="Times New Roman" w:cstheme="minorHAnsi"/>
                <w:sz w:val="20"/>
                <w:szCs w:val="20"/>
                <w:lang w:eastAsia="pl-PL"/>
              </w:rPr>
              <w:t xml:space="preserve">Koszty bieżące i aktywizacja </w:t>
            </w:r>
          </w:p>
        </w:tc>
      </w:tr>
      <w:tr w:rsidR="00C167A0" w:rsidRPr="00CB18F1" w14:paraId="1AD51370" w14:textId="77777777" w:rsidTr="006C3D3A">
        <w:trPr>
          <w:trHeight w:val="679"/>
        </w:trPr>
        <w:tc>
          <w:tcPr>
            <w:tcW w:w="2304" w:type="dxa"/>
            <w:vMerge/>
            <w:tcBorders>
              <w:top w:val="nil"/>
              <w:left w:val="single" w:sz="4" w:space="0" w:color="auto"/>
              <w:bottom w:val="single" w:sz="4" w:space="0" w:color="000000"/>
              <w:right w:val="single" w:sz="4" w:space="0" w:color="auto"/>
            </w:tcBorders>
            <w:vAlign w:val="center"/>
            <w:hideMark/>
          </w:tcPr>
          <w:p w14:paraId="3DBA7D3E"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nil"/>
              <w:right w:val="nil"/>
            </w:tcBorders>
            <w:shd w:val="clear" w:color="auto" w:fill="auto"/>
            <w:vAlign w:val="center"/>
            <w:hideMark/>
          </w:tcPr>
          <w:p w14:paraId="36637F34"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osobodni szkoleń dla organów LGD </w:t>
            </w:r>
          </w:p>
        </w:tc>
        <w:tc>
          <w:tcPr>
            <w:tcW w:w="1012" w:type="dxa"/>
            <w:tcBorders>
              <w:top w:val="nil"/>
              <w:left w:val="single" w:sz="8" w:space="0" w:color="auto"/>
              <w:bottom w:val="single" w:sz="4" w:space="0" w:color="000000"/>
              <w:right w:val="single" w:sz="4" w:space="0" w:color="000000"/>
            </w:tcBorders>
            <w:shd w:val="clear" w:color="auto" w:fill="auto"/>
            <w:vAlign w:val="center"/>
            <w:hideMark/>
          </w:tcPr>
          <w:p w14:paraId="2213B2E7"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xml:space="preserve">  54 os.dni</w:t>
            </w:r>
          </w:p>
        </w:tc>
        <w:tc>
          <w:tcPr>
            <w:tcW w:w="910" w:type="dxa"/>
            <w:vMerge/>
            <w:tcBorders>
              <w:top w:val="nil"/>
              <w:left w:val="single" w:sz="4" w:space="0" w:color="000000"/>
              <w:bottom w:val="single" w:sz="8" w:space="0" w:color="000000"/>
              <w:right w:val="single" w:sz="4" w:space="0" w:color="000000"/>
            </w:tcBorders>
            <w:vAlign w:val="center"/>
            <w:hideMark/>
          </w:tcPr>
          <w:p w14:paraId="68C3068E"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1CDF7019"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vAlign w:val="center"/>
            <w:hideMark/>
          </w:tcPr>
          <w:p w14:paraId="42DC21E2"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45 os.dni</w:t>
            </w:r>
          </w:p>
        </w:tc>
        <w:tc>
          <w:tcPr>
            <w:tcW w:w="759" w:type="dxa"/>
            <w:vMerge/>
            <w:tcBorders>
              <w:top w:val="nil"/>
              <w:left w:val="single" w:sz="4" w:space="0" w:color="000000"/>
              <w:bottom w:val="single" w:sz="8" w:space="0" w:color="000000"/>
              <w:right w:val="single" w:sz="4" w:space="0" w:color="000000"/>
            </w:tcBorders>
            <w:vAlign w:val="center"/>
            <w:hideMark/>
          </w:tcPr>
          <w:p w14:paraId="120CBACA"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0D668923"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4" w:space="0" w:color="000000"/>
              <w:right w:val="single" w:sz="4" w:space="0" w:color="000000"/>
            </w:tcBorders>
            <w:shd w:val="clear" w:color="auto" w:fill="auto"/>
            <w:vAlign w:val="center"/>
            <w:hideMark/>
          </w:tcPr>
          <w:p w14:paraId="31A7CE92"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26 os.dni</w:t>
            </w:r>
          </w:p>
        </w:tc>
        <w:tc>
          <w:tcPr>
            <w:tcW w:w="636" w:type="dxa"/>
            <w:gridSpan w:val="2"/>
            <w:vMerge/>
            <w:tcBorders>
              <w:top w:val="nil"/>
              <w:left w:val="single" w:sz="4" w:space="0" w:color="000000"/>
              <w:bottom w:val="single" w:sz="8" w:space="0" w:color="000000"/>
              <w:right w:val="single" w:sz="4" w:space="0" w:color="000000"/>
            </w:tcBorders>
            <w:vAlign w:val="center"/>
            <w:hideMark/>
          </w:tcPr>
          <w:p w14:paraId="0DAC7C20"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2D229D3C"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vAlign w:val="center"/>
            <w:hideMark/>
          </w:tcPr>
          <w:p w14:paraId="23F6D6D3"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125</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4F9C0FD4"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3118142E"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CAEC3A" w14:textId="77777777" w:rsidR="00C167A0" w:rsidRPr="00F37592" w:rsidRDefault="00C167A0" w:rsidP="006C3D3A">
            <w:pPr>
              <w:spacing w:after="0" w:line="240" w:lineRule="auto"/>
              <w:rPr>
                <w:rFonts w:ascii="Times New Roman" w:eastAsia="Times New Roman" w:hAnsi="Times New Roman" w:cs="Times New Roman"/>
                <w:lang w:eastAsia="pl-PL"/>
              </w:rPr>
            </w:pPr>
          </w:p>
        </w:tc>
      </w:tr>
      <w:tr w:rsidR="00C167A0" w:rsidRPr="00CB18F1" w14:paraId="4D9427A0" w14:textId="77777777" w:rsidTr="006C3D3A">
        <w:trPr>
          <w:trHeight w:val="817"/>
        </w:trPr>
        <w:tc>
          <w:tcPr>
            <w:tcW w:w="2304" w:type="dxa"/>
            <w:vMerge/>
            <w:tcBorders>
              <w:top w:val="nil"/>
              <w:left w:val="single" w:sz="4" w:space="0" w:color="auto"/>
              <w:bottom w:val="single" w:sz="4" w:space="0" w:color="000000"/>
              <w:right w:val="single" w:sz="4" w:space="0" w:color="auto"/>
            </w:tcBorders>
            <w:vAlign w:val="center"/>
            <w:hideMark/>
          </w:tcPr>
          <w:p w14:paraId="7B576329"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single" w:sz="4" w:space="0" w:color="auto"/>
              <w:left w:val="nil"/>
              <w:bottom w:val="single" w:sz="4" w:space="0" w:color="000000"/>
              <w:right w:val="single" w:sz="8" w:space="0" w:color="auto"/>
            </w:tcBorders>
            <w:shd w:val="clear" w:color="auto" w:fill="auto"/>
            <w:vAlign w:val="center"/>
            <w:hideMark/>
          </w:tcPr>
          <w:p w14:paraId="628413EE"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podm., którym udzielono indywid. doradztwa </w:t>
            </w:r>
          </w:p>
        </w:tc>
        <w:tc>
          <w:tcPr>
            <w:tcW w:w="1012" w:type="dxa"/>
            <w:tcBorders>
              <w:top w:val="nil"/>
              <w:left w:val="nil"/>
              <w:bottom w:val="single" w:sz="4" w:space="0" w:color="000000"/>
              <w:right w:val="single" w:sz="4" w:space="0" w:color="000000"/>
            </w:tcBorders>
            <w:shd w:val="clear" w:color="auto" w:fill="auto"/>
            <w:vAlign w:val="center"/>
            <w:hideMark/>
          </w:tcPr>
          <w:p w14:paraId="7FFD6AFF"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50 podm</w:t>
            </w:r>
          </w:p>
        </w:tc>
        <w:tc>
          <w:tcPr>
            <w:tcW w:w="910" w:type="dxa"/>
            <w:vMerge/>
            <w:tcBorders>
              <w:top w:val="nil"/>
              <w:left w:val="single" w:sz="4" w:space="0" w:color="000000"/>
              <w:bottom w:val="single" w:sz="8" w:space="0" w:color="000000"/>
              <w:right w:val="single" w:sz="4" w:space="0" w:color="000000"/>
            </w:tcBorders>
            <w:vAlign w:val="center"/>
            <w:hideMark/>
          </w:tcPr>
          <w:p w14:paraId="37FEBB2A"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425EFDEB"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vAlign w:val="center"/>
            <w:hideMark/>
          </w:tcPr>
          <w:p w14:paraId="513FFB09"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40 podm.</w:t>
            </w:r>
          </w:p>
        </w:tc>
        <w:tc>
          <w:tcPr>
            <w:tcW w:w="759" w:type="dxa"/>
            <w:vMerge/>
            <w:tcBorders>
              <w:top w:val="nil"/>
              <w:left w:val="single" w:sz="4" w:space="0" w:color="000000"/>
              <w:bottom w:val="single" w:sz="8" w:space="0" w:color="000000"/>
              <w:right w:val="single" w:sz="4" w:space="0" w:color="000000"/>
            </w:tcBorders>
            <w:vAlign w:val="center"/>
            <w:hideMark/>
          </w:tcPr>
          <w:p w14:paraId="1E8E59DE"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561A6C12"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4" w:space="0" w:color="000000"/>
              <w:right w:val="single" w:sz="4" w:space="0" w:color="000000"/>
            </w:tcBorders>
            <w:shd w:val="clear" w:color="auto" w:fill="auto"/>
            <w:vAlign w:val="center"/>
            <w:hideMark/>
          </w:tcPr>
          <w:p w14:paraId="4EB0C0E2"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podm.</w:t>
            </w:r>
          </w:p>
        </w:tc>
        <w:tc>
          <w:tcPr>
            <w:tcW w:w="636" w:type="dxa"/>
            <w:gridSpan w:val="2"/>
            <w:vMerge/>
            <w:tcBorders>
              <w:top w:val="nil"/>
              <w:left w:val="single" w:sz="4" w:space="0" w:color="000000"/>
              <w:bottom w:val="single" w:sz="8" w:space="0" w:color="000000"/>
              <w:right w:val="single" w:sz="4" w:space="0" w:color="000000"/>
            </w:tcBorders>
            <w:vAlign w:val="center"/>
            <w:hideMark/>
          </w:tcPr>
          <w:p w14:paraId="6DE48FD7"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746F20F7"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vAlign w:val="center"/>
            <w:hideMark/>
          </w:tcPr>
          <w:p w14:paraId="6650994A"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90</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3D15ABF0"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71D9ED"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41C2145E" w14:textId="77777777" w:rsidR="00C167A0" w:rsidRPr="00F37592" w:rsidRDefault="00C167A0" w:rsidP="006C3D3A">
            <w:pPr>
              <w:spacing w:after="0" w:line="240" w:lineRule="auto"/>
              <w:rPr>
                <w:rFonts w:ascii="Times New Roman" w:eastAsia="Times New Roman" w:hAnsi="Times New Roman" w:cs="Times New Roman"/>
                <w:lang w:eastAsia="pl-PL"/>
              </w:rPr>
            </w:pPr>
          </w:p>
        </w:tc>
      </w:tr>
      <w:tr w:rsidR="00C167A0" w:rsidRPr="00CB18F1" w14:paraId="2F29DFA3" w14:textId="77777777" w:rsidTr="006C3D3A">
        <w:trPr>
          <w:trHeight w:val="914"/>
        </w:trPr>
        <w:tc>
          <w:tcPr>
            <w:tcW w:w="2304" w:type="dxa"/>
            <w:vMerge/>
            <w:tcBorders>
              <w:top w:val="nil"/>
              <w:left w:val="single" w:sz="4" w:space="0" w:color="auto"/>
              <w:bottom w:val="single" w:sz="4" w:space="0" w:color="000000"/>
              <w:right w:val="single" w:sz="4" w:space="0" w:color="auto"/>
            </w:tcBorders>
            <w:vAlign w:val="center"/>
            <w:hideMark/>
          </w:tcPr>
          <w:p w14:paraId="47C0F7EC" w14:textId="77777777" w:rsidR="00C167A0" w:rsidRPr="00E93E76"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0F3E78F"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spotkań inform.- konsultacyjnych LGD z mieszkańcami </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38073616"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35 szt.</w:t>
            </w:r>
          </w:p>
        </w:tc>
        <w:tc>
          <w:tcPr>
            <w:tcW w:w="910" w:type="dxa"/>
            <w:vMerge/>
            <w:tcBorders>
              <w:top w:val="nil"/>
              <w:left w:val="single" w:sz="4" w:space="0" w:color="000000"/>
              <w:bottom w:val="single" w:sz="8" w:space="0" w:color="000000"/>
              <w:right w:val="single" w:sz="4" w:space="0" w:color="000000"/>
            </w:tcBorders>
            <w:vAlign w:val="center"/>
            <w:hideMark/>
          </w:tcPr>
          <w:p w14:paraId="07B2BB5E"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8" w:space="0" w:color="000000"/>
              <w:right w:val="single" w:sz="8" w:space="0" w:color="auto"/>
            </w:tcBorders>
            <w:vAlign w:val="center"/>
            <w:hideMark/>
          </w:tcPr>
          <w:p w14:paraId="6ECAC2A9"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8" w:space="0" w:color="auto"/>
              <w:right w:val="single" w:sz="4" w:space="0" w:color="000000"/>
            </w:tcBorders>
            <w:shd w:val="clear" w:color="auto" w:fill="auto"/>
            <w:noWrap/>
            <w:vAlign w:val="center"/>
            <w:hideMark/>
          </w:tcPr>
          <w:p w14:paraId="739AD277"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25 szt.</w:t>
            </w:r>
          </w:p>
        </w:tc>
        <w:tc>
          <w:tcPr>
            <w:tcW w:w="759" w:type="dxa"/>
            <w:vMerge/>
            <w:tcBorders>
              <w:top w:val="nil"/>
              <w:left w:val="single" w:sz="4" w:space="0" w:color="000000"/>
              <w:bottom w:val="single" w:sz="8" w:space="0" w:color="000000"/>
              <w:right w:val="single" w:sz="4" w:space="0" w:color="000000"/>
            </w:tcBorders>
            <w:vAlign w:val="center"/>
            <w:hideMark/>
          </w:tcPr>
          <w:p w14:paraId="15890FDA"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single" w:sz="8" w:space="0" w:color="000000"/>
              <w:right w:val="single" w:sz="8" w:space="0" w:color="auto"/>
            </w:tcBorders>
            <w:vAlign w:val="center"/>
            <w:hideMark/>
          </w:tcPr>
          <w:p w14:paraId="4631D1F9"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single" w:sz="8" w:space="0" w:color="auto"/>
              <w:right w:val="single" w:sz="4" w:space="0" w:color="000000"/>
            </w:tcBorders>
            <w:shd w:val="clear" w:color="auto" w:fill="auto"/>
            <w:noWrap/>
            <w:vAlign w:val="center"/>
            <w:hideMark/>
          </w:tcPr>
          <w:p w14:paraId="005104A5"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0 szt.</w:t>
            </w:r>
          </w:p>
        </w:tc>
        <w:tc>
          <w:tcPr>
            <w:tcW w:w="636" w:type="dxa"/>
            <w:gridSpan w:val="2"/>
            <w:vMerge/>
            <w:tcBorders>
              <w:top w:val="nil"/>
              <w:left w:val="single" w:sz="4" w:space="0" w:color="000000"/>
              <w:bottom w:val="single" w:sz="8" w:space="0" w:color="000000"/>
              <w:right w:val="single" w:sz="4" w:space="0" w:color="000000"/>
            </w:tcBorders>
            <w:vAlign w:val="center"/>
            <w:hideMark/>
          </w:tcPr>
          <w:p w14:paraId="3F2BD07C"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single" w:sz="8" w:space="0" w:color="000000"/>
              <w:right w:val="single" w:sz="8" w:space="0" w:color="auto"/>
            </w:tcBorders>
            <w:vAlign w:val="center"/>
            <w:hideMark/>
          </w:tcPr>
          <w:p w14:paraId="0EE9F4C6"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1" w:type="dxa"/>
            <w:tcBorders>
              <w:top w:val="nil"/>
              <w:left w:val="nil"/>
              <w:bottom w:val="single" w:sz="4" w:space="0" w:color="000000"/>
              <w:right w:val="single" w:sz="4" w:space="0" w:color="000000"/>
            </w:tcBorders>
            <w:shd w:val="clear" w:color="auto" w:fill="auto"/>
            <w:noWrap/>
            <w:vAlign w:val="center"/>
            <w:hideMark/>
          </w:tcPr>
          <w:p w14:paraId="40601BFB"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60</w:t>
            </w:r>
          </w:p>
        </w:tc>
        <w:tc>
          <w:tcPr>
            <w:tcW w:w="1418" w:type="dxa"/>
            <w:gridSpan w:val="2"/>
            <w:vMerge/>
            <w:tcBorders>
              <w:top w:val="nil"/>
              <w:left w:val="single" w:sz="4" w:space="0" w:color="000000"/>
              <w:bottom w:val="single" w:sz="4" w:space="0" w:color="000000"/>
              <w:right w:val="single" w:sz="4" w:space="0" w:color="000000"/>
            </w:tcBorders>
            <w:vAlign w:val="center"/>
            <w:hideMark/>
          </w:tcPr>
          <w:p w14:paraId="421E5409"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208AADAB" w14:textId="77777777" w:rsidR="00C167A0" w:rsidRPr="00F37592" w:rsidRDefault="00C167A0" w:rsidP="006C3D3A">
            <w:pPr>
              <w:spacing w:after="0" w:line="240" w:lineRule="auto"/>
              <w:rPr>
                <w:rFonts w:ascii="Times New Roman" w:eastAsia="Times New Roman" w:hAnsi="Times New Roman" w:cs="Times New Roman"/>
                <w:lang w:eastAsia="pl-PL"/>
              </w:rPr>
            </w:pPr>
          </w:p>
        </w:tc>
        <w:tc>
          <w:tcPr>
            <w:tcW w:w="850" w:type="dxa"/>
            <w:vMerge/>
            <w:tcBorders>
              <w:top w:val="nil"/>
              <w:left w:val="single" w:sz="4" w:space="0" w:color="000000"/>
              <w:bottom w:val="single" w:sz="4" w:space="0" w:color="000000"/>
              <w:right w:val="single" w:sz="4" w:space="0" w:color="000000"/>
            </w:tcBorders>
            <w:shd w:val="clear" w:color="auto" w:fill="FFFFFF" w:themeFill="background1"/>
            <w:vAlign w:val="center"/>
          </w:tcPr>
          <w:p w14:paraId="03354F25" w14:textId="77777777" w:rsidR="00C167A0" w:rsidRPr="00F37592" w:rsidRDefault="00C167A0" w:rsidP="006C3D3A">
            <w:pPr>
              <w:spacing w:after="0" w:line="240" w:lineRule="auto"/>
              <w:rPr>
                <w:rFonts w:ascii="Times New Roman" w:eastAsia="Times New Roman" w:hAnsi="Times New Roman" w:cs="Times New Roman"/>
                <w:lang w:eastAsia="pl-PL"/>
              </w:rPr>
            </w:pPr>
          </w:p>
        </w:tc>
      </w:tr>
      <w:tr w:rsidR="00C167A0" w:rsidRPr="00CB18F1" w14:paraId="5925CC4B" w14:textId="77777777" w:rsidTr="006C3D3A">
        <w:trPr>
          <w:trHeight w:val="447"/>
        </w:trPr>
        <w:tc>
          <w:tcPr>
            <w:tcW w:w="3909" w:type="dxa"/>
            <w:gridSpan w:val="2"/>
            <w:tcBorders>
              <w:top w:val="nil"/>
              <w:left w:val="single" w:sz="4" w:space="0" w:color="000000"/>
              <w:bottom w:val="nil"/>
              <w:right w:val="single" w:sz="4" w:space="0" w:color="000000"/>
            </w:tcBorders>
            <w:shd w:val="clear" w:color="E2F0D9" w:fill="F2F2F2"/>
            <w:noWrap/>
            <w:vAlign w:val="center"/>
            <w:hideMark/>
          </w:tcPr>
          <w:p w14:paraId="74753599" w14:textId="77777777" w:rsidR="00C167A0" w:rsidRPr="00561477" w:rsidRDefault="00C167A0"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szczegółowy 2</w:t>
            </w:r>
          </w:p>
        </w:tc>
        <w:tc>
          <w:tcPr>
            <w:tcW w:w="1012" w:type="dxa"/>
            <w:tcBorders>
              <w:top w:val="single" w:sz="4" w:space="0" w:color="000000"/>
              <w:left w:val="nil"/>
              <w:bottom w:val="nil"/>
              <w:right w:val="single" w:sz="4" w:space="0" w:color="000000"/>
            </w:tcBorders>
            <w:shd w:val="clear" w:color="C5E0B4" w:fill="BFBFBF"/>
            <w:noWrap/>
            <w:vAlign w:val="bottom"/>
            <w:hideMark/>
          </w:tcPr>
          <w:p w14:paraId="4F962711" w14:textId="77777777" w:rsidR="00C167A0" w:rsidRPr="00F37592" w:rsidRDefault="00C167A0" w:rsidP="006C3D3A">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c>
          <w:tcPr>
            <w:tcW w:w="910" w:type="dxa"/>
            <w:tcBorders>
              <w:top w:val="single" w:sz="4" w:space="0" w:color="000000"/>
              <w:left w:val="nil"/>
              <w:bottom w:val="nil"/>
              <w:right w:val="single" w:sz="4" w:space="0" w:color="000000"/>
            </w:tcBorders>
            <w:shd w:val="clear" w:color="C5E0B4" w:fill="BFBFBF"/>
            <w:noWrap/>
            <w:vAlign w:val="bottom"/>
            <w:hideMark/>
          </w:tcPr>
          <w:p w14:paraId="4E659403"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single" w:sz="4" w:space="0" w:color="000000"/>
              <w:left w:val="nil"/>
              <w:bottom w:val="nil"/>
              <w:right w:val="single" w:sz="4" w:space="0" w:color="000000"/>
            </w:tcBorders>
            <w:shd w:val="clear" w:color="auto" w:fill="auto"/>
            <w:noWrap/>
            <w:vAlign w:val="bottom"/>
            <w:hideMark/>
          </w:tcPr>
          <w:p w14:paraId="29EC12F4" w14:textId="77777777" w:rsidR="00C167A0" w:rsidRPr="008A30B1" w:rsidRDefault="00C167A0" w:rsidP="006C3D3A">
            <w:pPr>
              <w:spacing w:after="0" w:line="240" w:lineRule="auto"/>
              <w:jc w:val="center"/>
              <w:rPr>
                <w:rFonts w:ascii="Times New Roman" w:eastAsia="Times New Roman" w:hAnsi="Times New Roman" w:cs="Times New Roman"/>
                <w:b/>
                <w:bCs/>
                <w:sz w:val="20"/>
                <w:szCs w:val="20"/>
                <w:lang w:eastAsia="pl-PL"/>
              </w:rPr>
            </w:pPr>
            <w:r w:rsidRPr="008A30B1">
              <w:rPr>
                <w:rFonts w:ascii="Times New Roman" w:eastAsia="Times New Roman" w:hAnsi="Times New Roman" w:cs="Times New Roman"/>
                <w:b/>
                <w:bCs/>
                <w:sz w:val="20"/>
                <w:szCs w:val="20"/>
                <w:lang w:eastAsia="pl-PL"/>
              </w:rPr>
              <w:t>559 725,00</w:t>
            </w:r>
          </w:p>
        </w:tc>
        <w:tc>
          <w:tcPr>
            <w:tcW w:w="810" w:type="dxa"/>
            <w:gridSpan w:val="2"/>
            <w:tcBorders>
              <w:top w:val="single" w:sz="4" w:space="0" w:color="000000"/>
              <w:left w:val="nil"/>
              <w:bottom w:val="nil"/>
              <w:right w:val="single" w:sz="4" w:space="0" w:color="000000"/>
            </w:tcBorders>
            <w:shd w:val="clear" w:color="C5E0B4" w:fill="BFBFBF"/>
            <w:noWrap/>
            <w:vAlign w:val="bottom"/>
            <w:hideMark/>
          </w:tcPr>
          <w:p w14:paraId="609FE8A4" w14:textId="77777777" w:rsidR="00C167A0" w:rsidRPr="008A30B1" w:rsidRDefault="00C167A0" w:rsidP="006C3D3A">
            <w:pPr>
              <w:spacing w:after="0" w:line="240" w:lineRule="auto"/>
              <w:jc w:val="center"/>
              <w:rPr>
                <w:rFonts w:ascii="Times New Roman" w:eastAsia="Times New Roman" w:hAnsi="Times New Roman" w:cs="Times New Roman"/>
                <w:sz w:val="20"/>
                <w:szCs w:val="20"/>
                <w:lang w:eastAsia="pl-PL"/>
              </w:rPr>
            </w:pPr>
          </w:p>
        </w:tc>
        <w:tc>
          <w:tcPr>
            <w:tcW w:w="759" w:type="dxa"/>
            <w:tcBorders>
              <w:top w:val="single" w:sz="4" w:space="0" w:color="000000"/>
              <w:left w:val="nil"/>
              <w:bottom w:val="nil"/>
              <w:right w:val="single" w:sz="4" w:space="0" w:color="000000"/>
            </w:tcBorders>
            <w:shd w:val="clear" w:color="C5E0B4" w:fill="BFBFBF"/>
            <w:noWrap/>
            <w:vAlign w:val="bottom"/>
            <w:hideMark/>
          </w:tcPr>
          <w:p w14:paraId="71ACB8C9" w14:textId="77777777" w:rsidR="00C167A0" w:rsidRPr="008A30B1" w:rsidRDefault="00C167A0" w:rsidP="006C3D3A">
            <w:pPr>
              <w:spacing w:after="0" w:line="240" w:lineRule="auto"/>
              <w:jc w:val="center"/>
              <w:rPr>
                <w:rFonts w:ascii="Times New Roman" w:eastAsia="Times New Roman" w:hAnsi="Times New Roman" w:cs="Times New Roman"/>
                <w:sz w:val="20"/>
                <w:szCs w:val="20"/>
                <w:lang w:eastAsia="pl-PL"/>
              </w:rPr>
            </w:pPr>
          </w:p>
        </w:tc>
        <w:tc>
          <w:tcPr>
            <w:tcW w:w="1293" w:type="dxa"/>
            <w:gridSpan w:val="3"/>
            <w:tcBorders>
              <w:top w:val="single" w:sz="4" w:space="0" w:color="000000"/>
              <w:left w:val="nil"/>
              <w:bottom w:val="nil"/>
              <w:right w:val="single" w:sz="4" w:space="0" w:color="000000"/>
            </w:tcBorders>
            <w:shd w:val="clear" w:color="auto" w:fill="auto"/>
            <w:noWrap/>
            <w:vAlign w:val="bottom"/>
            <w:hideMark/>
          </w:tcPr>
          <w:p w14:paraId="0A39F5BA" w14:textId="77777777" w:rsidR="00C167A0" w:rsidRPr="008A30B1" w:rsidRDefault="00C167A0" w:rsidP="006C3D3A">
            <w:pPr>
              <w:spacing w:after="0" w:line="240" w:lineRule="auto"/>
              <w:jc w:val="center"/>
              <w:rPr>
                <w:rFonts w:ascii="Times New Roman" w:eastAsia="Times New Roman" w:hAnsi="Times New Roman" w:cs="Times New Roman"/>
                <w:b/>
                <w:bCs/>
                <w:sz w:val="20"/>
                <w:szCs w:val="20"/>
                <w:lang w:eastAsia="pl-PL"/>
              </w:rPr>
            </w:pPr>
            <w:r w:rsidRPr="008A30B1">
              <w:rPr>
                <w:rFonts w:ascii="Times New Roman" w:eastAsia="Times New Roman" w:hAnsi="Times New Roman" w:cs="Times New Roman"/>
                <w:b/>
                <w:bCs/>
                <w:sz w:val="20"/>
                <w:szCs w:val="20"/>
                <w:lang w:eastAsia="pl-PL"/>
              </w:rPr>
              <w:t>393 750,00</w:t>
            </w:r>
          </w:p>
        </w:tc>
        <w:tc>
          <w:tcPr>
            <w:tcW w:w="694" w:type="dxa"/>
            <w:gridSpan w:val="3"/>
            <w:tcBorders>
              <w:top w:val="single" w:sz="4" w:space="0" w:color="000000"/>
              <w:left w:val="nil"/>
              <w:bottom w:val="nil"/>
              <w:right w:val="single" w:sz="4" w:space="0" w:color="000000"/>
            </w:tcBorders>
            <w:shd w:val="clear" w:color="C5E0B4" w:fill="BFBFBF"/>
            <w:noWrap/>
            <w:vAlign w:val="bottom"/>
            <w:hideMark/>
          </w:tcPr>
          <w:p w14:paraId="6C949A0A" w14:textId="77777777" w:rsidR="00C167A0" w:rsidRPr="008A30B1" w:rsidRDefault="00C167A0" w:rsidP="006C3D3A">
            <w:pPr>
              <w:spacing w:after="0" w:line="240" w:lineRule="auto"/>
              <w:jc w:val="center"/>
              <w:rPr>
                <w:rFonts w:ascii="Times New Roman" w:eastAsia="Times New Roman" w:hAnsi="Times New Roman" w:cs="Times New Roman"/>
                <w:sz w:val="20"/>
                <w:szCs w:val="20"/>
                <w:lang w:eastAsia="pl-PL"/>
              </w:rPr>
            </w:pPr>
          </w:p>
        </w:tc>
        <w:tc>
          <w:tcPr>
            <w:tcW w:w="636" w:type="dxa"/>
            <w:gridSpan w:val="2"/>
            <w:tcBorders>
              <w:top w:val="single" w:sz="4" w:space="0" w:color="000000"/>
              <w:left w:val="nil"/>
              <w:bottom w:val="nil"/>
              <w:right w:val="single" w:sz="4" w:space="0" w:color="000000"/>
            </w:tcBorders>
            <w:shd w:val="clear" w:color="C5E0B4" w:fill="BFBFBF"/>
            <w:noWrap/>
            <w:vAlign w:val="bottom"/>
            <w:hideMark/>
          </w:tcPr>
          <w:p w14:paraId="1BE657B0" w14:textId="77777777" w:rsidR="00C167A0" w:rsidRPr="008A30B1" w:rsidRDefault="00C167A0" w:rsidP="006C3D3A">
            <w:pPr>
              <w:spacing w:after="0" w:line="240" w:lineRule="auto"/>
              <w:jc w:val="center"/>
              <w:rPr>
                <w:rFonts w:ascii="Times New Roman" w:eastAsia="Times New Roman" w:hAnsi="Times New Roman" w:cs="Times New Roman"/>
                <w:sz w:val="20"/>
                <w:szCs w:val="20"/>
                <w:lang w:eastAsia="pl-PL"/>
              </w:rPr>
            </w:pPr>
          </w:p>
        </w:tc>
        <w:tc>
          <w:tcPr>
            <w:tcW w:w="1133" w:type="dxa"/>
            <w:gridSpan w:val="5"/>
            <w:tcBorders>
              <w:top w:val="single" w:sz="4" w:space="0" w:color="000000"/>
              <w:left w:val="nil"/>
              <w:bottom w:val="nil"/>
              <w:right w:val="single" w:sz="4" w:space="0" w:color="000000"/>
            </w:tcBorders>
            <w:shd w:val="clear" w:color="auto" w:fill="auto"/>
            <w:noWrap/>
            <w:vAlign w:val="bottom"/>
            <w:hideMark/>
          </w:tcPr>
          <w:p w14:paraId="6EBEBDB2" w14:textId="77777777" w:rsidR="00C167A0" w:rsidRPr="008A30B1" w:rsidRDefault="00C167A0" w:rsidP="006C3D3A">
            <w:pPr>
              <w:spacing w:after="0" w:line="240" w:lineRule="auto"/>
              <w:jc w:val="center"/>
              <w:rPr>
                <w:rFonts w:ascii="Times New Roman" w:eastAsia="Times New Roman" w:hAnsi="Times New Roman" w:cs="Times New Roman"/>
                <w:b/>
                <w:bCs/>
                <w:sz w:val="20"/>
                <w:szCs w:val="20"/>
                <w:lang w:eastAsia="pl-PL"/>
              </w:rPr>
            </w:pPr>
            <w:r w:rsidRPr="008A30B1">
              <w:rPr>
                <w:rFonts w:ascii="Times New Roman" w:eastAsia="Times New Roman" w:hAnsi="Times New Roman" w:cs="Times New Roman"/>
                <w:b/>
                <w:bCs/>
                <w:sz w:val="20"/>
                <w:szCs w:val="20"/>
                <w:lang w:eastAsia="pl-PL"/>
              </w:rPr>
              <w:t>281 250,00</w:t>
            </w:r>
          </w:p>
        </w:tc>
        <w:tc>
          <w:tcPr>
            <w:tcW w:w="641" w:type="dxa"/>
            <w:tcBorders>
              <w:top w:val="nil"/>
              <w:left w:val="nil"/>
              <w:bottom w:val="nil"/>
              <w:right w:val="single" w:sz="4" w:space="0" w:color="000000"/>
            </w:tcBorders>
            <w:shd w:val="clear" w:color="C5E0B4" w:fill="BFBFBF"/>
            <w:noWrap/>
            <w:vAlign w:val="bottom"/>
            <w:hideMark/>
          </w:tcPr>
          <w:p w14:paraId="26804FCD" w14:textId="77777777" w:rsidR="00C167A0" w:rsidRPr="008A30B1" w:rsidRDefault="00C167A0" w:rsidP="006C3D3A">
            <w:pPr>
              <w:spacing w:after="0" w:line="240" w:lineRule="auto"/>
              <w:jc w:val="center"/>
              <w:rPr>
                <w:rFonts w:ascii="Times New Roman" w:eastAsia="Times New Roman" w:hAnsi="Times New Roman" w:cs="Times New Roman"/>
                <w:sz w:val="20"/>
                <w:szCs w:val="20"/>
                <w:lang w:eastAsia="pl-PL"/>
              </w:rPr>
            </w:pPr>
          </w:p>
        </w:tc>
        <w:tc>
          <w:tcPr>
            <w:tcW w:w="1418" w:type="dxa"/>
            <w:gridSpan w:val="2"/>
            <w:tcBorders>
              <w:top w:val="nil"/>
              <w:left w:val="nil"/>
              <w:bottom w:val="nil"/>
              <w:right w:val="single" w:sz="4" w:space="0" w:color="000000"/>
            </w:tcBorders>
            <w:shd w:val="clear" w:color="auto" w:fill="auto"/>
            <w:noWrap/>
            <w:vAlign w:val="bottom"/>
            <w:hideMark/>
          </w:tcPr>
          <w:p w14:paraId="238221F3" w14:textId="77777777" w:rsidR="00C167A0" w:rsidRPr="008A30B1" w:rsidRDefault="00C167A0" w:rsidP="006C3D3A">
            <w:pPr>
              <w:spacing w:after="0" w:line="240" w:lineRule="auto"/>
              <w:jc w:val="center"/>
              <w:rPr>
                <w:rFonts w:ascii="Times New Roman" w:eastAsia="Times New Roman" w:hAnsi="Times New Roman" w:cs="Times New Roman"/>
                <w:b/>
                <w:bCs/>
                <w:sz w:val="20"/>
                <w:szCs w:val="20"/>
                <w:lang w:eastAsia="pl-PL"/>
              </w:rPr>
            </w:pPr>
            <w:r w:rsidRPr="008A30B1">
              <w:rPr>
                <w:rFonts w:ascii="Times New Roman" w:eastAsia="Times New Roman" w:hAnsi="Times New Roman" w:cs="Times New Roman"/>
                <w:b/>
                <w:bCs/>
                <w:sz w:val="20"/>
                <w:szCs w:val="20"/>
                <w:lang w:eastAsia="pl-PL"/>
              </w:rPr>
              <w:t>1 234 725,00</w:t>
            </w:r>
          </w:p>
        </w:tc>
        <w:tc>
          <w:tcPr>
            <w:tcW w:w="1492" w:type="dxa"/>
            <w:gridSpan w:val="2"/>
            <w:tcBorders>
              <w:top w:val="nil"/>
              <w:left w:val="nil"/>
              <w:bottom w:val="nil"/>
              <w:right w:val="single" w:sz="4" w:space="0" w:color="000000"/>
            </w:tcBorders>
            <w:shd w:val="clear" w:color="C5E0B4" w:fill="BFBFBF"/>
            <w:noWrap/>
            <w:vAlign w:val="bottom"/>
            <w:hideMark/>
          </w:tcPr>
          <w:p w14:paraId="525D1CC6" w14:textId="77777777" w:rsidR="00C167A0" w:rsidRPr="00F37592" w:rsidRDefault="00C167A0" w:rsidP="006C3D3A">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r>
      <w:tr w:rsidR="00C167A0" w:rsidRPr="00CB18F1" w14:paraId="179F5C06" w14:textId="77777777" w:rsidTr="006C3D3A">
        <w:trPr>
          <w:trHeight w:val="465"/>
        </w:trPr>
        <w:tc>
          <w:tcPr>
            <w:tcW w:w="3909" w:type="dxa"/>
            <w:gridSpan w:val="2"/>
            <w:tcBorders>
              <w:top w:val="single" w:sz="4" w:space="0" w:color="auto"/>
              <w:left w:val="single" w:sz="4" w:space="0" w:color="auto"/>
              <w:bottom w:val="single" w:sz="4" w:space="0" w:color="auto"/>
              <w:right w:val="single" w:sz="4" w:space="0" w:color="auto"/>
            </w:tcBorders>
            <w:shd w:val="clear" w:color="C5E0B4" w:fill="BFBFBF"/>
            <w:noWrap/>
            <w:vAlign w:val="center"/>
            <w:hideMark/>
          </w:tcPr>
          <w:p w14:paraId="1A1B3676" w14:textId="77777777" w:rsidR="00C167A0" w:rsidRPr="00561477" w:rsidRDefault="00C167A0"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OGÓLNY I</w:t>
            </w:r>
          </w:p>
        </w:tc>
        <w:tc>
          <w:tcPr>
            <w:tcW w:w="1012" w:type="dxa"/>
            <w:tcBorders>
              <w:top w:val="single" w:sz="4" w:space="0" w:color="auto"/>
              <w:left w:val="nil"/>
              <w:bottom w:val="single" w:sz="4" w:space="0" w:color="auto"/>
              <w:right w:val="single" w:sz="4" w:space="0" w:color="auto"/>
            </w:tcBorders>
            <w:shd w:val="clear" w:color="C5E0B4" w:fill="BFBFBF"/>
            <w:noWrap/>
            <w:vAlign w:val="bottom"/>
            <w:hideMark/>
          </w:tcPr>
          <w:p w14:paraId="2104FED9" w14:textId="77777777" w:rsidR="00C167A0" w:rsidRPr="00F37592" w:rsidRDefault="00C167A0" w:rsidP="006C3D3A">
            <w:pPr>
              <w:spacing w:after="0" w:line="240" w:lineRule="auto"/>
              <w:rPr>
                <w:rFonts w:ascii="Times New Roman" w:eastAsia="Times New Roman" w:hAnsi="Times New Roman" w:cs="Times New Roman"/>
                <w:lang w:eastAsia="pl-PL"/>
              </w:rPr>
            </w:pPr>
            <w:r w:rsidRPr="00F37592">
              <w:rPr>
                <w:rFonts w:ascii="Times New Roman" w:eastAsia="Times New Roman" w:hAnsi="Times New Roman" w:cs="Times New Roman"/>
                <w:lang w:eastAsia="pl-PL"/>
              </w:rPr>
              <w:t> </w:t>
            </w:r>
          </w:p>
        </w:tc>
        <w:tc>
          <w:tcPr>
            <w:tcW w:w="910" w:type="dxa"/>
            <w:tcBorders>
              <w:top w:val="single" w:sz="4" w:space="0" w:color="auto"/>
              <w:left w:val="nil"/>
              <w:bottom w:val="single" w:sz="4" w:space="0" w:color="auto"/>
              <w:right w:val="single" w:sz="4" w:space="0" w:color="auto"/>
            </w:tcBorders>
            <w:shd w:val="clear" w:color="C5E0B4" w:fill="BFBFBF"/>
            <w:noWrap/>
            <w:vAlign w:val="bottom"/>
            <w:hideMark/>
          </w:tcPr>
          <w:p w14:paraId="57B1843A" w14:textId="77777777" w:rsidR="00C167A0" w:rsidRPr="0015563A" w:rsidRDefault="00C167A0"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single" w:sz="4" w:space="0" w:color="auto"/>
              <w:left w:val="nil"/>
              <w:bottom w:val="single" w:sz="4" w:space="0" w:color="auto"/>
              <w:right w:val="single" w:sz="4" w:space="0" w:color="auto"/>
            </w:tcBorders>
            <w:shd w:val="clear" w:color="auto" w:fill="FFFF00"/>
            <w:noWrap/>
            <w:vAlign w:val="bottom"/>
          </w:tcPr>
          <w:p w14:paraId="0A1CB944" w14:textId="782FF352" w:rsidR="00410D89" w:rsidRPr="00410D89" w:rsidRDefault="00410D89" w:rsidP="006C3D3A">
            <w:pPr>
              <w:spacing w:after="0" w:line="240" w:lineRule="auto"/>
              <w:jc w:val="center"/>
              <w:rPr>
                <w:rFonts w:ascii="Times New Roman" w:eastAsia="Times New Roman" w:hAnsi="Times New Roman" w:cs="Times New Roman"/>
                <w:b/>
                <w:bCs/>
                <w:color w:val="FF0000"/>
                <w:sz w:val="20"/>
                <w:szCs w:val="20"/>
                <w:lang w:eastAsia="pl-PL"/>
              </w:rPr>
            </w:pPr>
            <w:r w:rsidRPr="00410D89">
              <w:rPr>
                <w:rFonts w:ascii="Times New Roman" w:eastAsia="Times New Roman" w:hAnsi="Times New Roman" w:cs="Times New Roman"/>
                <w:b/>
                <w:bCs/>
                <w:color w:val="FF0000"/>
                <w:sz w:val="20"/>
                <w:szCs w:val="20"/>
                <w:lang w:eastAsia="pl-PL"/>
              </w:rPr>
              <w:t>1005726,99</w:t>
            </w:r>
          </w:p>
        </w:tc>
        <w:tc>
          <w:tcPr>
            <w:tcW w:w="810" w:type="dxa"/>
            <w:gridSpan w:val="2"/>
            <w:tcBorders>
              <w:top w:val="single" w:sz="4" w:space="0" w:color="auto"/>
              <w:left w:val="nil"/>
              <w:bottom w:val="single" w:sz="4" w:space="0" w:color="auto"/>
              <w:right w:val="single" w:sz="4" w:space="0" w:color="auto"/>
            </w:tcBorders>
            <w:shd w:val="clear" w:color="C5E0B4" w:fill="BFBFBF"/>
            <w:noWrap/>
            <w:vAlign w:val="bottom"/>
          </w:tcPr>
          <w:p w14:paraId="0AFC2B2A" w14:textId="77777777" w:rsidR="00C167A0" w:rsidRPr="00A70292" w:rsidRDefault="00C167A0" w:rsidP="006C3D3A">
            <w:pPr>
              <w:spacing w:after="0" w:line="240" w:lineRule="auto"/>
              <w:jc w:val="center"/>
              <w:rPr>
                <w:rFonts w:ascii="Times New Roman" w:eastAsia="Times New Roman" w:hAnsi="Times New Roman" w:cs="Times New Roman"/>
                <w:color w:val="FF0000"/>
                <w:sz w:val="20"/>
                <w:szCs w:val="20"/>
                <w:lang w:eastAsia="pl-PL"/>
              </w:rPr>
            </w:pPr>
          </w:p>
        </w:tc>
        <w:tc>
          <w:tcPr>
            <w:tcW w:w="759" w:type="dxa"/>
            <w:tcBorders>
              <w:top w:val="single" w:sz="4" w:space="0" w:color="auto"/>
              <w:left w:val="nil"/>
              <w:bottom w:val="single" w:sz="4" w:space="0" w:color="auto"/>
              <w:right w:val="single" w:sz="4" w:space="0" w:color="auto"/>
            </w:tcBorders>
            <w:shd w:val="clear" w:color="C5E0B4" w:fill="BFBFBF"/>
            <w:noWrap/>
            <w:vAlign w:val="bottom"/>
          </w:tcPr>
          <w:p w14:paraId="0710AC59" w14:textId="77777777" w:rsidR="00C167A0" w:rsidRPr="00A70292" w:rsidRDefault="00C167A0" w:rsidP="006C3D3A">
            <w:pPr>
              <w:spacing w:after="0" w:line="240" w:lineRule="auto"/>
              <w:jc w:val="center"/>
              <w:rPr>
                <w:rFonts w:ascii="Times New Roman" w:eastAsia="Times New Roman" w:hAnsi="Times New Roman" w:cs="Times New Roman"/>
                <w:color w:val="FF0000"/>
                <w:sz w:val="20"/>
                <w:szCs w:val="20"/>
                <w:lang w:eastAsia="pl-PL"/>
              </w:rPr>
            </w:pPr>
          </w:p>
        </w:tc>
        <w:tc>
          <w:tcPr>
            <w:tcW w:w="1293" w:type="dxa"/>
            <w:gridSpan w:val="3"/>
            <w:tcBorders>
              <w:top w:val="single" w:sz="4" w:space="0" w:color="auto"/>
              <w:left w:val="nil"/>
              <w:bottom w:val="single" w:sz="4" w:space="0" w:color="auto"/>
              <w:right w:val="single" w:sz="4" w:space="0" w:color="auto"/>
            </w:tcBorders>
            <w:shd w:val="clear" w:color="auto" w:fill="FFFF00"/>
            <w:noWrap/>
            <w:vAlign w:val="bottom"/>
          </w:tcPr>
          <w:p w14:paraId="25B08DC1" w14:textId="77777777" w:rsidR="00C167A0" w:rsidRPr="008A30B1" w:rsidRDefault="00C167A0" w:rsidP="006C3D3A">
            <w:pPr>
              <w:spacing w:after="0" w:line="240" w:lineRule="auto"/>
              <w:jc w:val="center"/>
              <w:rPr>
                <w:rFonts w:ascii="Times New Roman" w:eastAsia="Times New Roman" w:hAnsi="Times New Roman" w:cs="Times New Roman"/>
                <w:b/>
                <w:bCs/>
                <w:color w:val="FF0000"/>
                <w:sz w:val="20"/>
                <w:szCs w:val="20"/>
                <w:lang w:eastAsia="pl-PL"/>
              </w:rPr>
            </w:pPr>
            <w:r w:rsidRPr="008A30B1">
              <w:rPr>
                <w:rFonts w:ascii="Times New Roman" w:eastAsia="Times New Roman" w:hAnsi="Times New Roman" w:cs="Times New Roman"/>
                <w:b/>
                <w:bCs/>
                <w:color w:val="FF0000"/>
                <w:sz w:val="20"/>
                <w:szCs w:val="20"/>
                <w:lang w:eastAsia="pl-PL"/>
              </w:rPr>
              <w:t>495 395,95</w:t>
            </w:r>
          </w:p>
          <w:p w14:paraId="013ADA2B" w14:textId="77777777" w:rsidR="00C167A0" w:rsidRPr="00A70292" w:rsidRDefault="00C167A0" w:rsidP="006C3D3A">
            <w:pPr>
              <w:spacing w:after="0" w:line="240" w:lineRule="auto"/>
              <w:jc w:val="center"/>
              <w:rPr>
                <w:rFonts w:ascii="Times New Roman" w:eastAsia="Times New Roman" w:hAnsi="Times New Roman" w:cs="Times New Roman"/>
                <w:b/>
                <w:bCs/>
                <w:color w:val="FF0000"/>
                <w:sz w:val="20"/>
                <w:szCs w:val="20"/>
                <w:lang w:eastAsia="pl-PL"/>
              </w:rPr>
            </w:pPr>
          </w:p>
        </w:tc>
        <w:tc>
          <w:tcPr>
            <w:tcW w:w="694" w:type="dxa"/>
            <w:gridSpan w:val="3"/>
            <w:tcBorders>
              <w:top w:val="single" w:sz="4" w:space="0" w:color="auto"/>
              <w:left w:val="nil"/>
              <w:bottom w:val="single" w:sz="4" w:space="0" w:color="auto"/>
              <w:right w:val="single" w:sz="4" w:space="0" w:color="auto"/>
            </w:tcBorders>
            <w:shd w:val="clear" w:color="C5E0B4" w:fill="BFBFBF"/>
            <w:noWrap/>
            <w:vAlign w:val="bottom"/>
            <w:hideMark/>
          </w:tcPr>
          <w:p w14:paraId="49D047D0" w14:textId="77777777" w:rsidR="00C167A0" w:rsidRPr="00A70292" w:rsidRDefault="00C167A0" w:rsidP="006C3D3A">
            <w:pPr>
              <w:spacing w:after="0" w:line="240" w:lineRule="auto"/>
              <w:jc w:val="center"/>
              <w:rPr>
                <w:rFonts w:ascii="Times New Roman" w:eastAsia="Times New Roman" w:hAnsi="Times New Roman" w:cs="Times New Roman"/>
                <w:color w:val="FF0000"/>
                <w:sz w:val="20"/>
                <w:szCs w:val="20"/>
                <w:lang w:eastAsia="pl-PL"/>
              </w:rPr>
            </w:pPr>
          </w:p>
        </w:tc>
        <w:tc>
          <w:tcPr>
            <w:tcW w:w="636" w:type="dxa"/>
            <w:gridSpan w:val="2"/>
            <w:tcBorders>
              <w:top w:val="single" w:sz="4" w:space="0" w:color="auto"/>
              <w:left w:val="nil"/>
              <w:bottom w:val="single" w:sz="4" w:space="0" w:color="auto"/>
              <w:right w:val="single" w:sz="4" w:space="0" w:color="auto"/>
            </w:tcBorders>
            <w:shd w:val="clear" w:color="C5E0B4" w:fill="BFBFBF"/>
            <w:noWrap/>
            <w:vAlign w:val="bottom"/>
            <w:hideMark/>
          </w:tcPr>
          <w:p w14:paraId="565FC623" w14:textId="77777777" w:rsidR="00C167A0" w:rsidRPr="00A70292" w:rsidRDefault="00C167A0" w:rsidP="006C3D3A">
            <w:pPr>
              <w:spacing w:after="0" w:line="240" w:lineRule="auto"/>
              <w:jc w:val="center"/>
              <w:rPr>
                <w:rFonts w:ascii="Times New Roman" w:eastAsia="Times New Roman" w:hAnsi="Times New Roman" w:cs="Times New Roman"/>
                <w:color w:val="FF0000"/>
                <w:sz w:val="20"/>
                <w:szCs w:val="20"/>
                <w:lang w:eastAsia="pl-PL"/>
              </w:rPr>
            </w:pPr>
          </w:p>
        </w:tc>
        <w:tc>
          <w:tcPr>
            <w:tcW w:w="1133" w:type="dxa"/>
            <w:gridSpan w:val="5"/>
            <w:tcBorders>
              <w:top w:val="single" w:sz="4" w:space="0" w:color="auto"/>
              <w:left w:val="nil"/>
              <w:bottom w:val="single" w:sz="4" w:space="0" w:color="auto"/>
              <w:right w:val="single" w:sz="4" w:space="0" w:color="auto"/>
            </w:tcBorders>
            <w:shd w:val="clear" w:color="auto" w:fill="FFFF00"/>
            <w:noWrap/>
            <w:vAlign w:val="bottom"/>
            <w:hideMark/>
          </w:tcPr>
          <w:p w14:paraId="14F479BA" w14:textId="77777777" w:rsidR="00C167A0" w:rsidRPr="00410D89" w:rsidRDefault="00C167A0" w:rsidP="006C3D3A">
            <w:pPr>
              <w:spacing w:after="0" w:line="240" w:lineRule="auto"/>
              <w:jc w:val="center"/>
              <w:rPr>
                <w:rFonts w:ascii="Times New Roman" w:eastAsia="Times New Roman" w:hAnsi="Times New Roman" w:cs="Times New Roman"/>
                <w:b/>
                <w:bCs/>
                <w:color w:val="FF0000"/>
                <w:sz w:val="20"/>
                <w:szCs w:val="20"/>
                <w:lang w:eastAsia="pl-PL"/>
              </w:rPr>
            </w:pPr>
            <w:r w:rsidRPr="00410D89">
              <w:rPr>
                <w:rFonts w:ascii="Times New Roman" w:eastAsia="Times New Roman" w:hAnsi="Times New Roman" w:cs="Times New Roman"/>
                <w:b/>
                <w:bCs/>
                <w:color w:val="FF0000"/>
                <w:sz w:val="20"/>
                <w:szCs w:val="20"/>
                <w:lang w:eastAsia="pl-PL"/>
              </w:rPr>
              <w:t>281 250,00</w:t>
            </w:r>
          </w:p>
          <w:p w14:paraId="33410E46" w14:textId="31A7FF28" w:rsidR="00410D89" w:rsidRPr="008A30B1" w:rsidRDefault="00410D89" w:rsidP="006C3D3A">
            <w:pPr>
              <w:spacing w:after="0" w:line="240" w:lineRule="auto"/>
              <w:jc w:val="center"/>
              <w:rPr>
                <w:rFonts w:ascii="Times New Roman" w:eastAsia="Times New Roman" w:hAnsi="Times New Roman" w:cs="Times New Roman"/>
                <w:b/>
                <w:bCs/>
                <w:strike/>
                <w:color w:val="FF0000"/>
                <w:sz w:val="20"/>
                <w:szCs w:val="20"/>
                <w:lang w:eastAsia="pl-PL"/>
              </w:rPr>
            </w:pPr>
          </w:p>
        </w:tc>
        <w:tc>
          <w:tcPr>
            <w:tcW w:w="641" w:type="dxa"/>
            <w:tcBorders>
              <w:top w:val="single" w:sz="4" w:space="0" w:color="auto"/>
              <w:left w:val="nil"/>
              <w:bottom w:val="single" w:sz="4" w:space="0" w:color="auto"/>
              <w:right w:val="single" w:sz="4" w:space="0" w:color="auto"/>
            </w:tcBorders>
            <w:shd w:val="clear" w:color="C5E0B4" w:fill="BFBFBF"/>
            <w:noWrap/>
            <w:vAlign w:val="bottom"/>
            <w:hideMark/>
          </w:tcPr>
          <w:p w14:paraId="61CD59EF" w14:textId="77777777" w:rsidR="00C167A0" w:rsidRPr="00A70292" w:rsidRDefault="00C167A0" w:rsidP="006C3D3A">
            <w:pPr>
              <w:spacing w:after="0" w:line="240" w:lineRule="auto"/>
              <w:jc w:val="center"/>
              <w:rPr>
                <w:rFonts w:ascii="Times New Roman" w:eastAsia="Times New Roman" w:hAnsi="Times New Roman" w:cs="Times New Roman"/>
                <w:color w:val="FF0000"/>
                <w:sz w:val="20"/>
                <w:szCs w:val="20"/>
                <w:lang w:eastAsia="pl-PL"/>
              </w:rPr>
            </w:pPr>
          </w:p>
        </w:tc>
        <w:tc>
          <w:tcPr>
            <w:tcW w:w="1418" w:type="dxa"/>
            <w:gridSpan w:val="2"/>
            <w:tcBorders>
              <w:top w:val="single" w:sz="4" w:space="0" w:color="auto"/>
              <w:left w:val="nil"/>
              <w:bottom w:val="single" w:sz="4" w:space="0" w:color="auto"/>
              <w:right w:val="single" w:sz="4" w:space="0" w:color="auto"/>
            </w:tcBorders>
            <w:shd w:val="clear" w:color="auto" w:fill="FFFF00"/>
            <w:noWrap/>
            <w:vAlign w:val="bottom"/>
          </w:tcPr>
          <w:p w14:paraId="1E00231B" w14:textId="77777777" w:rsidR="00C167A0" w:rsidRPr="00A70292" w:rsidRDefault="00C167A0" w:rsidP="006C3D3A">
            <w:pPr>
              <w:spacing w:after="0" w:line="240" w:lineRule="auto"/>
              <w:jc w:val="center"/>
              <w:rPr>
                <w:color w:val="FF0000"/>
              </w:rPr>
            </w:pPr>
            <w:r w:rsidRPr="00A70292">
              <w:rPr>
                <w:rFonts w:ascii="Times New Roman" w:eastAsia="Times New Roman" w:hAnsi="Times New Roman" w:cs="Times New Roman"/>
                <w:b/>
                <w:bCs/>
                <w:color w:val="FF0000"/>
                <w:sz w:val="20"/>
                <w:szCs w:val="20"/>
                <w:lang w:eastAsia="pl-PL"/>
              </w:rPr>
              <w:fldChar w:fldCharType="begin"/>
            </w:r>
            <w:r w:rsidRPr="00A70292">
              <w:rPr>
                <w:rFonts w:ascii="Times New Roman" w:eastAsia="Times New Roman" w:hAnsi="Times New Roman" w:cs="Times New Roman"/>
                <w:b/>
                <w:bCs/>
                <w:color w:val="FF0000"/>
                <w:sz w:val="20"/>
                <w:szCs w:val="20"/>
                <w:lang w:eastAsia="pl-PL"/>
              </w:rPr>
              <w:instrText xml:space="preserve"> LINK Excel.Sheet.12 "C:\\Users\\ASUS\\Desktop\\Arkusz pomocniczy LSR.xlsx" Arkusz1!W7K18 \a \f 5 \h  \* MERGEFORMAT </w:instrText>
            </w:r>
            <w:r w:rsidRPr="00A70292">
              <w:rPr>
                <w:rFonts w:ascii="Times New Roman" w:eastAsia="Times New Roman" w:hAnsi="Times New Roman" w:cs="Times New Roman"/>
                <w:b/>
                <w:bCs/>
                <w:color w:val="FF0000"/>
                <w:sz w:val="20"/>
                <w:szCs w:val="20"/>
                <w:lang w:eastAsia="pl-PL"/>
              </w:rPr>
              <w:fldChar w:fldCharType="separate"/>
            </w:r>
          </w:p>
          <w:p w14:paraId="5A8F05F4" w14:textId="7946DE91" w:rsidR="00410D89" w:rsidRPr="00410D89" w:rsidRDefault="00410D89" w:rsidP="006C3D3A">
            <w:pPr>
              <w:spacing w:after="0" w:line="240" w:lineRule="auto"/>
              <w:jc w:val="center"/>
              <w:rPr>
                <w:rFonts w:ascii="Times New Roman" w:eastAsia="Times New Roman" w:hAnsi="Times New Roman" w:cs="Times New Roman"/>
                <w:b/>
                <w:bCs/>
                <w:color w:val="FF0000"/>
                <w:sz w:val="20"/>
                <w:szCs w:val="20"/>
                <w:lang w:eastAsia="pl-PL"/>
              </w:rPr>
            </w:pPr>
            <w:r w:rsidRPr="00410D89">
              <w:rPr>
                <w:rFonts w:ascii="Times New Roman" w:eastAsia="Times New Roman" w:hAnsi="Times New Roman" w:cs="Times New Roman"/>
                <w:b/>
                <w:bCs/>
                <w:color w:val="FF0000"/>
                <w:sz w:val="20"/>
                <w:szCs w:val="20"/>
                <w:lang w:eastAsia="pl-PL"/>
              </w:rPr>
              <w:t>1782 372,94</w:t>
            </w:r>
          </w:p>
          <w:p w14:paraId="358471A3" w14:textId="77777777" w:rsidR="00C167A0" w:rsidRPr="00A70292" w:rsidRDefault="00C167A0" w:rsidP="006C3D3A">
            <w:pPr>
              <w:spacing w:after="0" w:line="240" w:lineRule="auto"/>
              <w:jc w:val="center"/>
              <w:rPr>
                <w:rFonts w:ascii="Times New Roman" w:eastAsia="Times New Roman" w:hAnsi="Times New Roman" w:cs="Times New Roman"/>
                <w:b/>
                <w:bCs/>
                <w:color w:val="FF0000"/>
                <w:sz w:val="20"/>
                <w:szCs w:val="20"/>
                <w:lang w:eastAsia="pl-PL"/>
              </w:rPr>
            </w:pPr>
            <w:r w:rsidRPr="00A70292">
              <w:rPr>
                <w:rFonts w:ascii="Times New Roman" w:eastAsia="Times New Roman" w:hAnsi="Times New Roman" w:cs="Times New Roman"/>
                <w:b/>
                <w:bCs/>
                <w:color w:val="FF0000"/>
                <w:sz w:val="20"/>
                <w:szCs w:val="20"/>
                <w:lang w:eastAsia="pl-PL"/>
              </w:rPr>
              <w:fldChar w:fldCharType="end"/>
            </w:r>
          </w:p>
        </w:tc>
        <w:tc>
          <w:tcPr>
            <w:tcW w:w="1492" w:type="dxa"/>
            <w:gridSpan w:val="2"/>
            <w:tcBorders>
              <w:top w:val="single" w:sz="4" w:space="0" w:color="auto"/>
              <w:left w:val="nil"/>
              <w:bottom w:val="single" w:sz="4" w:space="0" w:color="auto"/>
              <w:right w:val="single" w:sz="4" w:space="0" w:color="auto"/>
            </w:tcBorders>
            <w:shd w:val="clear" w:color="C5E0B4" w:fill="BFBFBF"/>
            <w:noWrap/>
            <w:vAlign w:val="bottom"/>
          </w:tcPr>
          <w:p w14:paraId="350839D4" w14:textId="77777777" w:rsidR="00C167A0" w:rsidRPr="00E74835" w:rsidRDefault="00C167A0" w:rsidP="006C3D3A">
            <w:pPr>
              <w:spacing w:after="0" w:line="240" w:lineRule="auto"/>
              <w:rPr>
                <w:rFonts w:ascii="Times New Roman" w:eastAsia="Times New Roman" w:hAnsi="Times New Roman" w:cs="Times New Roman"/>
                <w:lang w:eastAsia="pl-PL"/>
              </w:rPr>
            </w:pPr>
          </w:p>
        </w:tc>
      </w:tr>
      <w:tr w:rsidR="00C167A0" w:rsidRPr="00CB18F1" w14:paraId="11FC76B3" w14:textId="77777777" w:rsidTr="006C3D3A">
        <w:trPr>
          <w:trHeight w:val="254"/>
        </w:trPr>
        <w:tc>
          <w:tcPr>
            <w:tcW w:w="2304" w:type="dxa"/>
            <w:tcBorders>
              <w:top w:val="nil"/>
              <w:left w:val="nil"/>
              <w:bottom w:val="nil"/>
              <w:right w:val="nil"/>
            </w:tcBorders>
            <w:shd w:val="clear" w:color="C5E0B4" w:fill="FFFFFF"/>
            <w:noWrap/>
            <w:vAlign w:val="center"/>
            <w:hideMark/>
          </w:tcPr>
          <w:p w14:paraId="579A1C22" w14:textId="77777777" w:rsidR="00C167A0" w:rsidRPr="00CB18F1" w:rsidRDefault="00C167A0"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w:t>
            </w:r>
          </w:p>
        </w:tc>
        <w:tc>
          <w:tcPr>
            <w:tcW w:w="1605" w:type="dxa"/>
            <w:tcBorders>
              <w:top w:val="nil"/>
              <w:left w:val="nil"/>
              <w:bottom w:val="nil"/>
              <w:right w:val="nil"/>
            </w:tcBorders>
            <w:shd w:val="clear" w:color="C5E0B4" w:fill="FFFFFF"/>
            <w:noWrap/>
            <w:vAlign w:val="center"/>
            <w:hideMark/>
          </w:tcPr>
          <w:p w14:paraId="4E3628E8" w14:textId="77777777" w:rsidR="00C167A0" w:rsidRPr="00561477" w:rsidRDefault="00C167A0"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w:t>
            </w:r>
          </w:p>
        </w:tc>
        <w:tc>
          <w:tcPr>
            <w:tcW w:w="1012" w:type="dxa"/>
            <w:tcBorders>
              <w:top w:val="nil"/>
              <w:left w:val="nil"/>
              <w:bottom w:val="nil"/>
              <w:right w:val="nil"/>
            </w:tcBorders>
            <w:shd w:val="clear" w:color="C5E0B4" w:fill="FFFFFF"/>
            <w:noWrap/>
            <w:vAlign w:val="bottom"/>
            <w:hideMark/>
          </w:tcPr>
          <w:p w14:paraId="0ECC1CFB"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910" w:type="dxa"/>
            <w:tcBorders>
              <w:top w:val="nil"/>
              <w:left w:val="nil"/>
              <w:bottom w:val="nil"/>
              <w:right w:val="nil"/>
            </w:tcBorders>
            <w:shd w:val="clear" w:color="C5E0B4" w:fill="FFFFFF"/>
            <w:noWrap/>
            <w:vAlign w:val="bottom"/>
            <w:hideMark/>
          </w:tcPr>
          <w:p w14:paraId="478094B6"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326" w:type="dxa"/>
            <w:gridSpan w:val="2"/>
            <w:tcBorders>
              <w:top w:val="nil"/>
              <w:left w:val="nil"/>
              <w:bottom w:val="nil"/>
              <w:right w:val="nil"/>
            </w:tcBorders>
            <w:shd w:val="clear" w:color="000000" w:fill="FFFFFF"/>
            <w:noWrap/>
            <w:vAlign w:val="bottom"/>
            <w:hideMark/>
          </w:tcPr>
          <w:p w14:paraId="2AD5E78E"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810" w:type="dxa"/>
            <w:gridSpan w:val="2"/>
            <w:tcBorders>
              <w:top w:val="nil"/>
              <w:left w:val="nil"/>
              <w:bottom w:val="nil"/>
              <w:right w:val="nil"/>
            </w:tcBorders>
            <w:shd w:val="clear" w:color="C5E0B4" w:fill="FFFFFF"/>
            <w:noWrap/>
            <w:vAlign w:val="bottom"/>
            <w:hideMark/>
          </w:tcPr>
          <w:p w14:paraId="6B20F977"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759" w:type="dxa"/>
            <w:tcBorders>
              <w:top w:val="nil"/>
              <w:left w:val="nil"/>
              <w:bottom w:val="nil"/>
              <w:right w:val="nil"/>
            </w:tcBorders>
            <w:shd w:val="clear" w:color="C5E0B4" w:fill="FFFFFF"/>
            <w:noWrap/>
            <w:vAlign w:val="bottom"/>
            <w:hideMark/>
          </w:tcPr>
          <w:p w14:paraId="6B0F43FD"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293" w:type="dxa"/>
            <w:gridSpan w:val="3"/>
            <w:tcBorders>
              <w:top w:val="nil"/>
              <w:left w:val="nil"/>
              <w:bottom w:val="nil"/>
              <w:right w:val="nil"/>
            </w:tcBorders>
            <w:shd w:val="clear" w:color="000000" w:fill="FFFFFF"/>
            <w:noWrap/>
            <w:vAlign w:val="bottom"/>
            <w:hideMark/>
          </w:tcPr>
          <w:p w14:paraId="43B02131"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94" w:type="dxa"/>
            <w:gridSpan w:val="3"/>
            <w:tcBorders>
              <w:top w:val="nil"/>
              <w:left w:val="nil"/>
              <w:bottom w:val="nil"/>
              <w:right w:val="nil"/>
            </w:tcBorders>
            <w:shd w:val="clear" w:color="C5E0B4" w:fill="FFFFFF"/>
            <w:noWrap/>
            <w:vAlign w:val="bottom"/>
            <w:hideMark/>
          </w:tcPr>
          <w:p w14:paraId="56F63E60"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36" w:type="dxa"/>
            <w:gridSpan w:val="2"/>
            <w:tcBorders>
              <w:top w:val="nil"/>
              <w:left w:val="nil"/>
              <w:bottom w:val="nil"/>
              <w:right w:val="nil"/>
            </w:tcBorders>
            <w:shd w:val="clear" w:color="C5E0B4" w:fill="FFFFFF"/>
            <w:noWrap/>
            <w:vAlign w:val="bottom"/>
            <w:hideMark/>
          </w:tcPr>
          <w:p w14:paraId="3FC3C018"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133" w:type="dxa"/>
            <w:gridSpan w:val="5"/>
            <w:tcBorders>
              <w:top w:val="nil"/>
              <w:left w:val="nil"/>
              <w:bottom w:val="nil"/>
              <w:right w:val="nil"/>
            </w:tcBorders>
            <w:shd w:val="clear" w:color="000000" w:fill="FFFFFF"/>
            <w:noWrap/>
            <w:vAlign w:val="bottom"/>
            <w:hideMark/>
          </w:tcPr>
          <w:p w14:paraId="53AD1CAE"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641" w:type="dxa"/>
            <w:tcBorders>
              <w:top w:val="nil"/>
              <w:left w:val="nil"/>
              <w:bottom w:val="nil"/>
              <w:right w:val="nil"/>
            </w:tcBorders>
            <w:shd w:val="clear" w:color="C5E0B4" w:fill="FFFFFF"/>
            <w:noWrap/>
            <w:vAlign w:val="bottom"/>
            <w:hideMark/>
          </w:tcPr>
          <w:p w14:paraId="33320F63"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418" w:type="dxa"/>
            <w:gridSpan w:val="2"/>
            <w:tcBorders>
              <w:top w:val="nil"/>
              <w:left w:val="nil"/>
              <w:bottom w:val="nil"/>
              <w:right w:val="nil"/>
            </w:tcBorders>
            <w:shd w:val="clear" w:color="000000" w:fill="FFFFFF"/>
            <w:noWrap/>
            <w:vAlign w:val="bottom"/>
            <w:hideMark/>
          </w:tcPr>
          <w:p w14:paraId="22850A14"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1492" w:type="dxa"/>
            <w:gridSpan w:val="2"/>
            <w:tcBorders>
              <w:top w:val="nil"/>
              <w:left w:val="nil"/>
              <w:bottom w:val="nil"/>
              <w:right w:val="nil"/>
            </w:tcBorders>
            <w:shd w:val="clear" w:color="C5E0B4" w:fill="FFFFFF"/>
            <w:noWrap/>
            <w:vAlign w:val="bottom"/>
            <w:hideMark/>
          </w:tcPr>
          <w:p w14:paraId="64E0752F"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r>
      <w:tr w:rsidR="00C167A0" w:rsidRPr="00CB18F1" w14:paraId="49675F4D" w14:textId="77777777" w:rsidTr="006C3D3A">
        <w:trPr>
          <w:trHeight w:val="492"/>
        </w:trPr>
        <w:tc>
          <w:tcPr>
            <w:tcW w:w="2304" w:type="dxa"/>
            <w:vMerge w:val="restart"/>
            <w:tcBorders>
              <w:top w:val="single" w:sz="4" w:space="0" w:color="auto"/>
              <w:left w:val="single" w:sz="4" w:space="0" w:color="auto"/>
              <w:bottom w:val="single" w:sz="4" w:space="0" w:color="auto"/>
              <w:right w:val="single" w:sz="4" w:space="0" w:color="auto"/>
            </w:tcBorders>
            <w:shd w:val="clear" w:color="F2F2F2" w:fill="FBE5D6"/>
            <w:vAlign w:val="bottom"/>
            <w:hideMark/>
          </w:tcPr>
          <w:p w14:paraId="1D6276B7" w14:textId="77777777" w:rsidR="00C167A0" w:rsidRPr="00CB18F1" w:rsidRDefault="00C167A0"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 xml:space="preserve">C. </w:t>
            </w:r>
            <w:r w:rsidRPr="00CB18F1">
              <w:rPr>
                <w:rFonts w:ascii="Times New Roman" w:eastAsia="Times New Roman" w:hAnsi="Times New Roman" w:cs="Times New Roman"/>
                <w:b/>
                <w:bCs/>
                <w:lang w:eastAsia="pl-PL"/>
              </w:rPr>
              <w:t xml:space="preserve">OGÓLNY nr II Rozwój przedsięb. </w:t>
            </w:r>
            <w:r w:rsidRPr="00CB18F1">
              <w:rPr>
                <w:rFonts w:ascii="Times New Roman" w:eastAsia="Times New Roman" w:hAnsi="Times New Roman" w:cs="Times New Roman"/>
                <w:b/>
                <w:bCs/>
                <w:color w:val="000000"/>
                <w:lang w:eastAsia="pl-PL"/>
              </w:rPr>
              <w:t>oraz tworzenie atrakcyjnych miejsc pracy na terenie LGD</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6570FB1B" w14:textId="77777777" w:rsidR="00C167A0" w:rsidRPr="00561477" w:rsidRDefault="00C167A0" w:rsidP="006C3D3A">
            <w:pPr>
              <w:spacing w:after="0" w:line="240" w:lineRule="auto"/>
              <w:jc w:val="center"/>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LATA</w:t>
            </w:r>
          </w:p>
        </w:tc>
        <w:tc>
          <w:tcPr>
            <w:tcW w:w="324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A5E3697" w14:textId="77777777" w:rsidR="00C167A0" w:rsidRPr="00CB18F1" w:rsidRDefault="00C167A0" w:rsidP="006C3D3A">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2016-2018</w:t>
            </w:r>
          </w:p>
        </w:tc>
        <w:tc>
          <w:tcPr>
            <w:tcW w:w="2853"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611B64" w14:textId="77777777" w:rsidR="00C167A0" w:rsidRPr="00CB18F1" w:rsidRDefault="00C167A0" w:rsidP="006C3D3A">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2019-2021</w:t>
            </w:r>
          </w:p>
        </w:tc>
        <w:tc>
          <w:tcPr>
            <w:tcW w:w="2461"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764B1AE" w14:textId="77777777" w:rsidR="00C167A0" w:rsidRPr="00CB18F1" w:rsidRDefault="00C167A0" w:rsidP="006C3D3A">
            <w:pPr>
              <w:spacing w:after="0" w:line="240" w:lineRule="auto"/>
              <w:jc w:val="center"/>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2022-2023</w:t>
            </w:r>
          </w:p>
        </w:tc>
        <w:tc>
          <w:tcPr>
            <w:tcW w:w="20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013EB3" w14:textId="77777777" w:rsidR="00C167A0" w:rsidRPr="00CB18F1" w:rsidRDefault="00C167A0"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RAZEM 2016-2023</w:t>
            </w:r>
          </w:p>
        </w:tc>
        <w:tc>
          <w:tcPr>
            <w:tcW w:w="1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CF0E60"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xml:space="preserve">Program </w:t>
            </w:r>
          </w:p>
        </w:tc>
      </w:tr>
      <w:tr w:rsidR="00C167A0" w:rsidRPr="00CB18F1" w14:paraId="722E9A9D" w14:textId="77777777" w:rsidTr="006C3D3A">
        <w:trPr>
          <w:trHeight w:val="1631"/>
        </w:trPr>
        <w:tc>
          <w:tcPr>
            <w:tcW w:w="2304" w:type="dxa"/>
            <w:vMerge/>
            <w:tcBorders>
              <w:top w:val="single" w:sz="4" w:space="0" w:color="auto"/>
              <w:left w:val="single" w:sz="4" w:space="0" w:color="auto"/>
              <w:bottom w:val="single" w:sz="4" w:space="0" w:color="auto"/>
              <w:right w:val="single" w:sz="4" w:space="0" w:color="auto"/>
            </w:tcBorders>
            <w:vAlign w:val="center"/>
            <w:hideMark/>
          </w:tcPr>
          <w:p w14:paraId="1DBFF26E" w14:textId="77777777" w:rsidR="00C167A0" w:rsidRPr="00CB18F1" w:rsidRDefault="00C167A0" w:rsidP="006C3D3A">
            <w:pPr>
              <w:spacing w:after="0" w:line="240" w:lineRule="auto"/>
              <w:rPr>
                <w:rFonts w:ascii="Times New Roman" w:eastAsia="Times New Roman" w:hAnsi="Times New Roman" w:cs="Times New Roman"/>
                <w:b/>
                <w:bCs/>
                <w:color w:val="000000"/>
                <w:lang w:eastAsia="pl-PL"/>
              </w:rPr>
            </w:pPr>
          </w:p>
        </w:tc>
        <w:tc>
          <w:tcPr>
            <w:tcW w:w="1605" w:type="dxa"/>
            <w:tcBorders>
              <w:top w:val="nil"/>
              <w:left w:val="nil"/>
              <w:bottom w:val="single" w:sz="4" w:space="0" w:color="auto"/>
              <w:right w:val="single" w:sz="4" w:space="0" w:color="auto"/>
            </w:tcBorders>
            <w:shd w:val="clear" w:color="auto" w:fill="auto"/>
            <w:vAlign w:val="center"/>
            <w:hideMark/>
          </w:tcPr>
          <w:p w14:paraId="67C41730" w14:textId="77777777" w:rsidR="00C167A0" w:rsidRPr="00561477" w:rsidRDefault="00C167A0" w:rsidP="006C3D3A">
            <w:pPr>
              <w:spacing w:after="0" w:line="240" w:lineRule="auto"/>
              <w:jc w:val="center"/>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nazwa wskaźnika</w:t>
            </w:r>
          </w:p>
        </w:tc>
        <w:tc>
          <w:tcPr>
            <w:tcW w:w="1012" w:type="dxa"/>
            <w:tcBorders>
              <w:top w:val="nil"/>
              <w:left w:val="nil"/>
              <w:bottom w:val="single" w:sz="4" w:space="0" w:color="auto"/>
              <w:right w:val="single" w:sz="4" w:space="0" w:color="auto"/>
            </w:tcBorders>
            <w:shd w:val="clear" w:color="auto" w:fill="auto"/>
            <w:vAlign w:val="center"/>
            <w:hideMark/>
          </w:tcPr>
          <w:p w14:paraId="68BA733D"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910" w:type="dxa"/>
            <w:tcBorders>
              <w:top w:val="nil"/>
              <w:left w:val="nil"/>
              <w:bottom w:val="single" w:sz="4" w:space="0" w:color="auto"/>
              <w:right w:val="single" w:sz="4" w:space="0" w:color="auto"/>
            </w:tcBorders>
            <w:shd w:val="clear" w:color="auto" w:fill="auto"/>
            <w:textDirection w:val="btLr"/>
            <w:vAlign w:val="center"/>
            <w:hideMark/>
          </w:tcPr>
          <w:p w14:paraId="53E3CD17"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realizacji wskaź. narastająco</w:t>
            </w:r>
          </w:p>
        </w:tc>
        <w:tc>
          <w:tcPr>
            <w:tcW w:w="1326" w:type="dxa"/>
            <w:gridSpan w:val="2"/>
            <w:tcBorders>
              <w:top w:val="nil"/>
              <w:left w:val="nil"/>
              <w:bottom w:val="single" w:sz="4" w:space="0" w:color="auto"/>
              <w:right w:val="single" w:sz="4" w:space="0" w:color="auto"/>
            </w:tcBorders>
            <w:shd w:val="clear" w:color="auto" w:fill="auto"/>
            <w:vAlign w:val="center"/>
            <w:hideMark/>
          </w:tcPr>
          <w:p w14:paraId="653FD4B4"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finans. wsparcie w PLN</w:t>
            </w:r>
          </w:p>
        </w:tc>
        <w:tc>
          <w:tcPr>
            <w:tcW w:w="810" w:type="dxa"/>
            <w:gridSpan w:val="2"/>
            <w:tcBorders>
              <w:top w:val="nil"/>
              <w:left w:val="nil"/>
              <w:bottom w:val="single" w:sz="4" w:space="0" w:color="auto"/>
              <w:right w:val="single" w:sz="4" w:space="0" w:color="auto"/>
            </w:tcBorders>
            <w:shd w:val="clear" w:color="auto" w:fill="auto"/>
            <w:vAlign w:val="center"/>
            <w:hideMark/>
          </w:tcPr>
          <w:p w14:paraId="5CCFE610"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759" w:type="dxa"/>
            <w:tcBorders>
              <w:top w:val="nil"/>
              <w:left w:val="nil"/>
              <w:bottom w:val="single" w:sz="4" w:space="0" w:color="auto"/>
              <w:right w:val="single" w:sz="4" w:space="0" w:color="auto"/>
            </w:tcBorders>
            <w:shd w:val="clear" w:color="auto" w:fill="auto"/>
            <w:textDirection w:val="btLr"/>
            <w:vAlign w:val="center"/>
            <w:hideMark/>
          </w:tcPr>
          <w:p w14:paraId="2EB9EA80"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realizacji wskaźnika narastająco</w:t>
            </w:r>
          </w:p>
        </w:tc>
        <w:tc>
          <w:tcPr>
            <w:tcW w:w="1293" w:type="dxa"/>
            <w:gridSpan w:val="3"/>
            <w:tcBorders>
              <w:top w:val="nil"/>
              <w:left w:val="nil"/>
              <w:bottom w:val="single" w:sz="4" w:space="0" w:color="auto"/>
              <w:right w:val="single" w:sz="4" w:space="0" w:color="auto"/>
            </w:tcBorders>
            <w:shd w:val="clear" w:color="auto" w:fill="auto"/>
            <w:vAlign w:val="center"/>
            <w:hideMark/>
          </w:tcPr>
          <w:p w14:paraId="2D65FF8D"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finans. wsparcie w PLN</w:t>
            </w:r>
          </w:p>
        </w:tc>
        <w:tc>
          <w:tcPr>
            <w:tcW w:w="694" w:type="dxa"/>
            <w:gridSpan w:val="3"/>
            <w:tcBorders>
              <w:top w:val="nil"/>
              <w:left w:val="nil"/>
              <w:bottom w:val="single" w:sz="4" w:space="0" w:color="auto"/>
              <w:right w:val="single" w:sz="4" w:space="0" w:color="auto"/>
            </w:tcBorders>
            <w:shd w:val="clear" w:color="auto" w:fill="auto"/>
            <w:vAlign w:val="center"/>
            <w:hideMark/>
          </w:tcPr>
          <w:p w14:paraId="3D098FE7"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wart. z jedn. miary</w:t>
            </w:r>
          </w:p>
        </w:tc>
        <w:tc>
          <w:tcPr>
            <w:tcW w:w="636" w:type="dxa"/>
            <w:gridSpan w:val="2"/>
            <w:tcBorders>
              <w:top w:val="nil"/>
              <w:left w:val="nil"/>
              <w:bottom w:val="single" w:sz="4" w:space="0" w:color="auto"/>
              <w:right w:val="single" w:sz="4" w:space="0" w:color="auto"/>
            </w:tcBorders>
            <w:shd w:val="clear" w:color="auto" w:fill="auto"/>
            <w:textDirection w:val="btLr"/>
            <w:vAlign w:val="center"/>
            <w:hideMark/>
          </w:tcPr>
          <w:p w14:paraId="32E255EE"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realizacji wskaźnika narastająco</w:t>
            </w:r>
          </w:p>
        </w:tc>
        <w:tc>
          <w:tcPr>
            <w:tcW w:w="1133" w:type="dxa"/>
            <w:gridSpan w:val="5"/>
            <w:tcBorders>
              <w:top w:val="nil"/>
              <w:left w:val="nil"/>
              <w:bottom w:val="single" w:sz="4" w:space="0" w:color="auto"/>
              <w:right w:val="single" w:sz="4" w:space="0" w:color="auto"/>
            </w:tcBorders>
            <w:shd w:val="clear" w:color="auto" w:fill="auto"/>
            <w:vAlign w:val="center"/>
            <w:hideMark/>
          </w:tcPr>
          <w:p w14:paraId="30074A1A"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finans. wsparcie w PLN</w:t>
            </w:r>
          </w:p>
        </w:tc>
        <w:tc>
          <w:tcPr>
            <w:tcW w:w="712" w:type="dxa"/>
            <w:gridSpan w:val="2"/>
            <w:tcBorders>
              <w:top w:val="nil"/>
              <w:left w:val="nil"/>
              <w:bottom w:val="single" w:sz="4" w:space="0" w:color="auto"/>
              <w:right w:val="single" w:sz="4" w:space="0" w:color="auto"/>
            </w:tcBorders>
            <w:shd w:val="clear" w:color="auto" w:fill="auto"/>
            <w:vAlign w:val="center"/>
            <w:hideMark/>
          </w:tcPr>
          <w:p w14:paraId="22B29B98"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Razem wart. Wskaź.</w:t>
            </w:r>
          </w:p>
        </w:tc>
        <w:tc>
          <w:tcPr>
            <w:tcW w:w="1347" w:type="dxa"/>
            <w:tcBorders>
              <w:top w:val="nil"/>
              <w:left w:val="nil"/>
              <w:bottom w:val="single" w:sz="4" w:space="0" w:color="auto"/>
              <w:right w:val="single" w:sz="4" w:space="0" w:color="auto"/>
            </w:tcBorders>
            <w:shd w:val="clear" w:color="auto" w:fill="auto"/>
            <w:vAlign w:val="center"/>
            <w:hideMark/>
          </w:tcPr>
          <w:p w14:paraId="3907C905"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Razem plan. wsparcie w PLN</w:t>
            </w: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14:paraId="7AB7A47F"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r>
      <w:tr w:rsidR="00C167A0" w:rsidRPr="00CB18F1" w14:paraId="556F04C5" w14:textId="77777777" w:rsidTr="006C3D3A">
        <w:trPr>
          <w:trHeight w:val="437"/>
        </w:trPr>
        <w:tc>
          <w:tcPr>
            <w:tcW w:w="16033" w:type="dxa"/>
            <w:gridSpan w:val="27"/>
            <w:tcBorders>
              <w:top w:val="nil"/>
              <w:left w:val="single" w:sz="4" w:space="0" w:color="000000"/>
              <w:bottom w:val="single" w:sz="4" w:space="0" w:color="000000"/>
              <w:right w:val="single" w:sz="4" w:space="0" w:color="000000"/>
            </w:tcBorders>
            <w:shd w:val="clear" w:color="F2F2F2" w:fill="E2F0D9"/>
            <w:noWrap/>
            <w:vAlign w:val="center"/>
            <w:hideMark/>
          </w:tcPr>
          <w:p w14:paraId="00EE6A42" w14:textId="77777777" w:rsidR="00C167A0" w:rsidRPr="00561477" w:rsidRDefault="00C167A0"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 xml:space="preserve">CEL SZCZEGÓŁOWY 1    Wspieranie rozwoju  turystyki i rekreacji oraz promocja turystyczna obszaru G4Ż     </w:t>
            </w:r>
          </w:p>
        </w:tc>
      </w:tr>
      <w:tr w:rsidR="00C167A0" w:rsidRPr="00CB18F1" w14:paraId="48609D4C" w14:textId="77777777" w:rsidTr="006C3D3A">
        <w:trPr>
          <w:trHeight w:val="1031"/>
        </w:trPr>
        <w:tc>
          <w:tcPr>
            <w:tcW w:w="2304" w:type="dxa"/>
            <w:vMerge w:val="restart"/>
            <w:tcBorders>
              <w:top w:val="nil"/>
              <w:left w:val="single" w:sz="4" w:space="0" w:color="000000"/>
              <w:bottom w:val="single" w:sz="4" w:space="0" w:color="000000"/>
              <w:right w:val="single" w:sz="4" w:space="0" w:color="000000"/>
            </w:tcBorders>
            <w:shd w:val="clear" w:color="E2F0D9" w:fill="F2F2F2"/>
            <w:vAlign w:val="center"/>
            <w:hideMark/>
          </w:tcPr>
          <w:p w14:paraId="1F16EC83"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PRZEDSIĘWZIECIE II.1.1 </w:t>
            </w:r>
            <w:r w:rsidRPr="00CB18F1">
              <w:rPr>
                <w:rFonts w:ascii="Times New Roman" w:eastAsia="Times New Roman" w:hAnsi="Times New Roman" w:cs="Times New Roman"/>
                <w:color w:val="000000"/>
                <w:lang w:eastAsia="pl-PL"/>
              </w:rPr>
              <w:t>Podejmowanie działalności gospodarczej w zakresie turystyki,  w tym agroturystyki</w:t>
            </w:r>
          </w:p>
        </w:tc>
        <w:tc>
          <w:tcPr>
            <w:tcW w:w="1605" w:type="dxa"/>
            <w:tcBorders>
              <w:top w:val="nil"/>
              <w:left w:val="nil"/>
              <w:bottom w:val="single" w:sz="4" w:space="0" w:color="000000"/>
              <w:right w:val="nil"/>
            </w:tcBorders>
            <w:shd w:val="clear" w:color="auto" w:fill="auto"/>
            <w:vAlign w:val="center"/>
            <w:hideMark/>
          </w:tcPr>
          <w:p w14:paraId="4D7C0E98"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L. operacji polegających na utw. nowego przeds.</w:t>
            </w:r>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2B48AF1E" w14:textId="77777777" w:rsidR="00C167A0" w:rsidRPr="00136295" w:rsidRDefault="00C167A0" w:rsidP="006C3D3A">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2 szt.</w:t>
            </w:r>
          </w:p>
        </w:tc>
        <w:tc>
          <w:tcPr>
            <w:tcW w:w="910"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1E72D9D5" w14:textId="77777777" w:rsidR="00C167A0" w:rsidRPr="004F5402" w:rsidRDefault="00C167A0" w:rsidP="006C3D3A">
            <w:pPr>
              <w:spacing w:after="0" w:line="240" w:lineRule="auto"/>
              <w:jc w:val="center"/>
              <w:rPr>
                <w:rFonts w:ascii="Times New Roman" w:eastAsia="Times New Roman" w:hAnsi="Times New Roman" w:cs="Times New Roman"/>
                <w:color w:val="FF0000"/>
                <w:lang w:eastAsia="pl-PL"/>
              </w:rPr>
            </w:pPr>
            <w:r w:rsidRPr="003A5A85">
              <w:rPr>
                <w:rFonts w:ascii="Times New Roman" w:eastAsia="Times New Roman" w:hAnsi="Times New Roman" w:cs="Times New Roman"/>
                <w:lang w:eastAsia="pl-PL"/>
              </w:rPr>
              <w:t>66%</w:t>
            </w:r>
          </w:p>
        </w:tc>
        <w:tc>
          <w:tcPr>
            <w:tcW w:w="1326" w:type="dxa"/>
            <w:gridSpan w:val="2"/>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371B823E" w14:textId="77777777" w:rsidR="00C167A0" w:rsidRPr="00AB015E" w:rsidRDefault="00C167A0" w:rsidP="006C3D3A">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180 000,00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35605167" w14:textId="77777777" w:rsidR="00C167A0" w:rsidRPr="00AB015E" w:rsidRDefault="00C167A0" w:rsidP="006C3D3A">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 szt.</w:t>
            </w:r>
          </w:p>
        </w:tc>
        <w:tc>
          <w:tcPr>
            <w:tcW w:w="759" w:type="dxa"/>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4B1F9DD4"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34%</w:t>
            </w:r>
          </w:p>
        </w:tc>
        <w:tc>
          <w:tcPr>
            <w:tcW w:w="1293" w:type="dxa"/>
            <w:gridSpan w:val="3"/>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16F6BDD0" w14:textId="77777777" w:rsidR="00C167A0" w:rsidRPr="006C3D3A" w:rsidRDefault="00C167A0" w:rsidP="006C3D3A">
            <w:pPr>
              <w:spacing w:after="0" w:line="240" w:lineRule="auto"/>
              <w:jc w:val="center"/>
              <w:rPr>
                <w:rFonts w:ascii="Times New Roman" w:eastAsia="Times New Roman" w:hAnsi="Times New Roman" w:cs="Times New Roman"/>
                <w:color w:val="000000" w:themeColor="text1"/>
                <w:lang w:eastAsia="pl-PL"/>
              </w:rPr>
            </w:pPr>
            <w:r w:rsidRPr="006C3D3A">
              <w:rPr>
                <w:rFonts w:ascii="Times New Roman" w:eastAsia="Times New Roman" w:hAnsi="Times New Roman" w:cs="Times New Roman"/>
                <w:color w:val="000000" w:themeColor="text1"/>
                <w:lang w:eastAsia="pl-PL"/>
              </w:rPr>
              <w:t>90 000,00</w:t>
            </w:r>
          </w:p>
        </w:tc>
        <w:tc>
          <w:tcPr>
            <w:tcW w:w="694" w:type="dxa"/>
            <w:gridSpan w:val="3"/>
            <w:tcBorders>
              <w:top w:val="single" w:sz="8" w:space="0" w:color="auto"/>
              <w:left w:val="nil"/>
              <w:bottom w:val="single" w:sz="4" w:space="0" w:color="000000"/>
              <w:right w:val="single" w:sz="4" w:space="0" w:color="000000"/>
            </w:tcBorders>
            <w:shd w:val="clear" w:color="auto" w:fill="auto"/>
            <w:noWrap/>
            <w:vAlign w:val="center"/>
            <w:hideMark/>
          </w:tcPr>
          <w:p w14:paraId="12DC8857" w14:textId="77777777" w:rsidR="00C167A0" w:rsidRPr="006C3D3A" w:rsidRDefault="00C167A0" w:rsidP="006C3D3A">
            <w:pPr>
              <w:spacing w:after="0" w:line="240" w:lineRule="auto"/>
              <w:jc w:val="center"/>
              <w:rPr>
                <w:rFonts w:ascii="Times New Roman" w:eastAsia="Times New Roman" w:hAnsi="Times New Roman" w:cs="Times New Roman"/>
                <w:color w:val="000000" w:themeColor="text1"/>
                <w:lang w:eastAsia="pl-PL"/>
              </w:rPr>
            </w:pPr>
            <w:r w:rsidRPr="006C3D3A">
              <w:rPr>
                <w:rFonts w:ascii="Times New Roman" w:eastAsia="Times New Roman" w:hAnsi="Times New Roman" w:cs="Times New Roman"/>
                <w:color w:val="000000" w:themeColor="text1"/>
                <w:lang w:eastAsia="pl-PL"/>
              </w:rPr>
              <w:t>0 szt.</w:t>
            </w:r>
          </w:p>
        </w:tc>
        <w:tc>
          <w:tcPr>
            <w:tcW w:w="636" w:type="dxa"/>
            <w:gridSpan w:val="2"/>
            <w:vMerge w:val="restart"/>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316738C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w:t>
            </w:r>
          </w:p>
        </w:tc>
        <w:tc>
          <w:tcPr>
            <w:tcW w:w="1133" w:type="dxa"/>
            <w:gridSpan w:val="5"/>
            <w:vMerge w:val="restart"/>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5FFA6649"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14:paraId="2432F49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w:t>
            </w:r>
          </w:p>
          <w:p w14:paraId="51DEC25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69D249E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270 000,00</w:t>
            </w:r>
          </w:p>
        </w:tc>
        <w:tc>
          <w:tcPr>
            <w:tcW w:w="642"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436971D7" w14:textId="77777777" w:rsidR="00C167A0" w:rsidRDefault="00C167A0" w:rsidP="006C3D3A">
            <w:pPr>
              <w:spacing w:after="0" w:line="240" w:lineRule="auto"/>
              <w:jc w:val="center"/>
            </w:pPr>
          </w:p>
          <w:p w14:paraId="3F411FEB" w14:textId="77777777" w:rsidR="00C167A0" w:rsidRDefault="00C167A0" w:rsidP="006C3D3A">
            <w:pPr>
              <w:spacing w:after="0" w:line="240" w:lineRule="auto"/>
              <w:jc w:val="center"/>
            </w:pPr>
          </w:p>
          <w:p w14:paraId="407259E8" w14:textId="77777777" w:rsidR="00C167A0" w:rsidRDefault="00C167A0" w:rsidP="006C3D3A">
            <w:pPr>
              <w:spacing w:after="0" w:line="240" w:lineRule="auto"/>
              <w:jc w:val="center"/>
            </w:pPr>
          </w:p>
          <w:p w14:paraId="7DEFE375"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PROW</w:t>
            </w:r>
          </w:p>
          <w:p w14:paraId="76F5F8F6"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55CE024" w14:textId="77777777" w:rsidR="00C167A0" w:rsidRDefault="00C167A0" w:rsidP="006C3D3A">
            <w:pPr>
              <w:spacing w:after="0" w:line="240" w:lineRule="auto"/>
              <w:jc w:val="center"/>
            </w:pPr>
          </w:p>
          <w:p w14:paraId="670F98C5" w14:textId="77777777" w:rsidR="00C167A0" w:rsidRDefault="00C167A0" w:rsidP="006C3D3A">
            <w:pPr>
              <w:spacing w:after="0" w:line="240" w:lineRule="auto"/>
              <w:jc w:val="center"/>
            </w:pPr>
          </w:p>
          <w:p w14:paraId="5C64B9A5" w14:textId="77777777" w:rsidR="00C167A0" w:rsidRDefault="00C167A0" w:rsidP="006C3D3A">
            <w:pPr>
              <w:spacing w:after="0" w:line="240" w:lineRule="auto"/>
              <w:jc w:val="center"/>
            </w:pPr>
          </w:p>
          <w:p w14:paraId="1F32E75A"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7EE23D8F"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p>
        </w:tc>
      </w:tr>
      <w:tr w:rsidR="00C167A0" w:rsidRPr="00CB18F1" w14:paraId="5E8C92CB" w14:textId="77777777" w:rsidTr="006C3D3A">
        <w:trPr>
          <w:trHeight w:val="1050"/>
        </w:trPr>
        <w:tc>
          <w:tcPr>
            <w:tcW w:w="2304" w:type="dxa"/>
            <w:vMerge/>
            <w:tcBorders>
              <w:top w:val="nil"/>
              <w:left w:val="single" w:sz="4" w:space="0" w:color="000000"/>
              <w:bottom w:val="single" w:sz="4" w:space="0" w:color="000000"/>
              <w:right w:val="single" w:sz="4" w:space="0" w:color="000000"/>
            </w:tcBorders>
            <w:vAlign w:val="center"/>
            <w:hideMark/>
          </w:tcPr>
          <w:p w14:paraId="3D7F3A4F"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4ECD066"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lub zmoderniz obiektów infrastr. turyst. i rekreacyjnej </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1C03C1E2" w14:textId="77777777" w:rsidR="00C167A0" w:rsidRPr="00136295" w:rsidRDefault="00C167A0" w:rsidP="006C3D3A">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2 szt.</w:t>
            </w:r>
          </w:p>
        </w:tc>
        <w:tc>
          <w:tcPr>
            <w:tcW w:w="910" w:type="dxa"/>
            <w:vMerge/>
            <w:tcBorders>
              <w:top w:val="single" w:sz="8" w:space="0" w:color="auto"/>
              <w:left w:val="single" w:sz="4" w:space="0" w:color="000000"/>
              <w:bottom w:val="single" w:sz="4" w:space="0" w:color="000000"/>
              <w:right w:val="single" w:sz="4" w:space="0" w:color="000000"/>
            </w:tcBorders>
            <w:vAlign w:val="center"/>
            <w:hideMark/>
          </w:tcPr>
          <w:p w14:paraId="5731B2FF"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single" w:sz="8" w:space="0" w:color="auto"/>
              <w:left w:val="single" w:sz="4" w:space="0" w:color="000000"/>
              <w:bottom w:val="single" w:sz="4" w:space="0" w:color="000000"/>
              <w:right w:val="single" w:sz="8" w:space="0" w:color="auto"/>
            </w:tcBorders>
            <w:vAlign w:val="center"/>
            <w:hideMark/>
          </w:tcPr>
          <w:p w14:paraId="28ACCDCF" w14:textId="77777777" w:rsidR="00C167A0" w:rsidRPr="00AB015E"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08604AA1" w14:textId="77777777" w:rsidR="00C167A0" w:rsidRPr="00AB015E" w:rsidRDefault="00C167A0" w:rsidP="006C3D3A">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1 szt.</w:t>
            </w:r>
          </w:p>
        </w:tc>
        <w:tc>
          <w:tcPr>
            <w:tcW w:w="759" w:type="dxa"/>
            <w:vMerge/>
            <w:tcBorders>
              <w:top w:val="single" w:sz="8" w:space="0" w:color="auto"/>
              <w:left w:val="single" w:sz="4" w:space="0" w:color="000000"/>
              <w:bottom w:val="single" w:sz="4" w:space="0" w:color="000000"/>
              <w:right w:val="single" w:sz="4" w:space="0" w:color="000000"/>
            </w:tcBorders>
            <w:vAlign w:val="center"/>
            <w:hideMark/>
          </w:tcPr>
          <w:p w14:paraId="711BC074"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single" w:sz="8" w:space="0" w:color="auto"/>
              <w:left w:val="single" w:sz="4" w:space="0" w:color="000000"/>
              <w:bottom w:val="single" w:sz="4" w:space="0" w:color="000000"/>
              <w:right w:val="single" w:sz="8" w:space="0" w:color="auto"/>
            </w:tcBorders>
            <w:vAlign w:val="center"/>
            <w:hideMark/>
          </w:tcPr>
          <w:p w14:paraId="50B3044C" w14:textId="77777777" w:rsidR="00C167A0" w:rsidRPr="006C3D3A" w:rsidRDefault="00C167A0" w:rsidP="006C3D3A">
            <w:pPr>
              <w:spacing w:after="0" w:line="240" w:lineRule="auto"/>
              <w:rPr>
                <w:rFonts w:ascii="Times New Roman" w:eastAsia="Times New Roman" w:hAnsi="Times New Roman" w:cs="Times New Roman"/>
                <w:color w:val="000000" w:themeColor="text1"/>
                <w:lang w:eastAsia="pl-PL"/>
              </w:rPr>
            </w:pPr>
          </w:p>
        </w:tc>
        <w:tc>
          <w:tcPr>
            <w:tcW w:w="694" w:type="dxa"/>
            <w:gridSpan w:val="3"/>
            <w:tcBorders>
              <w:top w:val="nil"/>
              <w:left w:val="nil"/>
              <w:bottom w:val="single" w:sz="4" w:space="0" w:color="000000"/>
              <w:right w:val="single" w:sz="4" w:space="0" w:color="000000"/>
            </w:tcBorders>
            <w:shd w:val="clear" w:color="auto" w:fill="auto"/>
            <w:noWrap/>
            <w:vAlign w:val="center"/>
            <w:hideMark/>
          </w:tcPr>
          <w:p w14:paraId="7EB8AFA6" w14:textId="77777777" w:rsidR="00C167A0" w:rsidRPr="006C3D3A" w:rsidRDefault="00C167A0" w:rsidP="006C3D3A">
            <w:pPr>
              <w:spacing w:after="0" w:line="240" w:lineRule="auto"/>
              <w:jc w:val="center"/>
              <w:rPr>
                <w:rFonts w:ascii="Times New Roman" w:eastAsia="Times New Roman" w:hAnsi="Times New Roman" w:cs="Times New Roman"/>
                <w:color w:val="000000" w:themeColor="text1"/>
                <w:lang w:eastAsia="pl-PL"/>
              </w:rPr>
            </w:pPr>
            <w:r w:rsidRPr="006C3D3A">
              <w:rPr>
                <w:rFonts w:ascii="Times New Roman" w:eastAsia="Times New Roman" w:hAnsi="Times New Roman" w:cs="Times New Roman"/>
                <w:color w:val="000000" w:themeColor="text1"/>
                <w:lang w:eastAsia="pl-PL"/>
              </w:rPr>
              <w:t>0 szt.</w:t>
            </w:r>
          </w:p>
        </w:tc>
        <w:tc>
          <w:tcPr>
            <w:tcW w:w="636" w:type="dxa"/>
            <w:gridSpan w:val="2"/>
            <w:vMerge/>
            <w:tcBorders>
              <w:top w:val="single" w:sz="8" w:space="0" w:color="auto"/>
              <w:left w:val="single" w:sz="4" w:space="0" w:color="000000"/>
              <w:bottom w:val="single" w:sz="4" w:space="0" w:color="000000"/>
              <w:right w:val="single" w:sz="4" w:space="0" w:color="000000"/>
            </w:tcBorders>
            <w:vAlign w:val="center"/>
            <w:hideMark/>
          </w:tcPr>
          <w:p w14:paraId="0E375D8E"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single" w:sz="8" w:space="0" w:color="auto"/>
              <w:left w:val="single" w:sz="4" w:space="0" w:color="000000"/>
              <w:bottom w:val="single" w:sz="4" w:space="0" w:color="000000"/>
              <w:right w:val="single" w:sz="8" w:space="0" w:color="auto"/>
            </w:tcBorders>
            <w:vAlign w:val="center"/>
            <w:hideMark/>
          </w:tcPr>
          <w:p w14:paraId="7D0CD9F0"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712" w:type="dxa"/>
            <w:gridSpan w:val="2"/>
            <w:tcBorders>
              <w:top w:val="nil"/>
              <w:left w:val="nil"/>
              <w:bottom w:val="single" w:sz="4" w:space="0" w:color="000000"/>
              <w:right w:val="single" w:sz="4" w:space="0" w:color="000000"/>
            </w:tcBorders>
            <w:shd w:val="clear" w:color="auto" w:fill="FFFFFF" w:themeFill="background1"/>
            <w:noWrap/>
            <w:vAlign w:val="center"/>
            <w:hideMark/>
          </w:tcPr>
          <w:p w14:paraId="7111C5B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w:t>
            </w:r>
          </w:p>
        </w:tc>
        <w:tc>
          <w:tcPr>
            <w:tcW w:w="1347" w:type="dxa"/>
            <w:vMerge/>
            <w:tcBorders>
              <w:top w:val="nil"/>
              <w:left w:val="single" w:sz="4" w:space="0" w:color="000000"/>
              <w:bottom w:val="single" w:sz="4" w:space="0" w:color="000000"/>
              <w:right w:val="single" w:sz="4" w:space="0" w:color="000000"/>
            </w:tcBorders>
            <w:vAlign w:val="center"/>
            <w:hideMark/>
          </w:tcPr>
          <w:p w14:paraId="51DB15A9"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tcPr>
          <w:p w14:paraId="5CDACAEF"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50A82B29"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r>
      <w:tr w:rsidR="00C167A0" w:rsidRPr="00CB18F1" w14:paraId="5FF411D0" w14:textId="77777777" w:rsidTr="006C3D3A">
        <w:trPr>
          <w:trHeight w:val="539"/>
        </w:trPr>
        <w:tc>
          <w:tcPr>
            <w:tcW w:w="2304" w:type="dxa"/>
            <w:vMerge/>
            <w:tcBorders>
              <w:top w:val="nil"/>
              <w:left w:val="single" w:sz="4" w:space="0" w:color="000000"/>
              <w:bottom w:val="single" w:sz="4" w:space="0" w:color="auto"/>
              <w:right w:val="single" w:sz="4" w:space="0" w:color="000000"/>
            </w:tcBorders>
            <w:vAlign w:val="center"/>
            <w:hideMark/>
          </w:tcPr>
          <w:p w14:paraId="51E859D9"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auto"/>
              <w:right w:val="nil"/>
            </w:tcBorders>
            <w:shd w:val="clear" w:color="auto" w:fill="auto"/>
            <w:vAlign w:val="center"/>
            <w:hideMark/>
          </w:tcPr>
          <w:p w14:paraId="59CBCD72"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miejsc noclegowych </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7A9572AA" w14:textId="77777777" w:rsidR="00C167A0" w:rsidRPr="00136295" w:rsidRDefault="00C167A0" w:rsidP="006C3D3A">
            <w:pPr>
              <w:spacing w:after="0" w:line="240" w:lineRule="auto"/>
              <w:jc w:val="center"/>
              <w:rPr>
                <w:rFonts w:ascii="Times New Roman" w:eastAsia="Times New Roman" w:hAnsi="Times New Roman" w:cs="Times New Roman"/>
                <w:lang w:eastAsia="pl-PL"/>
              </w:rPr>
            </w:pPr>
            <w:r w:rsidRPr="00136295">
              <w:rPr>
                <w:rFonts w:ascii="Times New Roman" w:eastAsia="Times New Roman" w:hAnsi="Times New Roman" w:cs="Times New Roman"/>
                <w:lang w:eastAsia="pl-PL"/>
              </w:rPr>
              <w:t>14 szt.</w:t>
            </w:r>
          </w:p>
        </w:tc>
        <w:tc>
          <w:tcPr>
            <w:tcW w:w="910" w:type="dxa"/>
            <w:vMerge/>
            <w:tcBorders>
              <w:top w:val="single" w:sz="8" w:space="0" w:color="auto"/>
              <w:left w:val="single" w:sz="4" w:space="0" w:color="000000"/>
              <w:bottom w:val="single" w:sz="4" w:space="0" w:color="000000"/>
              <w:right w:val="single" w:sz="4" w:space="0" w:color="000000"/>
            </w:tcBorders>
            <w:vAlign w:val="center"/>
            <w:hideMark/>
          </w:tcPr>
          <w:p w14:paraId="525CE54F"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single" w:sz="8" w:space="0" w:color="auto"/>
              <w:left w:val="single" w:sz="4" w:space="0" w:color="000000"/>
              <w:bottom w:val="single" w:sz="4" w:space="0" w:color="000000"/>
              <w:right w:val="single" w:sz="8" w:space="0" w:color="auto"/>
            </w:tcBorders>
            <w:vAlign w:val="center"/>
            <w:hideMark/>
          </w:tcPr>
          <w:p w14:paraId="50D5E3C9" w14:textId="77777777" w:rsidR="00C167A0" w:rsidRPr="00AB015E"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389078ED" w14:textId="77777777" w:rsidR="00C167A0" w:rsidRPr="00AB015E" w:rsidRDefault="00C167A0" w:rsidP="006C3D3A">
            <w:pPr>
              <w:spacing w:after="0" w:line="240" w:lineRule="auto"/>
              <w:jc w:val="center"/>
              <w:rPr>
                <w:rFonts w:ascii="Times New Roman" w:eastAsia="Times New Roman" w:hAnsi="Times New Roman" w:cs="Times New Roman"/>
                <w:lang w:eastAsia="pl-PL"/>
              </w:rPr>
            </w:pPr>
            <w:r w:rsidRPr="00AB015E">
              <w:rPr>
                <w:rFonts w:ascii="Times New Roman" w:eastAsia="Times New Roman" w:hAnsi="Times New Roman" w:cs="Times New Roman"/>
                <w:lang w:eastAsia="pl-PL"/>
              </w:rPr>
              <w:t>6 szt.</w:t>
            </w:r>
          </w:p>
        </w:tc>
        <w:tc>
          <w:tcPr>
            <w:tcW w:w="759" w:type="dxa"/>
            <w:vMerge/>
            <w:tcBorders>
              <w:top w:val="single" w:sz="8" w:space="0" w:color="auto"/>
              <w:left w:val="single" w:sz="4" w:space="0" w:color="000000"/>
              <w:bottom w:val="single" w:sz="4" w:space="0" w:color="000000"/>
              <w:right w:val="single" w:sz="4" w:space="0" w:color="000000"/>
            </w:tcBorders>
            <w:vAlign w:val="center"/>
            <w:hideMark/>
          </w:tcPr>
          <w:p w14:paraId="197BECF3"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single" w:sz="8" w:space="0" w:color="auto"/>
              <w:left w:val="single" w:sz="4" w:space="0" w:color="000000"/>
              <w:bottom w:val="single" w:sz="4" w:space="0" w:color="000000"/>
              <w:right w:val="single" w:sz="8" w:space="0" w:color="auto"/>
            </w:tcBorders>
            <w:vAlign w:val="center"/>
            <w:hideMark/>
          </w:tcPr>
          <w:p w14:paraId="423DD961"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694" w:type="dxa"/>
            <w:gridSpan w:val="3"/>
            <w:tcBorders>
              <w:top w:val="nil"/>
              <w:left w:val="nil"/>
              <w:bottom w:val="single" w:sz="4" w:space="0" w:color="000000"/>
              <w:right w:val="single" w:sz="4" w:space="0" w:color="000000"/>
            </w:tcBorders>
            <w:shd w:val="clear" w:color="auto" w:fill="auto"/>
            <w:noWrap/>
            <w:vAlign w:val="center"/>
            <w:hideMark/>
          </w:tcPr>
          <w:p w14:paraId="59C9336E"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vMerge/>
            <w:tcBorders>
              <w:top w:val="single" w:sz="8" w:space="0" w:color="auto"/>
              <w:left w:val="single" w:sz="4" w:space="0" w:color="000000"/>
              <w:bottom w:val="single" w:sz="4" w:space="0" w:color="000000"/>
              <w:right w:val="single" w:sz="4" w:space="0" w:color="000000"/>
            </w:tcBorders>
            <w:vAlign w:val="center"/>
            <w:hideMark/>
          </w:tcPr>
          <w:p w14:paraId="16C6F0F5"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single" w:sz="8" w:space="0" w:color="auto"/>
              <w:left w:val="single" w:sz="4" w:space="0" w:color="000000"/>
              <w:bottom w:val="single" w:sz="4" w:space="0" w:color="000000"/>
              <w:right w:val="single" w:sz="8" w:space="0" w:color="auto"/>
            </w:tcBorders>
            <w:vAlign w:val="center"/>
            <w:hideMark/>
          </w:tcPr>
          <w:p w14:paraId="6916B35B"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712" w:type="dxa"/>
            <w:gridSpan w:val="2"/>
            <w:tcBorders>
              <w:top w:val="nil"/>
              <w:left w:val="nil"/>
              <w:bottom w:val="single" w:sz="4" w:space="0" w:color="000000"/>
              <w:right w:val="single" w:sz="4" w:space="0" w:color="000000"/>
            </w:tcBorders>
            <w:shd w:val="clear" w:color="auto" w:fill="FFFFFF" w:themeFill="background1"/>
            <w:noWrap/>
            <w:vAlign w:val="center"/>
            <w:hideMark/>
          </w:tcPr>
          <w:p w14:paraId="26EB876C"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20</w:t>
            </w:r>
          </w:p>
        </w:tc>
        <w:tc>
          <w:tcPr>
            <w:tcW w:w="1347" w:type="dxa"/>
            <w:vMerge/>
            <w:tcBorders>
              <w:top w:val="nil"/>
              <w:left w:val="single" w:sz="4" w:space="0" w:color="000000"/>
              <w:bottom w:val="single" w:sz="4" w:space="0" w:color="000000"/>
              <w:right w:val="single" w:sz="4" w:space="0" w:color="000000"/>
            </w:tcBorders>
            <w:vAlign w:val="center"/>
            <w:hideMark/>
          </w:tcPr>
          <w:p w14:paraId="34B6FA26"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tcPr>
          <w:p w14:paraId="6AA75B52"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316738A0"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r>
      <w:tr w:rsidR="00C167A0" w:rsidRPr="00CB18F1" w14:paraId="5AA88160" w14:textId="77777777" w:rsidTr="006C3D3A">
        <w:trPr>
          <w:trHeight w:val="1124"/>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315C418A"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PRZEDSIĘWZIECIE II.1.2</w:t>
            </w:r>
            <w:r w:rsidRPr="00CB18F1">
              <w:rPr>
                <w:rFonts w:ascii="Times New Roman" w:eastAsia="Times New Roman" w:hAnsi="Times New Roman" w:cs="Times New Roman"/>
                <w:color w:val="000000"/>
                <w:lang w:eastAsia="pl-PL"/>
              </w:rPr>
              <w:t xml:space="preserve">     Rozwój działalności gospodarczej w zakresie </w:t>
            </w:r>
            <w:r w:rsidRPr="00CB18F1">
              <w:rPr>
                <w:rFonts w:ascii="Times New Roman" w:eastAsia="Times New Roman" w:hAnsi="Times New Roman" w:cs="Times New Roman"/>
                <w:color w:val="000000"/>
                <w:lang w:eastAsia="pl-PL"/>
              </w:rPr>
              <w:lastRenderedPageBreak/>
              <w:t>turystyki,  w tym agroturystyki</w:t>
            </w:r>
          </w:p>
        </w:tc>
        <w:tc>
          <w:tcPr>
            <w:tcW w:w="1605" w:type="dxa"/>
            <w:tcBorders>
              <w:top w:val="single" w:sz="4" w:space="0" w:color="auto"/>
              <w:left w:val="nil"/>
              <w:bottom w:val="single" w:sz="4" w:space="0" w:color="000000"/>
              <w:right w:val="nil"/>
            </w:tcBorders>
            <w:shd w:val="clear" w:color="auto" w:fill="auto"/>
            <w:vAlign w:val="center"/>
            <w:hideMark/>
          </w:tcPr>
          <w:p w14:paraId="3B4B10F7" w14:textId="77777777" w:rsidR="00C167A0" w:rsidRPr="00A35615" w:rsidRDefault="00C167A0" w:rsidP="006C3D3A">
            <w:pPr>
              <w:spacing w:after="0" w:line="240" w:lineRule="auto"/>
              <w:rPr>
                <w:rFonts w:ascii="Times New Roman" w:eastAsia="Times New Roman" w:hAnsi="Times New Roman" w:cs="Times New Roman"/>
                <w:sz w:val="20"/>
                <w:szCs w:val="20"/>
                <w:lang w:eastAsia="pl-PL"/>
              </w:rPr>
            </w:pPr>
            <w:r w:rsidRPr="00A35615">
              <w:rPr>
                <w:rFonts w:ascii="Times New Roman" w:eastAsia="Times New Roman" w:hAnsi="Times New Roman" w:cs="Times New Roman"/>
                <w:sz w:val="20"/>
                <w:szCs w:val="20"/>
                <w:lang w:eastAsia="pl-PL"/>
              </w:rPr>
              <w:lastRenderedPageBreak/>
              <w:t>L. operacji polegających na rozwoju istniejącego przedsiębiorstwa</w:t>
            </w:r>
          </w:p>
        </w:tc>
        <w:tc>
          <w:tcPr>
            <w:tcW w:w="1012"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9D6B8A9" w14:textId="77777777" w:rsidR="00C167A0" w:rsidRPr="00DE3184" w:rsidRDefault="00C167A0"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2 szt.</w:t>
            </w:r>
          </w:p>
        </w:tc>
        <w:tc>
          <w:tcPr>
            <w:tcW w:w="910"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D76F892" w14:textId="77777777" w:rsidR="00C167A0" w:rsidRPr="00A35615" w:rsidRDefault="00C167A0" w:rsidP="006C3D3A">
            <w:pPr>
              <w:spacing w:after="0" w:line="240" w:lineRule="auto"/>
              <w:jc w:val="center"/>
              <w:rPr>
                <w:rFonts w:ascii="Times New Roman" w:eastAsia="Times New Roman" w:hAnsi="Times New Roman" w:cs="Times New Roman"/>
                <w:lang w:eastAsia="pl-PL"/>
              </w:rPr>
            </w:pPr>
            <w:r w:rsidRPr="003A5A85">
              <w:rPr>
                <w:rFonts w:ascii="Times New Roman" w:eastAsia="Times New Roman" w:hAnsi="Times New Roman" w:cs="Times New Roman"/>
                <w:lang w:eastAsia="pl-PL"/>
              </w:rPr>
              <w:t>78%</w:t>
            </w:r>
          </w:p>
        </w:tc>
        <w:tc>
          <w:tcPr>
            <w:tcW w:w="1326" w:type="dxa"/>
            <w:gridSpan w:val="2"/>
            <w:vMerge w:val="restart"/>
            <w:tcBorders>
              <w:top w:val="single" w:sz="4" w:space="0" w:color="000000"/>
              <w:left w:val="single" w:sz="4" w:space="0" w:color="000000"/>
              <w:bottom w:val="single" w:sz="4" w:space="0" w:color="auto"/>
              <w:right w:val="single" w:sz="8" w:space="0" w:color="auto"/>
            </w:tcBorders>
            <w:shd w:val="clear" w:color="auto" w:fill="auto"/>
            <w:noWrap/>
            <w:vAlign w:val="center"/>
            <w:hideMark/>
          </w:tcPr>
          <w:p w14:paraId="682AD65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198 603,00</w:t>
            </w:r>
          </w:p>
        </w:tc>
        <w:tc>
          <w:tcPr>
            <w:tcW w:w="810"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4E6D0D7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1szt.</w:t>
            </w:r>
          </w:p>
        </w:tc>
        <w:tc>
          <w:tcPr>
            <w:tcW w:w="759"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48AA4381"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22%</w:t>
            </w:r>
          </w:p>
        </w:tc>
        <w:tc>
          <w:tcPr>
            <w:tcW w:w="1293" w:type="dxa"/>
            <w:gridSpan w:val="3"/>
            <w:vMerge w:val="restart"/>
            <w:tcBorders>
              <w:top w:val="single" w:sz="4" w:space="0" w:color="000000"/>
              <w:left w:val="single" w:sz="4" w:space="0" w:color="000000"/>
              <w:right w:val="single" w:sz="8" w:space="0" w:color="auto"/>
            </w:tcBorders>
            <w:shd w:val="clear" w:color="auto" w:fill="auto"/>
            <w:noWrap/>
            <w:vAlign w:val="center"/>
            <w:hideMark/>
          </w:tcPr>
          <w:p w14:paraId="46EC8B52"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145 397,00</w:t>
            </w:r>
          </w:p>
        </w:tc>
        <w:tc>
          <w:tcPr>
            <w:tcW w:w="694" w:type="dxa"/>
            <w:gridSpan w:val="3"/>
            <w:tcBorders>
              <w:top w:val="single" w:sz="4" w:space="0" w:color="000000"/>
              <w:left w:val="nil"/>
              <w:bottom w:val="single" w:sz="4" w:space="0" w:color="auto"/>
              <w:right w:val="single" w:sz="4" w:space="0" w:color="000000"/>
            </w:tcBorders>
            <w:shd w:val="clear" w:color="auto" w:fill="auto"/>
            <w:noWrap/>
            <w:vAlign w:val="center"/>
            <w:hideMark/>
          </w:tcPr>
          <w:p w14:paraId="7BA9B25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82C7101"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w:t>
            </w:r>
          </w:p>
        </w:tc>
        <w:tc>
          <w:tcPr>
            <w:tcW w:w="1133" w:type="dxa"/>
            <w:gridSpan w:val="5"/>
            <w:vMerge w:val="restart"/>
            <w:tcBorders>
              <w:top w:val="single" w:sz="4" w:space="0" w:color="000000"/>
              <w:left w:val="single" w:sz="4" w:space="0" w:color="000000"/>
              <w:bottom w:val="single" w:sz="4" w:space="0" w:color="auto"/>
              <w:right w:val="single" w:sz="8" w:space="0" w:color="auto"/>
            </w:tcBorders>
            <w:shd w:val="clear" w:color="auto" w:fill="auto"/>
            <w:noWrap/>
            <w:vAlign w:val="center"/>
            <w:hideMark/>
          </w:tcPr>
          <w:p w14:paraId="1BF7F75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single" w:sz="4" w:space="0" w:color="000000"/>
              <w:left w:val="nil"/>
              <w:bottom w:val="single" w:sz="4" w:space="0" w:color="auto"/>
              <w:right w:val="single" w:sz="4" w:space="0" w:color="000000"/>
            </w:tcBorders>
            <w:shd w:val="clear" w:color="auto" w:fill="auto"/>
            <w:noWrap/>
            <w:vAlign w:val="center"/>
            <w:hideMark/>
          </w:tcPr>
          <w:p w14:paraId="12D7FB54"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w:t>
            </w:r>
          </w:p>
          <w:p w14:paraId="02D186A2"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vMerge w:val="restart"/>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B26A269"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344 000,00</w:t>
            </w:r>
          </w:p>
        </w:tc>
        <w:tc>
          <w:tcPr>
            <w:tcW w:w="642"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4315A68" w14:textId="77777777" w:rsidR="00C167A0" w:rsidRDefault="00C167A0" w:rsidP="006C3D3A">
            <w:pPr>
              <w:spacing w:after="0" w:line="240" w:lineRule="auto"/>
              <w:jc w:val="center"/>
            </w:pPr>
          </w:p>
          <w:p w14:paraId="04662479" w14:textId="77777777" w:rsidR="00C167A0" w:rsidRDefault="00C167A0" w:rsidP="006C3D3A">
            <w:pPr>
              <w:spacing w:after="0" w:line="240" w:lineRule="auto"/>
              <w:jc w:val="center"/>
            </w:pPr>
          </w:p>
          <w:p w14:paraId="5D91DD85" w14:textId="77777777" w:rsidR="00C167A0" w:rsidRDefault="00C167A0" w:rsidP="006C3D3A">
            <w:pPr>
              <w:spacing w:after="0" w:line="240" w:lineRule="auto"/>
              <w:jc w:val="center"/>
            </w:pPr>
          </w:p>
          <w:p w14:paraId="3FEC0D8F"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lastRenderedPageBreak/>
              <w:t>PROW</w:t>
            </w:r>
          </w:p>
          <w:p w14:paraId="5DD10369"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367CB287" w14:textId="77777777" w:rsidR="00C167A0" w:rsidRDefault="00C167A0" w:rsidP="006C3D3A">
            <w:pPr>
              <w:spacing w:after="0" w:line="240" w:lineRule="auto"/>
              <w:jc w:val="center"/>
            </w:pPr>
          </w:p>
          <w:p w14:paraId="68D9C7A5" w14:textId="77777777" w:rsidR="00C167A0" w:rsidRDefault="00C167A0" w:rsidP="006C3D3A">
            <w:pPr>
              <w:spacing w:after="0" w:line="240" w:lineRule="auto"/>
              <w:jc w:val="center"/>
            </w:pPr>
          </w:p>
          <w:p w14:paraId="05CD06A5" w14:textId="77777777" w:rsidR="00C167A0" w:rsidRDefault="00C167A0" w:rsidP="006C3D3A">
            <w:pPr>
              <w:spacing w:after="0" w:line="240" w:lineRule="auto"/>
              <w:jc w:val="center"/>
            </w:pPr>
          </w:p>
          <w:p w14:paraId="2584AB87"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6DB52DBC"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p>
        </w:tc>
      </w:tr>
      <w:tr w:rsidR="00C167A0" w:rsidRPr="00CB18F1" w14:paraId="0A3AA6AA" w14:textId="77777777" w:rsidTr="006C3D3A">
        <w:trPr>
          <w:trHeight w:val="958"/>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0D78384A"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8141E63"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L. nowych lub zmoder. obiektów infrast. turyst. i rekreacyjnej</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16DE9BF3" w14:textId="77777777" w:rsidR="00C167A0" w:rsidRPr="00DE3184" w:rsidRDefault="00C167A0"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3 szt.</w:t>
            </w:r>
          </w:p>
        </w:tc>
        <w:tc>
          <w:tcPr>
            <w:tcW w:w="910" w:type="dxa"/>
            <w:vMerge/>
            <w:tcBorders>
              <w:top w:val="single" w:sz="4" w:space="0" w:color="auto"/>
              <w:left w:val="single" w:sz="4" w:space="0" w:color="000000"/>
              <w:bottom w:val="nil"/>
              <w:right w:val="single" w:sz="4" w:space="0" w:color="000000"/>
            </w:tcBorders>
            <w:vAlign w:val="center"/>
            <w:hideMark/>
          </w:tcPr>
          <w:p w14:paraId="751186E6"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single" w:sz="4" w:space="0" w:color="auto"/>
              <w:left w:val="single" w:sz="4" w:space="0" w:color="000000"/>
              <w:bottom w:val="single" w:sz="4" w:space="0" w:color="000000"/>
              <w:right w:val="single" w:sz="8" w:space="0" w:color="auto"/>
            </w:tcBorders>
            <w:vAlign w:val="center"/>
            <w:hideMark/>
          </w:tcPr>
          <w:p w14:paraId="3C712CA7"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5CCAC95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 szt</w:t>
            </w:r>
          </w:p>
        </w:tc>
        <w:tc>
          <w:tcPr>
            <w:tcW w:w="759" w:type="dxa"/>
            <w:vMerge/>
            <w:tcBorders>
              <w:top w:val="single" w:sz="4" w:space="0" w:color="auto"/>
              <w:left w:val="single" w:sz="4" w:space="0" w:color="000000"/>
              <w:bottom w:val="nil"/>
              <w:right w:val="single" w:sz="4" w:space="0" w:color="000000"/>
            </w:tcBorders>
            <w:vAlign w:val="center"/>
            <w:hideMark/>
          </w:tcPr>
          <w:p w14:paraId="6A9A5A01"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single" w:sz="4" w:space="0" w:color="auto"/>
              <w:left w:val="single" w:sz="4" w:space="0" w:color="000000"/>
              <w:bottom w:val="nil"/>
              <w:right w:val="single" w:sz="8" w:space="0" w:color="auto"/>
            </w:tcBorders>
            <w:vAlign w:val="center"/>
            <w:hideMark/>
          </w:tcPr>
          <w:p w14:paraId="3E7BC4EF"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694" w:type="dxa"/>
            <w:gridSpan w:val="3"/>
            <w:tcBorders>
              <w:top w:val="single" w:sz="4" w:space="0" w:color="auto"/>
              <w:left w:val="nil"/>
              <w:bottom w:val="single" w:sz="4" w:space="0" w:color="000000"/>
              <w:right w:val="single" w:sz="4" w:space="0" w:color="000000"/>
            </w:tcBorders>
            <w:shd w:val="clear" w:color="auto" w:fill="auto"/>
            <w:noWrap/>
            <w:vAlign w:val="center"/>
            <w:hideMark/>
          </w:tcPr>
          <w:p w14:paraId="2D3EE63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vMerge/>
            <w:tcBorders>
              <w:top w:val="single" w:sz="4" w:space="0" w:color="auto"/>
              <w:left w:val="single" w:sz="4" w:space="0" w:color="000000"/>
              <w:bottom w:val="nil"/>
              <w:right w:val="single" w:sz="4" w:space="0" w:color="000000"/>
            </w:tcBorders>
            <w:vAlign w:val="center"/>
            <w:hideMark/>
          </w:tcPr>
          <w:p w14:paraId="6113445E"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single" w:sz="4" w:space="0" w:color="auto"/>
              <w:left w:val="single" w:sz="4" w:space="0" w:color="000000"/>
              <w:bottom w:val="nil"/>
              <w:right w:val="single" w:sz="8" w:space="0" w:color="auto"/>
            </w:tcBorders>
            <w:vAlign w:val="center"/>
            <w:hideMark/>
          </w:tcPr>
          <w:p w14:paraId="3B32A94F"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21960967"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p w14:paraId="13F375C2"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4</w:t>
            </w:r>
          </w:p>
        </w:tc>
        <w:tc>
          <w:tcPr>
            <w:tcW w:w="1347" w:type="dxa"/>
            <w:vMerge/>
            <w:tcBorders>
              <w:top w:val="single" w:sz="4" w:space="0" w:color="auto"/>
              <w:left w:val="single" w:sz="4" w:space="0" w:color="000000"/>
              <w:bottom w:val="single" w:sz="4" w:space="0" w:color="000000"/>
              <w:right w:val="single" w:sz="4" w:space="0" w:color="000000"/>
            </w:tcBorders>
            <w:vAlign w:val="center"/>
            <w:hideMark/>
          </w:tcPr>
          <w:p w14:paraId="7DF955EF"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hideMark/>
          </w:tcPr>
          <w:p w14:paraId="6162B672"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22FE20BD"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r>
      <w:tr w:rsidR="00C167A0" w:rsidRPr="00CB18F1" w14:paraId="53473CF5" w14:textId="77777777" w:rsidTr="006C3D3A">
        <w:trPr>
          <w:trHeight w:val="519"/>
        </w:trPr>
        <w:tc>
          <w:tcPr>
            <w:tcW w:w="2304" w:type="dxa"/>
            <w:vMerge/>
            <w:tcBorders>
              <w:top w:val="single" w:sz="4" w:space="0" w:color="000000"/>
              <w:left w:val="single" w:sz="4" w:space="0" w:color="000000"/>
              <w:bottom w:val="single" w:sz="4" w:space="0" w:color="000000"/>
              <w:right w:val="single" w:sz="4" w:space="0" w:color="000000"/>
            </w:tcBorders>
            <w:vAlign w:val="center"/>
            <w:hideMark/>
          </w:tcPr>
          <w:p w14:paraId="07187D7C"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5192BA97"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miejsc noclegowych </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050D03B5" w14:textId="77777777" w:rsidR="00C167A0" w:rsidRPr="00DE3184" w:rsidRDefault="00C167A0"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14 szt.</w:t>
            </w:r>
          </w:p>
        </w:tc>
        <w:tc>
          <w:tcPr>
            <w:tcW w:w="910" w:type="dxa"/>
            <w:vMerge/>
            <w:tcBorders>
              <w:top w:val="nil"/>
              <w:left w:val="single" w:sz="4" w:space="0" w:color="000000"/>
              <w:bottom w:val="single" w:sz="4" w:space="0" w:color="auto"/>
              <w:right w:val="single" w:sz="4" w:space="0" w:color="000000"/>
            </w:tcBorders>
            <w:vAlign w:val="center"/>
            <w:hideMark/>
          </w:tcPr>
          <w:p w14:paraId="5F53E9DA" w14:textId="77777777" w:rsidR="00C167A0" w:rsidRPr="00CB18F1" w:rsidRDefault="00C167A0" w:rsidP="006C3D3A">
            <w:pPr>
              <w:spacing w:after="0" w:line="240" w:lineRule="auto"/>
              <w:rPr>
                <w:rFonts w:ascii="Times New Roman" w:eastAsia="Times New Roman" w:hAnsi="Times New Roman" w:cs="Times New Roman"/>
                <w:lang w:eastAsia="pl-PL"/>
              </w:rPr>
            </w:pPr>
          </w:p>
        </w:tc>
        <w:tc>
          <w:tcPr>
            <w:tcW w:w="1326" w:type="dxa"/>
            <w:gridSpan w:val="2"/>
            <w:vMerge/>
            <w:tcBorders>
              <w:top w:val="nil"/>
              <w:left w:val="single" w:sz="4" w:space="0" w:color="000000"/>
              <w:bottom w:val="single" w:sz="4" w:space="0" w:color="auto"/>
              <w:right w:val="single" w:sz="8" w:space="0" w:color="auto"/>
            </w:tcBorders>
            <w:vAlign w:val="center"/>
            <w:hideMark/>
          </w:tcPr>
          <w:p w14:paraId="313F4BC1"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810" w:type="dxa"/>
            <w:gridSpan w:val="2"/>
            <w:tcBorders>
              <w:top w:val="nil"/>
              <w:left w:val="nil"/>
              <w:bottom w:val="nil"/>
              <w:right w:val="single" w:sz="4" w:space="0" w:color="000000"/>
            </w:tcBorders>
            <w:shd w:val="clear" w:color="auto" w:fill="auto"/>
            <w:noWrap/>
            <w:vAlign w:val="center"/>
            <w:hideMark/>
          </w:tcPr>
          <w:p w14:paraId="6449F2BE"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6 szt.</w:t>
            </w:r>
          </w:p>
        </w:tc>
        <w:tc>
          <w:tcPr>
            <w:tcW w:w="759" w:type="dxa"/>
            <w:vMerge/>
            <w:tcBorders>
              <w:top w:val="nil"/>
              <w:left w:val="single" w:sz="4" w:space="0" w:color="000000"/>
              <w:bottom w:val="nil"/>
              <w:right w:val="single" w:sz="4" w:space="0" w:color="000000"/>
            </w:tcBorders>
            <w:vAlign w:val="center"/>
            <w:hideMark/>
          </w:tcPr>
          <w:p w14:paraId="03F255BE"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1293" w:type="dxa"/>
            <w:gridSpan w:val="3"/>
            <w:vMerge/>
            <w:tcBorders>
              <w:top w:val="nil"/>
              <w:left w:val="single" w:sz="4" w:space="0" w:color="000000"/>
              <w:bottom w:val="nil"/>
              <w:right w:val="single" w:sz="8" w:space="0" w:color="auto"/>
            </w:tcBorders>
            <w:vAlign w:val="center"/>
            <w:hideMark/>
          </w:tcPr>
          <w:p w14:paraId="02D01106"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694" w:type="dxa"/>
            <w:gridSpan w:val="3"/>
            <w:tcBorders>
              <w:top w:val="nil"/>
              <w:left w:val="nil"/>
              <w:bottom w:val="nil"/>
              <w:right w:val="single" w:sz="4" w:space="0" w:color="000000"/>
            </w:tcBorders>
            <w:shd w:val="clear" w:color="auto" w:fill="auto"/>
            <w:noWrap/>
            <w:vAlign w:val="center"/>
            <w:hideMark/>
          </w:tcPr>
          <w:p w14:paraId="0329D319"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vMerge/>
            <w:tcBorders>
              <w:top w:val="nil"/>
              <w:left w:val="single" w:sz="4" w:space="0" w:color="000000"/>
              <w:bottom w:val="nil"/>
              <w:right w:val="single" w:sz="4" w:space="0" w:color="000000"/>
            </w:tcBorders>
            <w:vAlign w:val="center"/>
            <w:hideMark/>
          </w:tcPr>
          <w:p w14:paraId="7694173C"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1133" w:type="dxa"/>
            <w:gridSpan w:val="5"/>
            <w:vMerge/>
            <w:tcBorders>
              <w:top w:val="nil"/>
              <w:left w:val="single" w:sz="4" w:space="0" w:color="000000"/>
              <w:bottom w:val="nil"/>
              <w:right w:val="single" w:sz="8" w:space="0" w:color="auto"/>
            </w:tcBorders>
            <w:vAlign w:val="center"/>
            <w:hideMark/>
          </w:tcPr>
          <w:p w14:paraId="2A4C4FA1"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4C97A8FB"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20</w:t>
            </w:r>
          </w:p>
          <w:p w14:paraId="713A88B0"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vMerge/>
            <w:tcBorders>
              <w:top w:val="nil"/>
              <w:left w:val="single" w:sz="4" w:space="0" w:color="000000"/>
              <w:bottom w:val="single" w:sz="4" w:space="0" w:color="000000"/>
              <w:right w:val="single" w:sz="4" w:space="0" w:color="000000"/>
            </w:tcBorders>
            <w:vAlign w:val="center"/>
            <w:hideMark/>
          </w:tcPr>
          <w:p w14:paraId="6D9AAA2B" w14:textId="77777777" w:rsidR="00C167A0" w:rsidRPr="00742998" w:rsidRDefault="00C167A0" w:rsidP="006C3D3A">
            <w:pPr>
              <w:spacing w:after="0" w:line="240" w:lineRule="auto"/>
              <w:rPr>
                <w:rFonts w:ascii="Times New Roman" w:eastAsia="Times New Roman" w:hAnsi="Times New Roman" w:cs="Times New Roman"/>
                <w:lang w:eastAsia="pl-PL"/>
              </w:rPr>
            </w:pPr>
          </w:p>
        </w:tc>
        <w:tc>
          <w:tcPr>
            <w:tcW w:w="642" w:type="dxa"/>
            <w:vMerge/>
            <w:tcBorders>
              <w:top w:val="nil"/>
              <w:left w:val="single" w:sz="4" w:space="0" w:color="000000"/>
              <w:bottom w:val="single" w:sz="4" w:space="0" w:color="000000"/>
              <w:right w:val="single" w:sz="4" w:space="0" w:color="000000"/>
            </w:tcBorders>
            <w:shd w:val="clear" w:color="auto" w:fill="EDEDED" w:themeFill="accent3" w:themeFillTint="33"/>
            <w:hideMark/>
          </w:tcPr>
          <w:p w14:paraId="617F128E"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850" w:type="dxa"/>
            <w:vMerge/>
            <w:tcBorders>
              <w:top w:val="nil"/>
              <w:left w:val="single" w:sz="4" w:space="0" w:color="000000"/>
              <w:bottom w:val="single" w:sz="4" w:space="0" w:color="000000"/>
              <w:right w:val="single" w:sz="4" w:space="0" w:color="000000"/>
            </w:tcBorders>
            <w:shd w:val="clear" w:color="auto" w:fill="EDEDED" w:themeFill="accent3" w:themeFillTint="33"/>
          </w:tcPr>
          <w:p w14:paraId="62F7B0D1"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r>
      <w:tr w:rsidR="00C167A0" w:rsidRPr="00CB18F1" w14:paraId="58A3BA39" w14:textId="77777777" w:rsidTr="006C3D3A">
        <w:trPr>
          <w:trHeight w:val="1354"/>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6EFA6695"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 II.1.3 </w:t>
            </w:r>
            <w:r w:rsidRPr="00CB18F1">
              <w:rPr>
                <w:rFonts w:ascii="Times New Roman" w:eastAsia="Times New Roman" w:hAnsi="Times New Roman" w:cs="Times New Roman"/>
                <w:color w:val="000000"/>
                <w:lang w:eastAsia="pl-PL"/>
              </w:rPr>
              <w:t>Tworzenie i rozwój ogólnodost. Infrastr. rekreacyjno-turystycznej poprzez "małe projekty"</w:t>
            </w:r>
          </w:p>
        </w:tc>
        <w:tc>
          <w:tcPr>
            <w:tcW w:w="1605" w:type="dxa"/>
            <w:tcBorders>
              <w:top w:val="nil"/>
              <w:left w:val="nil"/>
              <w:bottom w:val="single" w:sz="4" w:space="0" w:color="000000"/>
              <w:right w:val="nil"/>
            </w:tcBorders>
            <w:shd w:val="clear" w:color="auto" w:fill="auto"/>
            <w:vAlign w:val="center"/>
            <w:hideMark/>
          </w:tcPr>
          <w:p w14:paraId="173E4B55" w14:textId="77777777" w:rsidR="00C167A0" w:rsidRPr="00E4234B" w:rsidRDefault="00C167A0" w:rsidP="006C3D3A">
            <w:pPr>
              <w:spacing w:after="0" w:line="240" w:lineRule="auto"/>
              <w:rPr>
                <w:rFonts w:ascii="Times New Roman" w:eastAsia="Times New Roman" w:hAnsi="Times New Roman" w:cs="Times New Roman"/>
                <w:sz w:val="20"/>
                <w:szCs w:val="20"/>
                <w:lang w:eastAsia="pl-PL"/>
              </w:rPr>
            </w:pPr>
            <w:r w:rsidRPr="00E4234B">
              <w:rPr>
                <w:rFonts w:ascii="Times New Roman" w:eastAsia="Times New Roman" w:hAnsi="Times New Roman" w:cs="Times New Roman"/>
                <w:sz w:val="20"/>
                <w:szCs w:val="20"/>
                <w:lang w:eastAsia="pl-PL"/>
              </w:rPr>
              <w:t xml:space="preserve">L. nowych lub zmodernizowanych obiektów infrast. turyst.i rekreacyjnej </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4BDCB041" w14:textId="77777777" w:rsidR="00C167A0" w:rsidRPr="007F3D75" w:rsidRDefault="00C167A0" w:rsidP="006C3D3A">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 xml:space="preserve">7 szt. </w:t>
            </w:r>
          </w:p>
        </w:tc>
        <w:tc>
          <w:tcPr>
            <w:tcW w:w="910" w:type="dxa"/>
            <w:tcBorders>
              <w:top w:val="single" w:sz="4" w:space="0" w:color="auto"/>
              <w:left w:val="nil"/>
              <w:bottom w:val="single" w:sz="4" w:space="0" w:color="000000"/>
              <w:right w:val="single" w:sz="4" w:space="0" w:color="000000"/>
            </w:tcBorders>
            <w:shd w:val="clear" w:color="auto" w:fill="auto"/>
            <w:vAlign w:val="center"/>
            <w:hideMark/>
          </w:tcPr>
          <w:p w14:paraId="6C62862D" w14:textId="77777777" w:rsidR="00C167A0" w:rsidRPr="007F3D75" w:rsidRDefault="00C167A0" w:rsidP="006C3D3A">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100 %</w:t>
            </w:r>
          </w:p>
        </w:tc>
        <w:tc>
          <w:tcPr>
            <w:tcW w:w="1326" w:type="dxa"/>
            <w:gridSpan w:val="2"/>
            <w:tcBorders>
              <w:top w:val="single" w:sz="4" w:space="0" w:color="auto"/>
              <w:left w:val="nil"/>
              <w:bottom w:val="single" w:sz="4" w:space="0" w:color="000000"/>
              <w:right w:val="single" w:sz="8" w:space="0" w:color="auto"/>
            </w:tcBorders>
            <w:shd w:val="clear" w:color="auto" w:fill="auto"/>
            <w:vAlign w:val="center"/>
            <w:hideMark/>
          </w:tcPr>
          <w:p w14:paraId="1AC2610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184 126,00</w:t>
            </w:r>
          </w:p>
          <w:p w14:paraId="2E1082E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000000"/>
              <w:right w:val="single" w:sz="4" w:space="0" w:color="000000"/>
            </w:tcBorders>
            <w:shd w:val="clear" w:color="auto" w:fill="auto"/>
            <w:vAlign w:val="center"/>
            <w:hideMark/>
          </w:tcPr>
          <w:p w14:paraId="4A7A0D4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759" w:type="dxa"/>
            <w:tcBorders>
              <w:top w:val="single" w:sz="4" w:space="0" w:color="auto"/>
              <w:left w:val="nil"/>
              <w:bottom w:val="single" w:sz="4" w:space="0" w:color="000000"/>
              <w:right w:val="single" w:sz="4" w:space="0" w:color="000000"/>
            </w:tcBorders>
            <w:shd w:val="clear" w:color="auto" w:fill="auto"/>
            <w:vAlign w:val="center"/>
            <w:hideMark/>
          </w:tcPr>
          <w:p w14:paraId="475CAD05"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w:t>
            </w:r>
          </w:p>
        </w:tc>
        <w:tc>
          <w:tcPr>
            <w:tcW w:w="1293" w:type="dxa"/>
            <w:gridSpan w:val="3"/>
            <w:tcBorders>
              <w:top w:val="single" w:sz="4" w:space="0" w:color="auto"/>
              <w:left w:val="nil"/>
              <w:bottom w:val="single" w:sz="4" w:space="0" w:color="000000"/>
              <w:right w:val="single" w:sz="8" w:space="0" w:color="auto"/>
            </w:tcBorders>
            <w:shd w:val="clear" w:color="auto" w:fill="auto"/>
            <w:vAlign w:val="center"/>
            <w:hideMark/>
          </w:tcPr>
          <w:p w14:paraId="49666A30"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w:t>
            </w:r>
          </w:p>
        </w:tc>
        <w:tc>
          <w:tcPr>
            <w:tcW w:w="694" w:type="dxa"/>
            <w:gridSpan w:val="3"/>
            <w:tcBorders>
              <w:top w:val="single" w:sz="4" w:space="0" w:color="auto"/>
              <w:left w:val="nil"/>
              <w:bottom w:val="single" w:sz="4" w:space="0" w:color="000000"/>
              <w:right w:val="single" w:sz="4" w:space="0" w:color="000000"/>
            </w:tcBorders>
            <w:shd w:val="clear" w:color="auto" w:fill="auto"/>
            <w:vAlign w:val="center"/>
            <w:hideMark/>
          </w:tcPr>
          <w:p w14:paraId="79049750"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tcBorders>
              <w:top w:val="single" w:sz="4" w:space="0" w:color="auto"/>
              <w:left w:val="nil"/>
              <w:bottom w:val="single" w:sz="4" w:space="0" w:color="000000"/>
              <w:right w:val="single" w:sz="4" w:space="0" w:color="000000"/>
            </w:tcBorders>
            <w:shd w:val="clear" w:color="auto" w:fill="auto"/>
            <w:vAlign w:val="center"/>
            <w:hideMark/>
          </w:tcPr>
          <w:p w14:paraId="402DDD2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1133" w:type="dxa"/>
            <w:gridSpan w:val="5"/>
            <w:tcBorders>
              <w:top w:val="single" w:sz="4" w:space="0" w:color="auto"/>
              <w:left w:val="nil"/>
              <w:bottom w:val="single" w:sz="4" w:space="0" w:color="000000"/>
              <w:right w:val="single" w:sz="8" w:space="0" w:color="auto"/>
            </w:tcBorders>
            <w:shd w:val="clear" w:color="auto" w:fill="auto"/>
            <w:vAlign w:val="center"/>
            <w:hideMark/>
          </w:tcPr>
          <w:p w14:paraId="3A8951F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vAlign w:val="center"/>
            <w:hideMark/>
          </w:tcPr>
          <w:p w14:paraId="411A712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7</w:t>
            </w:r>
          </w:p>
          <w:p w14:paraId="2E73F21C"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vAlign w:val="center"/>
            <w:hideMark/>
          </w:tcPr>
          <w:p w14:paraId="311BE93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184 126,00</w:t>
            </w:r>
          </w:p>
          <w:p w14:paraId="16CE18E1"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Style w:val="Pogrubienie"/>
              </w:rPr>
              <w:t xml:space="preserve"> </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7B9D30EC" w14:textId="77777777" w:rsidR="00C167A0" w:rsidRDefault="00C167A0" w:rsidP="006C3D3A">
            <w:pPr>
              <w:spacing w:after="0" w:line="240" w:lineRule="auto"/>
              <w:jc w:val="center"/>
            </w:pPr>
          </w:p>
          <w:p w14:paraId="586ACEFC" w14:textId="77777777" w:rsidR="00C167A0" w:rsidRDefault="00C167A0" w:rsidP="006C3D3A">
            <w:pPr>
              <w:spacing w:after="0" w:line="240" w:lineRule="auto"/>
              <w:jc w:val="center"/>
            </w:pPr>
          </w:p>
          <w:p w14:paraId="14938020" w14:textId="77777777" w:rsidR="00C167A0" w:rsidRDefault="00C167A0" w:rsidP="006C3D3A">
            <w:pPr>
              <w:spacing w:after="0" w:line="240" w:lineRule="auto"/>
              <w:jc w:val="center"/>
            </w:pPr>
          </w:p>
          <w:p w14:paraId="79A718A6"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PROW</w:t>
            </w:r>
          </w:p>
          <w:p w14:paraId="1A698E05" w14:textId="77777777" w:rsidR="00C167A0" w:rsidRPr="001223E7" w:rsidRDefault="00C167A0" w:rsidP="006C3D3A">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5E7A1714" w14:textId="77777777" w:rsidR="00C167A0" w:rsidRDefault="00C167A0" w:rsidP="006C3D3A">
            <w:pPr>
              <w:spacing w:after="0" w:line="240" w:lineRule="auto"/>
              <w:jc w:val="center"/>
            </w:pPr>
          </w:p>
          <w:p w14:paraId="0CD43C20" w14:textId="77777777" w:rsidR="00C167A0" w:rsidRDefault="00C167A0" w:rsidP="006C3D3A">
            <w:pPr>
              <w:spacing w:after="0" w:line="240" w:lineRule="auto"/>
              <w:jc w:val="center"/>
            </w:pPr>
          </w:p>
          <w:p w14:paraId="451353A5" w14:textId="77777777" w:rsidR="00C167A0" w:rsidRDefault="00C167A0" w:rsidP="006C3D3A">
            <w:pPr>
              <w:spacing w:after="0" w:line="240" w:lineRule="auto"/>
              <w:jc w:val="center"/>
            </w:pPr>
          </w:p>
          <w:p w14:paraId="117CA761"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762DDDD2" w14:textId="77777777" w:rsidR="00C167A0" w:rsidRPr="001223E7" w:rsidRDefault="00C167A0" w:rsidP="006C3D3A">
            <w:pPr>
              <w:spacing w:after="0" w:line="240" w:lineRule="auto"/>
              <w:jc w:val="center"/>
              <w:rPr>
                <w:rFonts w:eastAsia="Times New Roman" w:cstheme="minorHAnsi"/>
                <w:color w:val="000000"/>
                <w:sz w:val="20"/>
                <w:szCs w:val="20"/>
                <w:lang w:eastAsia="pl-PL"/>
              </w:rPr>
            </w:pPr>
          </w:p>
        </w:tc>
      </w:tr>
      <w:tr w:rsidR="00C167A0" w:rsidRPr="00CB18F1" w14:paraId="1D54E544" w14:textId="77777777" w:rsidTr="006C3D3A">
        <w:trPr>
          <w:trHeight w:val="1247"/>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1C2BFD24" w14:textId="77777777" w:rsidR="00C167A0" w:rsidRDefault="00C167A0" w:rsidP="006C3D3A">
            <w:pPr>
              <w:spacing w:after="0" w:line="240" w:lineRule="auto"/>
              <w:rPr>
                <w:rFonts w:ascii="Times New Roman" w:eastAsia="Times New Roman" w:hAnsi="Times New Roman" w:cs="Times New Roman"/>
                <w:b/>
                <w:strike/>
                <w:color w:val="FF0000"/>
                <w:lang w:eastAsia="pl-PL"/>
              </w:rPr>
            </w:pPr>
            <w:r w:rsidRPr="00CB18F1">
              <w:rPr>
                <w:rFonts w:ascii="Times New Roman" w:eastAsia="Times New Roman" w:hAnsi="Times New Roman" w:cs="Times New Roman"/>
                <w:b/>
                <w:bCs/>
                <w:color w:val="000000"/>
                <w:lang w:eastAsia="pl-PL"/>
              </w:rPr>
              <w:t xml:space="preserve">PRZED. II.1.4 </w:t>
            </w:r>
            <w:r w:rsidRPr="00CB18F1">
              <w:rPr>
                <w:rFonts w:ascii="Times New Roman" w:eastAsia="Times New Roman" w:hAnsi="Times New Roman" w:cs="Times New Roman"/>
                <w:color w:val="000000"/>
                <w:lang w:eastAsia="pl-PL"/>
              </w:rPr>
              <w:t xml:space="preserve">    Rozwój ogólnodost. infrastruktury rekreacyjno-turystycznej</w:t>
            </w:r>
            <w:r>
              <w:rPr>
                <w:rFonts w:ascii="Times New Roman" w:eastAsia="Times New Roman" w:hAnsi="Times New Roman" w:cs="Times New Roman"/>
                <w:color w:val="000000"/>
                <w:lang w:eastAsia="pl-PL"/>
              </w:rPr>
              <w:t xml:space="preserve"> </w:t>
            </w:r>
            <w:r w:rsidRPr="005E2EB4">
              <w:rPr>
                <w:rFonts w:ascii="Times New Roman" w:eastAsia="Times New Roman" w:hAnsi="Times New Roman" w:cs="Times New Roman"/>
                <w:strike/>
                <w:color w:val="FF0000"/>
                <w:lang w:eastAsia="pl-PL"/>
              </w:rPr>
              <w:t xml:space="preserve">przez ngo, </w:t>
            </w:r>
          </w:p>
          <w:p w14:paraId="5E9B1F26"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0006E32E"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nowych lub zmodernizowanych obiektów infrast. turyst. i rekreacyjnej </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2345FE2E" w14:textId="77777777" w:rsidR="00C167A0" w:rsidRPr="007F3D75" w:rsidRDefault="00C167A0" w:rsidP="006C3D3A">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3 szt</w:t>
            </w:r>
          </w:p>
        </w:tc>
        <w:tc>
          <w:tcPr>
            <w:tcW w:w="910" w:type="dxa"/>
            <w:tcBorders>
              <w:top w:val="nil"/>
              <w:left w:val="nil"/>
              <w:bottom w:val="single" w:sz="4" w:space="0" w:color="000000"/>
              <w:right w:val="single" w:sz="4" w:space="0" w:color="000000"/>
            </w:tcBorders>
            <w:shd w:val="clear" w:color="auto" w:fill="auto"/>
            <w:noWrap/>
            <w:vAlign w:val="center"/>
            <w:hideMark/>
          </w:tcPr>
          <w:p w14:paraId="4F34F378" w14:textId="77777777" w:rsidR="00C167A0" w:rsidRPr="007F3D75" w:rsidRDefault="00C167A0" w:rsidP="006C3D3A">
            <w:pPr>
              <w:spacing w:after="0" w:line="240" w:lineRule="auto"/>
              <w:jc w:val="center"/>
              <w:rPr>
                <w:rFonts w:ascii="Times New Roman" w:eastAsia="Times New Roman" w:hAnsi="Times New Roman" w:cs="Times New Roman"/>
                <w:lang w:eastAsia="pl-PL"/>
              </w:rPr>
            </w:pPr>
            <w:r w:rsidRPr="007F3D75">
              <w:rPr>
                <w:rFonts w:ascii="Times New Roman" w:eastAsia="Times New Roman" w:hAnsi="Times New Roman" w:cs="Times New Roman"/>
                <w:lang w:eastAsia="pl-PL"/>
              </w:rPr>
              <w:t>60%</w:t>
            </w:r>
          </w:p>
        </w:tc>
        <w:tc>
          <w:tcPr>
            <w:tcW w:w="1326" w:type="dxa"/>
            <w:gridSpan w:val="2"/>
            <w:tcBorders>
              <w:top w:val="nil"/>
              <w:left w:val="nil"/>
              <w:bottom w:val="single" w:sz="4" w:space="0" w:color="000000"/>
              <w:right w:val="single" w:sz="8" w:space="0" w:color="auto"/>
            </w:tcBorders>
            <w:shd w:val="clear" w:color="auto" w:fill="auto"/>
            <w:noWrap/>
            <w:vAlign w:val="center"/>
            <w:hideMark/>
          </w:tcPr>
          <w:p w14:paraId="3D6D1205"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100 000,00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1C5911F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 xml:space="preserve"> 3 szt</w:t>
            </w:r>
          </w:p>
        </w:tc>
        <w:tc>
          <w:tcPr>
            <w:tcW w:w="759" w:type="dxa"/>
            <w:tcBorders>
              <w:top w:val="nil"/>
              <w:left w:val="nil"/>
              <w:bottom w:val="single" w:sz="4" w:space="0" w:color="000000"/>
              <w:right w:val="single" w:sz="4" w:space="0" w:color="000000"/>
            </w:tcBorders>
            <w:shd w:val="clear" w:color="auto" w:fill="auto"/>
            <w:noWrap/>
            <w:vAlign w:val="center"/>
            <w:hideMark/>
          </w:tcPr>
          <w:p w14:paraId="2013543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40 %</w:t>
            </w:r>
          </w:p>
        </w:tc>
        <w:tc>
          <w:tcPr>
            <w:tcW w:w="1293" w:type="dxa"/>
            <w:gridSpan w:val="3"/>
            <w:tcBorders>
              <w:top w:val="nil"/>
              <w:left w:val="nil"/>
              <w:bottom w:val="single" w:sz="4" w:space="0" w:color="000000"/>
              <w:right w:val="single" w:sz="8" w:space="0" w:color="auto"/>
            </w:tcBorders>
            <w:shd w:val="clear" w:color="auto" w:fill="auto"/>
            <w:noWrap/>
            <w:vAlign w:val="center"/>
            <w:hideMark/>
          </w:tcPr>
          <w:p w14:paraId="2092F59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280 733,86</w:t>
            </w:r>
          </w:p>
        </w:tc>
        <w:tc>
          <w:tcPr>
            <w:tcW w:w="694" w:type="dxa"/>
            <w:gridSpan w:val="3"/>
            <w:tcBorders>
              <w:top w:val="nil"/>
              <w:left w:val="nil"/>
              <w:bottom w:val="single" w:sz="4" w:space="0" w:color="000000"/>
              <w:right w:val="single" w:sz="4" w:space="0" w:color="000000"/>
            </w:tcBorders>
            <w:shd w:val="clear" w:color="auto" w:fill="auto"/>
            <w:vAlign w:val="center"/>
            <w:hideMark/>
          </w:tcPr>
          <w:p w14:paraId="40E43E07"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tcBorders>
              <w:top w:val="nil"/>
              <w:left w:val="nil"/>
              <w:bottom w:val="single" w:sz="4" w:space="0" w:color="000000"/>
              <w:right w:val="single" w:sz="4" w:space="0" w:color="000000"/>
            </w:tcBorders>
            <w:shd w:val="clear" w:color="auto" w:fill="auto"/>
            <w:vAlign w:val="center"/>
            <w:hideMark/>
          </w:tcPr>
          <w:p w14:paraId="0F2C77C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1133" w:type="dxa"/>
            <w:gridSpan w:val="5"/>
            <w:tcBorders>
              <w:top w:val="nil"/>
              <w:left w:val="nil"/>
              <w:bottom w:val="single" w:sz="4" w:space="0" w:color="000000"/>
              <w:right w:val="single" w:sz="8" w:space="0" w:color="auto"/>
            </w:tcBorders>
            <w:shd w:val="clear" w:color="auto" w:fill="auto"/>
            <w:vAlign w:val="center"/>
            <w:hideMark/>
          </w:tcPr>
          <w:p w14:paraId="37FBA99E"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4CA6DF33"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6</w:t>
            </w:r>
          </w:p>
          <w:p w14:paraId="38CD8856"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3FF418CB"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380 733,86</w:t>
            </w:r>
          </w:p>
          <w:p w14:paraId="1267FD83" w14:textId="77777777" w:rsidR="00C167A0" w:rsidRPr="00742998" w:rsidRDefault="00C167A0" w:rsidP="006C3D3A">
            <w:pPr>
              <w:spacing w:after="0" w:line="240" w:lineRule="auto"/>
              <w:jc w:val="center"/>
              <w:rPr>
                <w:rFonts w:ascii="Times New Roman" w:eastAsia="Times New Roman" w:hAnsi="Times New Roman" w:cs="Times New Roman"/>
                <w:highlight w:val="yellow"/>
                <w:lang w:eastAsia="pl-PL"/>
              </w:rPr>
            </w:pPr>
          </w:p>
        </w:tc>
        <w:tc>
          <w:tcPr>
            <w:tcW w:w="642"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3A75554B" w14:textId="77777777" w:rsidR="00C167A0" w:rsidRDefault="00C167A0" w:rsidP="006C3D3A">
            <w:pPr>
              <w:spacing w:after="0" w:line="240" w:lineRule="auto"/>
              <w:jc w:val="center"/>
            </w:pPr>
          </w:p>
          <w:p w14:paraId="4255FBC2" w14:textId="77777777" w:rsidR="00C167A0" w:rsidRDefault="00C167A0" w:rsidP="006C3D3A">
            <w:pPr>
              <w:spacing w:after="0" w:line="240" w:lineRule="auto"/>
              <w:jc w:val="center"/>
            </w:pPr>
          </w:p>
          <w:p w14:paraId="77A80F53" w14:textId="77777777" w:rsidR="00C167A0" w:rsidRDefault="00C167A0" w:rsidP="006C3D3A">
            <w:pPr>
              <w:spacing w:after="0" w:line="240" w:lineRule="auto"/>
              <w:jc w:val="center"/>
            </w:pPr>
          </w:p>
          <w:p w14:paraId="0560D8CB"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PROW</w:t>
            </w:r>
          </w:p>
          <w:p w14:paraId="6F699E1D" w14:textId="77777777" w:rsidR="00C167A0" w:rsidRPr="001223E7" w:rsidRDefault="00C167A0" w:rsidP="006C3D3A">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themeFill="background1"/>
          </w:tcPr>
          <w:p w14:paraId="41E3AB7B" w14:textId="77777777" w:rsidR="00C167A0" w:rsidRDefault="00C167A0" w:rsidP="006C3D3A">
            <w:pPr>
              <w:spacing w:after="0" w:line="240" w:lineRule="auto"/>
              <w:jc w:val="center"/>
            </w:pPr>
          </w:p>
          <w:p w14:paraId="56366BB8" w14:textId="77777777" w:rsidR="00C167A0" w:rsidRDefault="00C167A0" w:rsidP="006C3D3A">
            <w:pPr>
              <w:spacing w:after="0" w:line="240" w:lineRule="auto"/>
              <w:jc w:val="center"/>
            </w:pPr>
          </w:p>
          <w:p w14:paraId="00CF4A1D" w14:textId="77777777" w:rsidR="00C167A0" w:rsidRDefault="00C167A0" w:rsidP="006C3D3A">
            <w:pPr>
              <w:spacing w:after="0" w:line="240" w:lineRule="auto"/>
              <w:jc w:val="center"/>
            </w:pPr>
          </w:p>
          <w:p w14:paraId="2B5AECF7"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5A417C92" w14:textId="77777777" w:rsidR="00C167A0" w:rsidRPr="001223E7" w:rsidRDefault="00C167A0" w:rsidP="006C3D3A">
            <w:pPr>
              <w:spacing w:after="0" w:line="240" w:lineRule="auto"/>
              <w:jc w:val="center"/>
              <w:rPr>
                <w:rFonts w:eastAsia="Times New Roman" w:cstheme="minorHAnsi"/>
                <w:color w:val="000000"/>
                <w:sz w:val="20"/>
                <w:szCs w:val="20"/>
                <w:lang w:eastAsia="pl-PL"/>
              </w:rPr>
            </w:pPr>
          </w:p>
        </w:tc>
      </w:tr>
      <w:tr w:rsidR="00C167A0" w:rsidRPr="00CB18F1" w14:paraId="107D7DB4" w14:textId="77777777" w:rsidTr="006C3D3A">
        <w:trPr>
          <w:trHeight w:val="1238"/>
        </w:trPr>
        <w:tc>
          <w:tcPr>
            <w:tcW w:w="2304" w:type="dxa"/>
            <w:tcBorders>
              <w:top w:val="nil"/>
              <w:left w:val="single" w:sz="4" w:space="0" w:color="000000"/>
              <w:bottom w:val="single" w:sz="4" w:space="0" w:color="auto"/>
              <w:right w:val="single" w:sz="4" w:space="0" w:color="000000"/>
            </w:tcBorders>
            <w:shd w:val="clear" w:color="E2F0D9" w:fill="F2F2F2"/>
            <w:vAlign w:val="center"/>
            <w:hideMark/>
          </w:tcPr>
          <w:p w14:paraId="5CEC1301" w14:textId="77777777" w:rsidR="00C167A0" w:rsidRPr="00686001" w:rsidRDefault="00C167A0" w:rsidP="006C3D3A">
            <w:pPr>
              <w:spacing w:after="0" w:line="240" w:lineRule="auto"/>
              <w:rPr>
                <w:rFonts w:ascii="Times New Roman" w:eastAsia="Times New Roman" w:hAnsi="Times New Roman" w:cs="Times New Roman"/>
                <w:lang w:eastAsia="pl-PL"/>
              </w:rPr>
            </w:pPr>
            <w:r w:rsidRPr="00686001">
              <w:rPr>
                <w:rFonts w:ascii="Times New Roman" w:eastAsia="Times New Roman" w:hAnsi="Times New Roman" w:cs="Times New Roman"/>
                <w:b/>
                <w:bCs/>
                <w:lang w:eastAsia="pl-PL"/>
              </w:rPr>
              <w:t>PRZED. II.1.5</w:t>
            </w:r>
            <w:r w:rsidRPr="00686001">
              <w:rPr>
                <w:rFonts w:ascii="Times New Roman" w:eastAsia="Times New Roman" w:hAnsi="Times New Roman" w:cs="Times New Roman"/>
                <w:lang w:eastAsia="pl-PL"/>
              </w:rPr>
              <w:t xml:space="preserve">     Rozwój ogólnodostępnej infrast. rekreacyjno-turyst. </w:t>
            </w:r>
            <w:r w:rsidRPr="00686001">
              <w:rPr>
                <w:rFonts w:ascii="Times New Roman" w:eastAsia="Times New Roman" w:hAnsi="Times New Roman" w:cs="Times New Roman"/>
                <w:b/>
                <w:lang w:eastAsia="pl-PL"/>
              </w:rPr>
              <w:t>i kulturalnej</w:t>
            </w:r>
            <w:r w:rsidRPr="00686001">
              <w:rPr>
                <w:rFonts w:ascii="Times New Roman" w:eastAsia="Times New Roman" w:hAnsi="Times New Roman" w:cs="Times New Roman"/>
                <w:lang w:eastAsia="pl-PL"/>
              </w:rPr>
              <w:t xml:space="preserve"> </w:t>
            </w:r>
            <w:r w:rsidRPr="005A63FB">
              <w:rPr>
                <w:rFonts w:ascii="Times New Roman" w:eastAsia="Times New Roman" w:hAnsi="Times New Roman" w:cs="Times New Roman"/>
                <w:strike/>
                <w:color w:val="FF0000"/>
                <w:lang w:eastAsia="pl-PL"/>
              </w:rPr>
              <w:t xml:space="preserve">przez jst </w:t>
            </w:r>
            <w:r w:rsidRPr="005A63FB">
              <w:rPr>
                <w:rFonts w:ascii="Times New Roman" w:eastAsia="Times New Roman" w:hAnsi="Times New Roman" w:cs="Times New Roman"/>
                <w:b/>
                <w:strike/>
                <w:color w:val="FF0000"/>
                <w:lang w:eastAsia="pl-PL"/>
              </w:rPr>
              <w:t>i NGO</w:t>
            </w:r>
            <w:r w:rsidRPr="005A63FB">
              <w:rPr>
                <w:rFonts w:ascii="Times New Roman" w:eastAsia="Times New Roman" w:hAnsi="Times New Roman" w:cs="Times New Roman"/>
                <w:strike/>
                <w:color w:val="FF0000"/>
                <w:lang w:eastAsia="pl-PL"/>
              </w:rPr>
              <w:t>.</w:t>
            </w:r>
          </w:p>
        </w:tc>
        <w:tc>
          <w:tcPr>
            <w:tcW w:w="1605" w:type="dxa"/>
            <w:tcBorders>
              <w:top w:val="nil"/>
              <w:left w:val="nil"/>
              <w:bottom w:val="single" w:sz="4" w:space="0" w:color="auto"/>
              <w:right w:val="nil"/>
            </w:tcBorders>
            <w:shd w:val="clear" w:color="auto" w:fill="auto"/>
            <w:vAlign w:val="center"/>
            <w:hideMark/>
          </w:tcPr>
          <w:p w14:paraId="67A1FB22"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nowych lub zmodernizowanych obiektów infrast. turyst</w:t>
            </w:r>
            <w:r w:rsidRPr="00561477">
              <w:rPr>
                <w:rFonts w:ascii="Times New Roman" w:eastAsia="Times New Roman" w:hAnsi="Times New Roman" w:cs="Times New Roman"/>
                <w:strike/>
                <w:sz w:val="20"/>
                <w:szCs w:val="20"/>
                <w:lang w:eastAsia="pl-PL"/>
              </w:rPr>
              <w:t>.</w:t>
            </w:r>
            <w:r w:rsidRPr="00561477">
              <w:rPr>
                <w:rFonts w:ascii="Times New Roman" w:eastAsia="Times New Roman" w:hAnsi="Times New Roman" w:cs="Times New Roman"/>
                <w:sz w:val="20"/>
                <w:szCs w:val="20"/>
                <w:lang w:eastAsia="pl-PL"/>
              </w:rPr>
              <w:t xml:space="preserve"> rekreacyjnej </w:t>
            </w:r>
            <w:r w:rsidRPr="00561477">
              <w:rPr>
                <w:rFonts w:ascii="Times New Roman" w:eastAsia="Times New Roman" w:hAnsi="Times New Roman" w:cs="Times New Roman"/>
                <w:b/>
                <w:sz w:val="20"/>
                <w:szCs w:val="20"/>
                <w:lang w:eastAsia="pl-PL"/>
              </w:rPr>
              <w:t>lub kulturalnej</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4C2C2529" w14:textId="77777777" w:rsidR="00C167A0" w:rsidRPr="001A217B" w:rsidRDefault="00C167A0" w:rsidP="006C3D3A">
            <w:pPr>
              <w:spacing w:after="0" w:line="240" w:lineRule="auto"/>
              <w:jc w:val="center"/>
              <w:rPr>
                <w:rFonts w:ascii="Times New Roman" w:eastAsia="Times New Roman" w:hAnsi="Times New Roman" w:cs="Times New Roman"/>
                <w:lang w:eastAsia="pl-PL"/>
              </w:rPr>
            </w:pPr>
            <w:r w:rsidRPr="001A217B">
              <w:rPr>
                <w:rFonts w:ascii="Times New Roman" w:eastAsia="Times New Roman" w:hAnsi="Times New Roman" w:cs="Times New Roman"/>
                <w:lang w:eastAsia="pl-PL"/>
              </w:rPr>
              <w:t>2 szt.</w:t>
            </w:r>
          </w:p>
        </w:tc>
        <w:tc>
          <w:tcPr>
            <w:tcW w:w="910" w:type="dxa"/>
            <w:tcBorders>
              <w:top w:val="nil"/>
              <w:left w:val="nil"/>
              <w:bottom w:val="single" w:sz="4" w:space="0" w:color="auto"/>
              <w:right w:val="single" w:sz="4" w:space="0" w:color="000000"/>
            </w:tcBorders>
            <w:shd w:val="clear" w:color="auto" w:fill="auto"/>
            <w:noWrap/>
            <w:vAlign w:val="center"/>
            <w:hideMark/>
          </w:tcPr>
          <w:p w14:paraId="549A7F9E" w14:textId="77777777" w:rsidR="00C167A0" w:rsidRPr="001A217B" w:rsidRDefault="00C167A0" w:rsidP="006C3D3A">
            <w:pPr>
              <w:spacing w:after="0" w:line="240" w:lineRule="auto"/>
              <w:jc w:val="center"/>
              <w:rPr>
                <w:rFonts w:ascii="Times New Roman" w:eastAsia="Times New Roman" w:hAnsi="Times New Roman" w:cs="Times New Roman"/>
                <w:lang w:eastAsia="pl-PL"/>
              </w:rPr>
            </w:pPr>
            <w:r w:rsidRPr="001A217B">
              <w:rPr>
                <w:rFonts w:ascii="Times New Roman" w:eastAsia="Times New Roman" w:hAnsi="Times New Roman" w:cs="Times New Roman"/>
                <w:lang w:eastAsia="pl-PL"/>
              </w:rPr>
              <w:t>50%</w:t>
            </w:r>
          </w:p>
        </w:tc>
        <w:tc>
          <w:tcPr>
            <w:tcW w:w="1326" w:type="dxa"/>
            <w:gridSpan w:val="2"/>
            <w:tcBorders>
              <w:top w:val="nil"/>
              <w:left w:val="nil"/>
              <w:bottom w:val="single" w:sz="4" w:space="0" w:color="auto"/>
              <w:right w:val="single" w:sz="8" w:space="0" w:color="auto"/>
            </w:tcBorders>
            <w:shd w:val="clear" w:color="auto" w:fill="auto"/>
            <w:noWrap/>
            <w:vAlign w:val="center"/>
            <w:hideMark/>
          </w:tcPr>
          <w:p w14:paraId="461EB58D"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494 532,68</w:t>
            </w:r>
          </w:p>
        </w:tc>
        <w:tc>
          <w:tcPr>
            <w:tcW w:w="810" w:type="dxa"/>
            <w:gridSpan w:val="2"/>
            <w:tcBorders>
              <w:top w:val="nil"/>
              <w:left w:val="nil"/>
              <w:bottom w:val="single" w:sz="4" w:space="0" w:color="auto"/>
              <w:right w:val="single" w:sz="4" w:space="0" w:color="000000"/>
            </w:tcBorders>
            <w:shd w:val="clear" w:color="auto" w:fill="auto"/>
            <w:noWrap/>
            <w:vAlign w:val="center"/>
            <w:hideMark/>
          </w:tcPr>
          <w:p w14:paraId="2327C44E"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 szt</w:t>
            </w:r>
          </w:p>
        </w:tc>
        <w:tc>
          <w:tcPr>
            <w:tcW w:w="759" w:type="dxa"/>
            <w:tcBorders>
              <w:top w:val="nil"/>
              <w:left w:val="nil"/>
              <w:bottom w:val="single" w:sz="4" w:space="0" w:color="auto"/>
              <w:right w:val="single" w:sz="4" w:space="0" w:color="000000"/>
            </w:tcBorders>
            <w:shd w:val="clear" w:color="auto" w:fill="auto"/>
            <w:noWrap/>
            <w:vAlign w:val="center"/>
            <w:hideMark/>
          </w:tcPr>
          <w:p w14:paraId="47A2B542"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50 %</w:t>
            </w:r>
          </w:p>
        </w:tc>
        <w:tc>
          <w:tcPr>
            <w:tcW w:w="1293" w:type="dxa"/>
            <w:gridSpan w:val="3"/>
            <w:tcBorders>
              <w:top w:val="nil"/>
              <w:left w:val="nil"/>
              <w:bottom w:val="single" w:sz="4" w:space="0" w:color="auto"/>
              <w:right w:val="single" w:sz="8" w:space="0" w:color="auto"/>
            </w:tcBorders>
            <w:shd w:val="clear" w:color="auto" w:fill="auto"/>
            <w:noWrap/>
            <w:vAlign w:val="center"/>
            <w:hideMark/>
          </w:tcPr>
          <w:p w14:paraId="48108569"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348 344,46</w:t>
            </w:r>
          </w:p>
        </w:tc>
        <w:tc>
          <w:tcPr>
            <w:tcW w:w="694" w:type="dxa"/>
            <w:gridSpan w:val="3"/>
            <w:tcBorders>
              <w:top w:val="nil"/>
              <w:left w:val="nil"/>
              <w:bottom w:val="single" w:sz="4" w:space="0" w:color="auto"/>
              <w:right w:val="single" w:sz="4" w:space="0" w:color="000000"/>
            </w:tcBorders>
            <w:shd w:val="clear" w:color="auto" w:fill="auto"/>
            <w:vAlign w:val="center"/>
            <w:hideMark/>
          </w:tcPr>
          <w:p w14:paraId="3CDADE38"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tcBorders>
              <w:top w:val="nil"/>
              <w:left w:val="nil"/>
              <w:bottom w:val="single" w:sz="4" w:space="0" w:color="auto"/>
              <w:right w:val="single" w:sz="4" w:space="0" w:color="000000"/>
            </w:tcBorders>
            <w:shd w:val="clear" w:color="auto" w:fill="auto"/>
            <w:vAlign w:val="center"/>
            <w:hideMark/>
          </w:tcPr>
          <w:p w14:paraId="338BD25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1133" w:type="dxa"/>
            <w:gridSpan w:val="5"/>
            <w:tcBorders>
              <w:top w:val="nil"/>
              <w:left w:val="nil"/>
              <w:bottom w:val="single" w:sz="4" w:space="0" w:color="auto"/>
              <w:right w:val="single" w:sz="8" w:space="0" w:color="auto"/>
            </w:tcBorders>
            <w:shd w:val="clear" w:color="auto" w:fill="auto"/>
            <w:vAlign w:val="center"/>
            <w:hideMark/>
          </w:tcPr>
          <w:p w14:paraId="16118F87"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nil"/>
              <w:left w:val="nil"/>
              <w:bottom w:val="single" w:sz="4" w:space="0" w:color="auto"/>
              <w:right w:val="single" w:sz="4" w:space="0" w:color="000000"/>
            </w:tcBorders>
            <w:shd w:val="clear" w:color="auto" w:fill="auto"/>
            <w:noWrap/>
            <w:vAlign w:val="center"/>
            <w:hideMark/>
          </w:tcPr>
          <w:p w14:paraId="3ABBF6CD"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4</w:t>
            </w:r>
          </w:p>
          <w:p w14:paraId="57F7D842"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auto"/>
              <w:right w:val="single" w:sz="4" w:space="0" w:color="000000"/>
            </w:tcBorders>
            <w:shd w:val="clear" w:color="auto" w:fill="auto"/>
            <w:noWrap/>
            <w:vAlign w:val="center"/>
            <w:hideMark/>
          </w:tcPr>
          <w:p w14:paraId="5A30483F"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p>
          <w:p w14:paraId="095084CA" w14:textId="77777777" w:rsidR="00C167A0" w:rsidRPr="00742998" w:rsidRDefault="00C167A0"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842 877,14</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7102DC12" w14:textId="77777777" w:rsidR="00C167A0" w:rsidRDefault="00C167A0" w:rsidP="006C3D3A">
            <w:pPr>
              <w:spacing w:after="0" w:line="240" w:lineRule="auto"/>
              <w:jc w:val="center"/>
            </w:pPr>
          </w:p>
          <w:p w14:paraId="15C1A291" w14:textId="77777777" w:rsidR="00C167A0" w:rsidRDefault="00C167A0" w:rsidP="006C3D3A">
            <w:pPr>
              <w:spacing w:after="0" w:line="240" w:lineRule="auto"/>
              <w:jc w:val="center"/>
            </w:pPr>
          </w:p>
          <w:p w14:paraId="40864A40" w14:textId="77777777" w:rsidR="00C167A0" w:rsidRDefault="00C167A0" w:rsidP="006C3D3A">
            <w:pPr>
              <w:spacing w:after="0" w:line="240" w:lineRule="auto"/>
              <w:jc w:val="center"/>
            </w:pPr>
          </w:p>
          <w:p w14:paraId="7ADB4E37"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PROW</w:t>
            </w:r>
          </w:p>
          <w:p w14:paraId="4A54936F" w14:textId="77777777" w:rsidR="00C167A0" w:rsidRPr="00D7068A" w:rsidRDefault="00C167A0" w:rsidP="006C3D3A">
            <w:pPr>
              <w:spacing w:after="0" w:line="240" w:lineRule="auto"/>
              <w:jc w:val="center"/>
              <w:rPr>
                <w:rFonts w:ascii="Times New Roman" w:eastAsia="Times New Roman" w:hAnsi="Times New Roman" w:cs="Times New Roman"/>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29A8E21E" w14:textId="77777777" w:rsidR="00C167A0" w:rsidRDefault="00C167A0" w:rsidP="006C3D3A">
            <w:pPr>
              <w:spacing w:after="0" w:line="240" w:lineRule="auto"/>
              <w:jc w:val="center"/>
            </w:pPr>
          </w:p>
          <w:p w14:paraId="4EF755BD" w14:textId="77777777" w:rsidR="00C167A0" w:rsidRDefault="00C167A0" w:rsidP="006C3D3A">
            <w:pPr>
              <w:spacing w:after="0" w:line="240" w:lineRule="auto"/>
              <w:jc w:val="center"/>
            </w:pPr>
          </w:p>
          <w:p w14:paraId="01A12063" w14:textId="77777777" w:rsidR="00C167A0" w:rsidRDefault="00C167A0" w:rsidP="006C3D3A">
            <w:pPr>
              <w:spacing w:after="0" w:line="240" w:lineRule="auto"/>
              <w:jc w:val="center"/>
            </w:pPr>
          </w:p>
          <w:p w14:paraId="1D641896"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240FE2D3" w14:textId="77777777" w:rsidR="00C167A0" w:rsidRPr="00D7068A" w:rsidRDefault="00C167A0" w:rsidP="006C3D3A">
            <w:pPr>
              <w:spacing w:after="0" w:line="240" w:lineRule="auto"/>
              <w:jc w:val="center"/>
              <w:rPr>
                <w:rFonts w:ascii="Times New Roman" w:eastAsia="Times New Roman" w:hAnsi="Times New Roman" w:cs="Times New Roman"/>
                <w:color w:val="000000"/>
                <w:sz w:val="20"/>
                <w:szCs w:val="20"/>
                <w:lang w:eastAsia="pl-PL"/>
              </w:rPr>
            </w:pPr>
          </w:p>
        </w:tc>
      </w:tr>
      <w:tr w:rsidR="00C167A0" w:rsidRPr="00CB18F1" w14:paraId="259ECDDC" w14:textId="77777777" w:rsidTr="006C3D3A">
        <w:trPr>
          <w:trHeight w:val="1831"/>
        </w:trPr>
        <w:tc>
          <w:tcPr>
            <w:tcW w:w="2304" w:type="dxa"/>
            <w:tcBorders>
              <w:top w:val="single" w:sz="4" w:space="0" w:color="auto"/>
              <w:left w:val="single" w:sz="4" w:space="0" w:color="000000"/>
              <w:bottom w:val="single" w:sz="4" w:space="0" w:color="auto"/>
              <w:right w:val="single" w:sz="4" w:space="0" w:color="000000"/>
            </w:tcBorders>
            <w:shd w:val="clear" w:color="E2F0D9" w:fill="F2F2F2"/>
            <w:vAlign w:val="center"/>
            <w:hideMark/>
          </w:tcPr>
          <w:p w14:paraId="394C1155" w14:textId="77777777" w:rsidR="00C167A0" w:rsidRPr="00CB18F1" w:rsidRDefault="00C167A0"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PRZED.II.1.6</w:t>
            </w:r>
            <w:r w:rsidRPr="00CB18F1">
              <w:rPr>
                <w:rFonts w:ascii="Times New Roman" w:eastAsia="Times New Roman" w:hAnsi="Times New Roman" w:cs="Times New Roman"/>
                <w:color w:val="000000"/>
                <w:lang w:eastAsia="pl-PL"/>
              </w:rPr>
              <w:t xml:space="preserve"> Org. warsztatów, szkoleń, konkursów oraz działań prom. służących promocji turys. i rekreacji wśród mieszk. obszaru LGD</w:t>
            </w:r>
          </w:p>
        </w:tc>
        <w:tc>
          <w:tcPr>
            <w:tcW w:w="1605" w:type="dxa"/>
            <w:tcBorders>
              <w:top w:val="single" w:sz="4" w:space="0" w:color="auto"/>
              <w:left w:val="nil"/>
              <w:bottom w:val="single" w:sz="4" w:space="0" w:color="auto"/>
              <w:right w:val="nil"/>
            </w:tcBorders>
            <w:shd w:val="clear" w:color="auto" w:fill="auto"/>
            <w:vAlign w:val="center"/>
            <w:hideMark/>
          </w:tcPr>
          <w:p w14:paraId="3641CF25" w14:textId="77777777" w:rsidR="00C167A0" w:rsidRPr="00561477" w:rsidRDefault="00C167A0"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L. działań w tym promocyjnych służących promocji turystyki i rekreacji</w:t>
            </w:r>
          </w:p>
        </w:tc>
        <w:tc>
          <w:tcPr>
            <w:tcW w:w="1012"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5B497C2"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 szt.</w:t>
            </w:r>
          </w:p>
        </w:tc>
        <w:tc>
          <w:tcPr>
            <w:tcW w:w="910" w:type="dxa"/>
            <w:tcBorders>
              <w:top w:val="single" w:sz="4" w:space="0" w:color="auto"/>
              <w:left w:val="nil"/>
              <w:bottom w:val="single" w:sz="4" w:space="0" w:color="auto"/>
              <w:right w:val="single" w:sz="4" w:space="0" w:color="000000"/>
            </w:tcBorders>
            <w:shd w:val="clear" w:color="auto" w:fill="auto"/>
            <w:vAlign w:val="center"/>
            <w:hideMark/>
          </w:tcPr>
          <w:p w14:paraId="4C2EB4BC"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100</w:t>
            </w:r>
            <w:r w:rsidRPr="00CB18F1">
              <w:rPr>
                <w:rFonts w:ascii="Times New Roman" w:eastAsia="Times New Roman" w:hAnsi="Times New Roman" w:cs="Times New Roman"/>
                <w:color w:val="000000"/>
                <w:lang w:eastAsia="pl-PL"/>
              </w:rPr>
              <w:t>%</w:t>
            </w:r>
          </w:p>
        </w:tc>
        <w:tc>
          <w:tcPr>
            <w:tcW w:w="1326" w:type="dxa"/>
            <w:gridSpan w:val="2"/>
            <w:tcBorders>
              <w:top w:val="single" w:sz="4" w:space="0" w:color="auto"/>
              <w:left w:val="nil"/>
              <w:bottom w:val="single" w:sz="4" w:space="0" w:color="auto"/>
              <w:right w:val="single" w:sz="8" w:space="0" w:color="auto"/>
            </w:tcBorders>
            <w:shd w:val="clear" w:color="auto" w:fill="auto"/>
            <w:noWrap/>
            <w:vAlign w:val="center"/>
            <w:hideMark/>
          </w:tcPr>
          <w:p w14:paraId="36D8602C"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 xml:space="preserve"> </w:t>
            </w:r>
            <w:r w:rsidRPr="00CB18F1">
              <w:rPr>
                <w:rFonts w:ascii="Times New Roman" w:eastAsia="Times New Roman" w:hAnsi="Times New Roman" w:cs="Times New Roman"/>
                <w:color w:val="000000"/>
                <w:lang w:eastAsia="pl-PL"/>
              </w:rPr>
              <w:t>000,00</w:t>
            </w:r>
          </w:p>
        </w:tc>
        <w:tc>
          <w:tcPr>
            <w:tcW w:w="810" w:type="dxa"/>
            <w:gridSpan w:val="2"/>
            <w:tcBorders>
              <w:top w:val="single" w:sz="4" w:space="0" w:color="auto"/>
              <w:left w:val="nil"/>
              <w:bottom w:val="single" w:sz="4" w:space="0" w:color="auto"/>
              <w:right w:val="single" w:sz="4" w:space="0" w:color="000000"/>
            </w:tcBorders>
            <w:shd w:val="clear" w:color="auto" w:fill="auto"/>
            <w:vAlign w:val="center"/>
            <w:hideMark/>
          </w:tcPr>
          <w:p w14:paraId="25EE4397"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759" w:type="dxa"/>
            <w:tcBorders>
              <w:top w:val="single" w:sz="4" w:space="0" w:color="auto"/>
              <w:left w:val="nil"/>
              <w:bottom w:val="single" w:sz="4" w:space="0" w:color="auto"/>
              <w:right w:val="single" w:sz="4" w:space="0" w:color="000000"/>
            </w:tcBorders>
            <w:shd w:val="clear" w:color="auto" w:fill="auto"/>
            <w:vAlign w:val="center"/>
            <w:hideMark/>
          </w:tcPr>
          <w:p w14:paraId="40A3B5E5"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293" w:type="dxa"/>
            <w:gridSpan w:val="3"/>
            <w:tcBorders>
              <w:top w:val="single" w:sz="4" w:space="0" w:color="auto"/>
              <w:left w:val="nil"/>
              <w:bottom w:val="single" w:sz="4" w:space="0" w:color="auto"/>
              <w:right w:val="single" w:sz="8" w:space="0" w:color="auto"/>
            </w:tcBorders>
            <w:shd w:val="clear" w:color="auto" w:fill="auto"/>
            <w:vAlign w:val="center"/>
            <w:hideMark/>
          </w:tcPr>
          <w:p w14:paraId="6385FB50"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694" w:type="dxa"/>
            <w:gridSpan w:val="3"/>
            <w:tcBorders>
              <w:top w:val="single" w:sz="4" w:space="0" w:color="auto"/>
              <w:left w:val="nil"/>
              <w:bottom w:val="single" w:sz="4" w:space="0" w:color="auto"/>
              <w:right w:val="single" w:sz="4" w:space="0" w:color="000000"/>
            </w:tcBorders>
            <w:shd w:val="clear" w:color="auto" w:fill="auto"/>
            <w:vAlign w:val="center"/>
            <w:hideMark/>
          </w:tcPr>
          <w:p w14:paraId="26072633"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 szt.</w:t>
            </w:r>
          </w:p>
        </w:tc>
        <w:tc>
          <w:tcPr>
            <w:tcW w:w="636" w:type="dxa"/>
            <w:gridSpan w:val="2"/>
            <w:tcBorders>
              <w:top w:val="single" w:sz="4" w:space="0" w:color="auto"/>
              <w:left w:val="nil"/>
              <w:bottom w:val="single" w:sz="4" w:space="0" w:color="auto"/>
              <w:right w:val="single" w:sz="4" w:space="0" w:color="000000"/>
            </w:tcBorders>
            <w:shd w:val="clear" w:color="auto" w:fill="auto"/>
            <w:vAlign w:val="center"/>
            <w:hideMark/>
          </w:tcPr>
          <w:p w14:paraId="7B5128D9"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1133" w:type="dxa"/>
            <w:gridSpan w:val="5"/>
            <w:tcBorders>
              <w:top w:val="single" w:sz="4" w:space="0" w:color="auto"/>
              <w:left w:val="nil"/>
              <w:bottom w:val="single" w:sz="4" w:space="0" w:color="auto"/>
              <w:right w:val="single" w:sz="8" w:space="0" w:color="auto"/>
            </w:tcBorders>
            <w:shd w:val="clear" w:color="auto" w:fill="auto"/>
            <w:vAlign w:val="center"/>
            <w:hideMark/>
          </w:tcPr>
          <w:p w14:paraId="7399011E"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0,00</w:t>
            </w:r>
          </w:p>
        </w:tc>
        <w:tc>
          <w:tcPr>
            <w:tcW w:w="7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CD881"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w:t>
            </w:r>
          </w:p>
        </w:tc>
        <w:tc>
          <w:tcPr>
            <w:tcW w:w="1347" w:type="dxa"/>
            <w:tcBorders>
              <w:top w:val="single" w:sz="4" w:space="0" w:color="auto"/>
              <w:left w:val="nil"/>
              <w:bottom w:val="single" w:sz="4" w:space="0" w:color="auto"/>
              <w:right w:val="single" w:sz="4" w:space="0" w:color="000000"/>
            </w:tcBorders>
            <w:shd w:val="clear" w:color="auto" w:fill="auto"/>
            <w:noWrap/>
            <w:vAlign w:val="center"/>
            <w:hideMark/>
          </w:tcPr>
          <w:p w14:paraId="009AA967" w14:textId="77777777" w:rsidR="00C167A0" w:rsidRPr="00CB18F1" w:rsidRDefault="00C167A0" w:rsidP="006C3D3A">
            <w:pPr>
              <w:spacing w:after="0" w:line="240" w:lineRule="auto"/>
              <w:jc w:val="center"/>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100</w:t>
            </w:r>
            <w:r>
              <w:rPr>
                <w:rFonts w:ascii="Times New Roman" w:eastAsia="Times New Roman" w:hAnsi="Times New Roman" w:cs="Times New Roman"/>
                <w:color w:val="000000"/>
                <w:lang w:eastAsia="pl-PL"/>
              </w:rPr>
              <w:t xml:space="preserve"> </w:t>
            </w:r>
            <w:r w:rsidRPr="00CB18F1">
              <w:rPr>
                <w:rFonts w:ascii="Times New Roman" w:eastAsia="Times New Roman" w:hAnsi="Times New Roman" w:cs="Times New Roman"/>
                <w:color w:val="000000"/>
                <w:lang w:eastAsia="pl-PL"/>
              </w:rPr>
              <w:t>000,00</w:t>
            </w: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48619468" w14:textId="77777777" w:rsidR="00C167A0" w:rsidRDefault="00C167A0" w:rsidP="006C3D3A">
            <w:pPr>
              <w:spacing w:after="0" w:line="240" w:lineRule="auto"/>
              <w:jc w:val="center"/>
            </w:pPr>
          </w:p>
          <w:p w14:paraId="62873844" w14:textId="77777777" w:rsidR="00C167A0" w:rsidRDefault="00C167A0" w:rsidP="006C3D3A">
            <w:pPr>
              <w:spacing w:after="0" w:line="240" w:lineRule="auto"/>
              <w:jc w:val="center"/>
            </w:pPr>
          </w:p>
          <w:p w14:paraId="78866FE0" w14:textId="77777777" w:rsidR="00C167A0" w:rsidRDefault="00C167A0" w:rsidP="006C3D3A">
            <w:pPr>
              <w:spacing w:after="0" w:line="240" w:lineRule="auto"/>
              <w:jc w:val="center"/>
            </w:pPr>
          </w:p>
          <w:p w14:paraId="587EE926"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PROW</w:t>
            </w:r>
          </w:p>
          <w:p w14:paraId="17C32B8D" w14:textId="77777777" w:rsidR="00C167A0" w:rsidRPr="00702650" w:rsidRDefault="00C167A0" w:rsidP="006C3D3A">
            <w:pPr>
              <w:spacing w:after="0" w:line="240" w:lineRule="auto"/>
              <w:jc w:val="center"/>
              <w:rPr>
                <w:rFonts w:eastAsia="Times New Roman" w:cstheme="minorHAnsi"/>
                <w:color w:val="000000"/>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tcPr>
          <w:p w14:paraId="356A8469" w14:textId="77777777" w:rsidR="00C167A0" w:rsidRDefault="00C167A0" w:rsidP="006C3D3A">
            <w:pPr>
              <w:spacing w:after="0" w:line="240" w:lineRule="auto"/>
              <w:jc w:val="center"/>
            </w:pPr>
          </w:p>
          <w:p w14:paraId="52666EDC" w14:textId="77777777" w:rsidR="00C167A0" w:rsidRDefault="00C167A0" w:rsidP="006C3D3A">
            <w:pPr>
              <w:spacing w:after="0" w:line="240" w:lineRule="auto"/>
              <w:jc w:val="center"/>
            </w:pPr>
          </w:p>
          <w:p w14:paraId="3EB7C909" w14:textId="77777777" w:rsidR="00C167A0" w:rsidRDefault="00C167A0" w:rsidP="006C3D3A">
            <w:pPr>
              <w:spacing w:after="0" w:line="240" w:lineRule="auto"/>
              <w:jc w:val="center"/>
            </w:pPr>
          </w:p>
          <w:p w14:paraId="2BA83351" w14:textId="77777777" w:rsidR="00C167A0" w:rsidRPr="00F37592" w:rsidRDefault="00C167A0" w:rsidP="006C3D3A">
            <w:pPr>
              <w:spacing w:after="0" w:line="240" w:lineRule="auto"/>
              <w:jc w:val="center"/>
              <w:rPr>
                <w:rFonts w:ascii="Times New Roman" w:eastAsia="Times New Roman" w:hAnsi="Times New Roman" w:cs="Times New Roman"/>
                <w:lang w:eastAsia="pl-PL"/>
              </w:rPr>
            </w:pPr>
            <w:r w:rsidRPr="00A8339F">
              <w:t>19.2</w:t>
            </w:r>
          </w:p>
          <w:p w14:paraId="6EC5641E" w14:textId="77777777" w:rsidR="00C167A0" w:rsidRPr="00702650" w:rsidRDefault="00C167A0" w:rsidP="006C3D3A">
            <w:pPr>
              <w:spacing w:after="0" w:line="240" w:lineRule="auto"/>
              <w:jc w:val="center"/>
              <w:rPr>
                <w:rFonts w:eastAsia="Times New Roman" w:cstheme="minorHAnsi"/>
                <w:color w:val="000000"/>
                <w:sz w:val="20"/>
                <w:szCs w:val="20"/>
                <w:lang w:eastAsia="pl-PL"/>
              </w:rPr>
            </w:pPr>
          </w:p>
        </w:tc>
      </w:tr>
      <w:tr w:rsidR="00C167A0" w:rsidRPr="00CB18F1" w14:paraId="55390A89" w14:textId="77777777" w:rsidTr="006C3D3A">
        <w:trPr>
          <w:trHeight w:val="1049"/>
        </w:trPr>
        <w:tc>
          <w:tcPr>
            <w:tcW w:w="2304" w:type="dxa"/>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584C273E" w14:textId="634B1CF0" w:rsidR="001D4B8F" w:rsidRPr="006C4098" w:rsidRDefault="00C167A0" w:rsidP="006C3D3A">
            <w:pPr>
              <w:spacing w:after="0" w:line="240" w:lineRule="auto"/>
              <w:rPr>
                <w:rFonts w:ascii="Times New Roman" w:eastAsia="Times New Roman" w:hAnsi="Times New Roman" w:cs="Times New Roman"/>
                <w:color w:val="000000"/>
                <w:lang w:eastAsia="pl-PL"/>
              </w:rPr>
            </w:pPr>
            <w:r w:rsidRPr="006C4098">
              <w:rPr>
                <w:rFonts w:ascii="Times New Roman" w:eastAsia="Times New Roman" w:hAnsi="Times New Roman" w:cs="Times New Roman"/>
                <w:b/>
                <w:bCs/>
                <w:color w:val="000000"/>
                <w:lang w:eastAsia="pl-PL"/>
              </w:rPr>
              <w:t>PRZED</w:t>
            </w:r>
            <w:r w:rsidRPr="006C4098">
              <w:rPr>
                <w:rFonts w:ascii="Times New Roman" w:eastAsia="Times New Roman" w:hAnsi="Times New Roman" w:cs="Times New Roman"/>
                <w:b/>
                <w:bCs/>
                <w:lang w:eastAsia="pl-PL"/>
              </w:rPr>
              <w:t>.</w:t>
            </w:r>
            <w:r w:rsidRPr="006C4098">
              <w:rPr>
                <w:rFonts w:ascii="Times New Roman" w:eastAsia="Times New Roman" w:hAnsi="Times New Roman" w:cs="Times New Roman"/>
                <w:lang w:eastAsia="pl-PL"/>
              </w:rPr>
              <w:t xml:space="preserve"> </w:t>
            </w:r>
            <w:r w:rsidRPr="006C4098">
              <w:rPr>
                <w:rFonts w:ascii="Times New Roman" w:eastAsia="Times New Roman" w:hAnsi="Times New Roman" w:cs="Times New Roman"/>
                <w:b/>
                <w:bCs/>
                <w:lang w:eastAsia="pl-PL"/>
              </w:rPr>
              <w:t>II.1.7</w:t>
            </w:r>
            <w:r w:rsidRPr="006C4098">
              <w:rPr>
                <w:rFonts w:ascii="Times New Roman" w:eastAsia="Times New Roman" w:hAnsi="Times New Roman" w:cs="Times New Roman"/>
                <w:strike/>
                <w:lang w:eastAsia="pl-PL"/>
              </w:rPr>
              <w:t xml:space="preserve">  </w:t>
            </w:r>
            <w:r w:rsidR="00F17D83">
              <w:rPr>
                <w:rFonts w:ascii="Times New Roman" w:eastAsia="CIDFont+F2" w:hAnsi="Times New Roman" w:cs="Times New Roman"/>
                <w:color w:val="FF0000"/>
              </w:rPr>
              <w:t xml:space="preserve"> </w:t>
            </w:r>
            <w:r w:rsidR="001D4B8F" w:rsidRPr="006C4098">
              <w:rPr>
                <w:rFonts w:ascii="Times New Roman" w:eastAsia="CIDFont+F2" w:hAnsi="Times New Roman" w:cs="Times New Roman"/>
                <w:color w:val="FF0000"/>
              </w:rPr>
              <w:t>„</w:t>
            </w:r>
            <w:r w:rsidR="001D4B8F" w:rsidRPr="006C4098">
              <w:rPr>
                <w:rFonts w:ascii="Times New Roman" w:hAnsi="Times New Roman" w:cs="Times New Roman"/>
                <w:color w:val="FF0000"/>
              </w:rPr>
              <w:t>Zwiększenie zdolności rozwoju europejskich obszarów wiejskich” ENERDECA II</w:t>
            </w:r>
          </w:p>
        </w:tc>
        <w:tc>
          <w:tcPr>
            <w:tcW w:w="1605" w:type="dxa"/>
            <w:tcBorders>
              <w:top w:val="single" w:sz="4" w:space="0" w:color="auto"/>
              <w:left w:val="nil"/>
              <w:bottom w:val="single" w:sz="4" w:space="0" w:color="000000"/>
              <w:right w:val="nil"/>
            </w:tcBorders>
            <w:shd w:val="clear" w:color="auto" w:fill="auto"/>
            <w:vAlign w:val="center"/>
            <w:hideMark/>
          </w:tcPr>
          <w:p w14:paraId="7C8A69CF" w14:textId="77777777" w:rsidR="00C167A0" w:rsidRPr="00561477" w:rsidRDefault="00C167A0"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zrealizowanych projektów współpracy w tym projektów współpracy międzynarodowej </w:t>
            </w:r>
          </w:p>
        </w:tc>
        <w:tc>
          <w:tcPr>
            <w:tcW w:w="101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50A26CE" w14:textId="679B8719" w:rsidR="001D4B8F" w:rsidRPr="001D4B8F" w:rsidRDefault="001D4B8F" w:rsidP="006C3D3A">
            <w:pPr>
              <w:spacing w:after="0" w:line="240" w:lineRule="auto"/>
              <w:jc w:val="center"/>
              <w:rPr>
                <w:rFonts w:ascii="Times New Roman" w:eastAsia="Times New Roman" w:hAnsi="Times New Roman" w:cs="Times New Roman"/>
                <w:color w:val="FF0000"/>
                <w:lang w:eastAsia="pl-PL"/>
              </w:rPr>
            </w:pPr>
            <w:r w:rsidRPr="001D4B8F">
              <w:rPr>
                <w:rFonts w:ascii="Times New Roman" w:eastAsia="Times New Roman" w:hAnsi="Times New Roman" w:cs="Times New Roman"/>
                <w:color w:val="FF0000"/>
                <w:lang w:eastAsia="pl-PL"/>
              </w:rPr>
              <w:t xml:space="preserve">0 </w:t>
            </w:r>
            <w:r w:rsidR="00C167A0" w:rsidRPr="001D4B8F">
              <w:rPr>
                <w:rFonts w:ascii="Times New Roman" w:eastAsia="Times New Roman" w:hAnsi="Times New Roman" w:cs="Times New Roman"/>
                <w:color w:val="FF0000"/>
                <w:lang w:eastAsia="pl-PL"/>
              </w:rPr>
              <w:t>szt.</w:t>
            </w:r>
          </w:p>
        </w:tc>
        <w:tc>
          <w:tcPr>
            <w:tcW w:w="910" w:type="dxa"/>
            <w:tcBorders>
              <w:top w:val="single" w:sz="4" w:space="0" w:color="auto"/>
              <w:left w:val="nil"/>
              <w:bottom w:val="single" w:sz="8" w:space="0" w:color="auto"/>
              <w:right w:val="single" w:sz="4" w:space="0" w:color="000000"/>
            </w:tcBorders>
            <w:shd w:val="clear" w:color="auto" w:fill="auto"/>
            <w:vAlign w:val="center"/>
            <w:hideMark/>
          </w:tcPr>
          <w:p w14:paraId="517F895F" w14:textId="7DC7F123"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0,00%</w:t>
            </w:r>
          </w:p>
        </w:tc>
        <w:tc>
          <w:tcPr>
            <w:tcW w:w="1326" w:type="dxa"/>
            <w:gridSpan w:val="2"/>
            <w:tcBorders>
              <w:top w:val="single" w:sz="4" w:space="0" w:color="auto"/>
              <w:left w:val="nil"/>
              <w:bottom w:val="single" w:sz="8" w:space="0" w:color="auto"/>
              <w:right w:val="single" w:sz="8" w:space="0" w:color="auto"/>
            </w:tcBorders>
            <w:shd w:val="clear" w:color="auto" w:fill="auto"/>
            <w:noWrap/>
            <w:vAlign w:val="center"/>
            <w:hideMark/>
          </w:tcPr>
          <w:p w14:paraId="24C5E7DE" w14:textId="65B7FEBD"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0,00</w:t>
            </w:r>
          </w:p>
        </w:tc>
        <w:tc>
          <w:tcPr>
            <w:tcW w:w="810" w:type="dxa"/>
            <w:gridSpan w:val="2"/>
            <w:tcBorders>
              <w:top w:val="single" w:sz="4" w:space="0" w:color="auto"/>
              <w:left w:val="nil"/>
              <w:bottom w:val="single" w:sz="8" w:space="0" w:color="auto"/>
              <w:right w:val="single" w:sz="4" w:space="0" w:color="000000"/>
            </w:tcBorders>
            <w:shd w:val="clear" w:color="auto" w:fill="auto"/>
            <w:vAlign w:val="center"/>
            <w:hideMark/>
          </w:tcPr>
          <w:p w14:paraId="23767110" w14:textId="1A362A7E" w:rsidR="00C167A0" w:rsidRDefault="001D4B8F" w:rsidP="006C3D3A">
            <w:pPr>
              <w:spacing w:after="0" w:line="240" w:lineRule="auto"/>
              <w:jc w:val="center"/>
              <w:rPr>
                <w:rFonts w:ascii="Times New Roman" w:eastAsia="Times New Roman" w:hAnsi="Times New Roman" w:cs="Times New Roman"/>
                <w:lang w:eastAsia="pl-PL"/>
              </w:rPr>
            </w:pPr>
            <w:r w:rsidRPr="001D4B8F">
              <w:rPr>
                <w:rFonts w:ascii="Times New Roman" w:eastAsia="Times New Roman" w:hAnsi="Times New Roman" w:cs="Times New Roman"/>
                <w:color w:val="FF0000"/>
                <w:lang w:eastAsia="pl-PL"/>
              </w:rPr>
              <w:t xml:space="preserve">1 </w:t>
            </w:r>
            <w:r w:rsidR="00C167A0" w:rsidRPr="006C3D3A">
              <w:rPr>
                <w:rFonts w:ascii="Times New Roman" w:eastAsia="Times New Roman" w:hAnsi="Times New Roman" w:cs="Times New Roman"/>
                <w:color w:val="FF0000"/>
                <w:lang w:eastAsia="pl-PL"/>
              </w:rPr>
              <w:t>szt.</w:t>
            </w:r>
          </w:p>
          <w:p w14:paraId="575CE7C5" w14:textId="4B5E3B04" w:rsidR="001D4B8F" w:rsidRPr="0015563A" w:rsidRDefault="001D4B8F" w:rsidP="006C3D3A">
            <w:pPr>
              <w:spacing w:after="0" w:line="240" w:lineRule="auto"/>
              <w:rPr>
                <w:rFonts w:ascii="Times New Roman" w:eastAsia="Times New Roman" w:hAnsi="Times New Roman" w:cs="Times New Roman"/>
                <w:lang w:eastAsia="pl-PL"/>
              </w:rPr>
            </w:pPr>
          </w:p>
        </w:tc>
        <w:tc>
          <w:tcPr>
            <w:tcW w:w="759" w:type="dxa"/>
            <w:tcBorders>
              <w:top w:val="single" w:sz="4" w:space="0" w:color="auto"/>
              <w:left w:val="nil"/>
              <w:bottom w:val="single" w:sz="8" w:space="0" w:color="auto"/>
              <w:right w:val="single" w:sz="4" w:space="0" w:color="000000"/>
            </w:tcBorders>
            <w:shd w:val="clear" w:color="auto" w:fill="auto"/>
            <w:vAlign w:val="center"/>
            <w:hideMark/>
          </w:tcPr>
          <w:p w14:paraId="22344C48" w14:textId="5C9FADA0" w:rsidR="00C167A0" w:rsidRPr="001556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color w:val="FF0000"/>
                <w:lang w:eastAsia="pl-PL"/>
              </w:rPr>
              <w:t>10</w:t>
            </w:r>
            <w:r w:rsidR="00C167A0" w:rsidRPr="006C3D3A">
              <w:rPr>
                <w:rFonts w:ascii="Times New Roman" w:eastAsia="Times New Roman" w:hAnsi="Times New Roman" w:cs="Times New Roman"/>
                <w:color w:val="FF0000"/>
                <w:lang w:eastAsia="pl-PL"/>
              </w:rPr>
              <w:t>0,00%</w:t>
            </w:r>
          </w:p>
        </w:tc>
        <w:tc>
          <w:tcPr>
            <w:tcW w:w="1293" w:type="dxa"/>
            <w:gridSpan w:val="3"/>
            <w:tcBorders>
              <w:top w:val="single" w:sz="4" w:space="0" w:color="auto"/>
              <w:left w:val="nil"/>
              <w:bottom w:val="single" w:sz="8" w:space="0" w:color="auto"/>
              <w:right w:val="single" w:sz="8" w:space="0" w:color="auto"/>
            </w:tcBorders>
            <w:shd w:val="clear" w:color="auto" w:fill="auto"/>
            <w:vAlign w:val="center"/>
            <w:hideMark/>
          </w:tcPr>
          <w:p w14:paraId="4B5F2638" w14:textId="6AC9EE44" w:rsidR="00C167A0" w:rsidRPr="006C3D3A" w:rsidRDefault="001D4B8F"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47 84</w:t>
            </w:r>
            <w:r w:rsidR="00C167A0" w:rsidRPr="006C3D3A">
              <w:rPr>
                <w:rFonts w:ascii="Times New Roman" w:eastAsia="Times New Roman" w:hAnsi="Times New Roman" w:cs="Times New Roman"/>
                <w:color w:val="FF0000"/>
                <w:lang w:eastAsia="pl-PL"/>
              </w:rPr>
              <w:t>0,00</w:t>
            </w:r>
          </w:p>
        </w:tc>
        <w:tc>
          <w:tcPr>
            <w:tcW w:w="694" w:type="dxa"/>
            <w:gridSpan w:val="3"/>
            <w:tcBorders>
              <w:top w:val="single" w:sz="4" w:space="0" w:color="auto"/>
              <w:left w:val="nil"/>
              <w:bottom w:val="single" w:sz="8" w:space="0" w:color="auto"/>
              <w:right w:val="single" w:sz="4" w:space="0" w:color="000000"/>
            </w:tcBorders>
            <w:shd w:val="clear" w:color="auto" w:fill="auto"/>
            <w:vAlign w:val="center"/>
            <w:hideMark/>
          </w:tcPr>
          <w:p w14:paraId="1C4A17CD" w14:textId="77777777"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0 szt.</w:t>
            </w:r>
          </w:p>
        </w:tc>
        <w:tc>
          <w:tcPr>
            <w:tcW w:w="636" w:type="dxa"/>
            <w:gridSpan w:val="2"/>
            <w:tcBorders>
              <w:top w:val="single" w:sz="4" w:space="0" w:color="auto"/>
              <w:left w:val="nil"/>
              <w:bottom w:val="single" w:sz="8" w:space="0" w:color="auto"/>
              <w:right w:val="single" w:sz="4" w:space="0" w:color="000000"/>
            </w:tcBorders>
            <w:shd w:val="clear" w:color="auto" w:fill="auto"/>
            <w:vAlign w:val="center"/>
            <w:hideMark/>
          </w:tcPr>
          <w:p w14:paraId="617FC4B3" w14:textId="77777777"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0,00%</w:t>
            </w:r>
          </w:p>
        </w:tc>
        <w:tc>
          <w:tcPr>
            <w:tcW w:w="1133" w:type="dxa"/>
            <w:gridSpan w:val="5"/>
            <w:tcBorders>
              <w:top w:val="single" w:sz="4" w:space="0" w:color="auto"/>
              <w:left w:val="nil"/>
              <w:bottom w:val="single" w:sz="8" w:space="0" w:color="auto"/>
              <w:right w:val="single" w:sz="8" w:space="0" w:color="auto"/>
            </w:tcBorders>
            <w:shd w:val="clear" w:color="auto" w:fill="auto"/>
            <w:vAlign w:val="center"/>
            <w:hideMark/>
          </w:tcPr>
          <w:p w14:paraId="7DA9EDD3" w14:textId="77777777"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6C3D3A">
              <w:rPr>
                <w:rFonts w:ascii="Times New Roman" w:eastAsia="Times New Roman" w:hAnsi="Times New Roman" w:cs="Times New Roman"/>
                <w:color w:val="FF0000"/>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7B15BFF2" w14:textId="77777777" w:rsidR="00C167A0" w:rsidRPr="006C3D3A" w:rsidRDefault="00C167A0" w:rsidP="006C3D3A">
            <w:pPr>
              <w:spacing w:after="0" w:line="240" w:lineRule="auto"/>
              <w:jc w:val="center"/>
              <w:rPr>
                <w:rFonts w:ascii="Times New Roman" w:eastAsia="Times New Roman" w:hAnsi="Times New Roman" w:cs="Times New Roman"/>
                <w:color w:val="FF0000"/>
                <w:lang w:eastAsia="pl-PL"/>
              </w:rPr>
            </w:pPr>
            <w:r w:rsidRPr="0015563A">
              <w:rPr>
                <w:rFonts w:ascii="Times New Roman" w:eastAsia="Times New Roman" w:hAnsi="Times New Roman" w:cs="Times New Roman"/>
                <w:lang w:eastAsia="pl-PL"/>
              </w:rPr>
              <w:t>1</w:t>
            </w:r>
          </w:p>
        </w:tc>
        <w:tc>
          <w:tcPr>
            <w:tcW w:w="1347" w:type="dxa"/>
            <w:tcBorders>
              <w:top w:val="single" w:sz="4" w:space="0" w:color="auto"/>
              <w:left w:val="nil"/>
              <w:bottom w:val="single" w:sz="4" w:space="0" w:color="000000"/>
              <w:right w:val="single" w:sz="4" w:space="0" w:color="000000"/>
            </w:tcBorders>
            <w:shd w:val="clear" w:color="auto" w:fill="auto"/>
            <w:noWrap/>
            <w:vAlign w:val="center"/>
            <w:hideMark/>
          </w:tcPr>
          <w:p w14:paraId="62824983" w14:textId="66092573" w:rsidR="00C167A0" w:rsidRPr="006C3D3A" w:rsidRDefault="00C167A0" w:rsidP="006C3D3A">
            <w:pPr>
              <w:spacing w:after="0" w:line="240" w:lineRule="auto"/>
              <w:rPr>
                <w:rFonts w:ascii="Times New Roman" w:eastAsia="Times New Roman" w:hAnsi="Times New Roman" w:cs="Times New Roman"/>
                <w:strike/>
                <w:color w:val="FF0000"/>
                <w:lang w:eastAsia="pl-PL"/>
              </w:rPr>
            </w:pPr>
          </w:p>
          <w:p w14:paraId="0C719057" w14:textId="537C0DAD" w:rsidR="006C3D3A" w:rsidRPr="006C3D3A" w:rsidRDefault="001D4B8F" w:rsidP="006C3D3A">
            <w:pPr>
              <w:spacing w:after="0" w:line="240" w:lineRule="auto"/>
              <w:jc w:val="center"/>
              <w:rPr>
                <w:rFonts w:ascii="Times New Roman" w:eastAsia="Times New Roman" w:hAnsi="Times New Roman" w:cs="Times New Roman"/>
                <w:strike/>
                <w:color w:val="FF0000"/>
                <w:lang w:eastAsia="pl-PL"/>
              </w:rPr>
            </w:pPr>
            <w:r w:rsidRPr="006C3D3A">
              <w:rPr>
                <w:rFonts w:ascii="Times New Roman" w:eastAsia="Times New Roman" w:hAnsi="Times New Roman" w:cs="Times New Roman"/>
                <w:color w:val="FF0000"/>
                <w:lang w:eastAsia="pl-PL"/>
              </w:rPr>
              <w:t>47 840,00</w:t>
            </w:r>
          </w:p>
          <w:p w14:paraId="59258EAC" w14:textId="77777777" w:rsidR="001D4B8F" w:rsidRPr="006C3D3A" w:rsidRDefault="001D4B8F" w:rsidP="006C3D3A">
            <w:pPr>
              <w:rPr>
                <w:rFonts w:ascii="Times New Roman" w:eastAsia="Times New Roman" w:hAnsi="Times New Roman" w:cs="Times New Roman"/>
                <w:color w:val="FF0000"/>
                <w:lang w:eastAsia="pl-PL"/>
              </w:rPr>
            </w:pPr>
          </w:p>
        </w:tc>
        <w:tc>
          <w:tcPr>
            <w:tcW w:w="1492" w:type="dxa"/>
            <w:gridSpan w:val="2"/>
            <w:tcBorders>
              <w:top w:val="single" w:sz="4" w:space="0" w:color="auto"/>
              <w:left w:val="nil"/>
              <w:bottom w:val="single" w:sz="4" w:space="0" w:color="000000"/>
              <w:right w:val="single" w:sz="4" w:space="0" w:color="000000"/>
            </w:tcBorders>
            <w:shd w:val="clear" w:color="auto" w:fill="auto"/>
            <w:vAlign w:val="center"/>
          </w:tcPr>
          <w:p w14:paraId="7BBB22F5" w14:textId="77777777" w:rsidR="00C167A0" w:rsidRPr="0057678B" w:rsidRDefault="00C167A0" w:rsidP="006C3D3A">
            <w:pPr>
              <w:spacing w:after="0" w:line="240" w:lineRule="auto"/>
              <w:jc w:val="center"/>
              <w:rPr>
                <w:rFonts w:eastAsia="Times New Roman" w:cstheme="minorHAnsi"/>
                <w:color w:val="000000"/>
                <w:sz w:val="20"/>
                <w:szCs w:val="20"/>
                <w:lang w:eastAsia="pl-PL"/>
              </w:rPr>
            </w:pPr>
            <w:r w:rsidRPr="0057678B">
              <w:rPr>
                <w:rFonts w:eastAsia="Times New Roman" w:cstheme="minorHAnsi"/>
                <w:color w:val="000000"/>
                <w:sz w:val="20"/>
                <w:szCs w:val="20"/>
                <w:lang w:eastAsia="pl-PL"/>
              </w:rPr>
              <w:t>Pr współpracy</w:t>
            </w:r>
          </w:p>
        </w:tc>
      </w:tr>
      <w:tr w:rsidR="001D4B8F" w:rsidRPr="00CB18F1" w14:paraId="5C5B7250" w14:textId="77777777" w:rsidTr="006C3D3A">
        <w:trPr>
          <w:trHeight w:val="1049"/>
        </w:trPr>
        <w:tc>
          <w:tcPr>
            <w:tcW w:w="2304" w:type="dxa"/>
            <w:tcBorders>
              <w:top w:val="single" w:sz="4" w:space="0" w:color="auto"/>
              <w:left w:val="single" w:sz="4" w:space="0" w:color="000000"/>
              <w:bottom w:val="single" w:sz="4" w:space="0" w:color="000000"/>
              <w:right w:val="single" w:sz="4" w:space="0" w:color="000000"/>
            </w:tcBorders>
            <w:shd w:val="clear" w:color="E2F0D9" w:fill="F2F2F2"/>
            <w:vAlign w:val="center"/>
          </w:tcPr>
          <w:p w14:paraId="7D2CA23D" w14:textId="4D28D587" w:rsidR="001D4B8F" w:rsidRPr="006C4098" w:rsidRDefault="00F17D83" w:rsidP="006C3D3A">
            <w:pPr>
              <w:spacing w:after="0" w:line="240" w:lineRule="auto"/>
              <w:rPr>
                <w:rFonts w:ascii="Times New Roman" w:eastAsia="Times New Roman" w:hAnsi="Times New Roman" w:cs="Times New Roman"/>
                <w:b/>
                <w:bCs/>
                <w:color w:val="000000"/>
                <w:lang w:eastAsia="pl-PL"/>
              </w:rPr>
            </w:pPr>
            <w:r>
              <w:rPr>
                <w:rFonts w:ascii="Times New Roman" w:hAnsi="Times New Roman" w:cs="Times New Roman"/>
                <w:color w:val="FF0000"/>
              </w:rPr>
              <w:lastRenderedPageBreak/>
              <w:t xml:space="preserve">Przed. II.1.8 </w:t>
            </w:r>
            <w:r w:rsidR="001D4B8F" w:rsidRPr="006C4098">
              <w:rPr>
                <w:rFonts w:ascii="Times New Roman" w:hAnsi="Times New Roman" w:cs="Times New Roman"/>
                <w:color w:val="FF0000"/>
              </w:rPr>
              <w:t>„Szlaki turystyczne szansą rozwoju obszarów wiejskich”</w:t>
            </w:r>
          </w:p>
        </w:tc>
        <w:tc>
          <w:tcPr>
            <w:tcW w:w="1605" w:type="dxa"/>
            <w:tcBorders>
              <w:top w:val="single" w:sz="4" w:space="0" w:color="auto"/>
              <w:left w:val="nil"/>
              <w:bottom w:val="single" w:sz="4" w:space="0" w:color="000000"/>
              <w:right w:val="nil"/>
            </w:tcBorders>
            <w:shd w:val="clear" w:color="auto" w:fill="auto"/>
            <w:vAlign w:val="center"/>
          </w:tcPr>
          <w:p w14:paraId="3459063B" w14:textId="7F33DD3E" w:rsidR="001D4B8F" w:rsidRPr="00561477" w:rsidRDefault="001D4B8F"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zrealizowanych projektów współpracy</w:t>
            </w:r>
          </w:p>
        </w:tc>
        <w:tc>
          <w:tcPr>
            <w:tcW w:w="1012" w:type="dxa"/>
            <w:tcBorders>
              <w:top w:val="single" w:sz="4" w:space="0" w:color="auto"/>
              <w:left w:val="single" w:sz="8" w:space="0" w:color="auto"/>
              <w:bottom w:val="single" w:sz="8" w:space="0" w:color="auto"/>
              <w:right w:val="single" w:sz="4" w:space="0" w:color="000000"/>
            </w:tcBorders>
            <w:shd w:val="clear" w:color="auto" w:fill="auto"/>
            <w:noWrap/>
            <w:vAlign w:val="center"/>
          </w:tcPr>
          <w:p w14:paraId="5650D9E0" w14:textId="7ED391C2" w:rsidR="001D4B8F" w:rsidRPr="00742998" w:rsidRDefault="001D4B8F" w:rsidP="006C3D3A">
            <w:pPr>
              <w:spacing w:after="0" w:line="240" w:lineRule="auto"/>
              <w:jc w:val="center"/>
              <w:rPr>
                <w:rFonts w:ascii="Times New Roman" w:eastAsia="Times New Roman" w:hAnsi="Times New Roman" w:cs="Times New Roman"/>
                <w:strike/>
                <w:color w:val="FF0000"/>
                <w:lang w:eastAsia="pl-PL"/>
              </w:rPr>
            </w:pPr>
            <w:r w:rsidRPr="00742998">
              <w:rPr>
                <w:rFonts w:ascii="Times New Roman" w:eastAsia="Times New Roman" w:hAnsi="Times New Roman" w:cs="Times New Roman"/>
                <w:color w:val="FF0000"/>
                <w:lang w:eastAsia="pl-PL"/>
              </w:rPr>
              <w:t>0</w:t>
            </w:r>
          </w:p>
        </w:tc>
        <w:tc>
          <w:tcPr>
            <w:tcW w:w="910" w:type="dxa"/>
            <w:tcBorders>
              <w:top w:val="single" w:sz="4" w:space="0" w:color="auto"/>
              <w:left w:val="nil"/>
              <w:bottom w:val="single" w:sz="8" w:space="0" w:color="auto"/>
              <w:right w:val="single" w:sz="4" w:space="0" w:color="000000"/>
            </w:tcBorders>
            <w:shd w:val="clear" w:color="auto" w:fill="auto"/>
            <w:vAlign w:val="center"/>
          </w:tcPr>
          <w:p w14:paraId="76C35B69" w14:textId="158BB8A3" w:rsidR="001D4B8F" w:rsidRPr="00742998" w:rsidRDefault="001D4B8F" w:rsidP="006C3D3A">
            <w:pPr>
              <w:spacing w:after="0" w:line="240" w:lineRule="auto"/>
              <w:jc w:val="center"/>
              <w:rPr>
                <w:rFonts w:ascii="Times New Roman" w:eastAsia="Times New Roman" w:hAnsi="Times New Roman" w:cs="Times New Roman"/>
                <w:strike/>
                <w:color w:val="FF0000"/>
                <w:lang w:eastAsia="pl-PL"/>
              </w:rPr>
            </w:pPr>
            <w:r w:rsidRPr="00742998">
              <w:rPr>
                <w:rFonts w:ascii="Times New Roman" w:eastAsia="Times New Roman" w:hAnsi="Times New Roman" w:cs="Times New Roman"/>
                <w:color w:val="FF0000"/>
                <w:lang w:eastAsia="pl-PL"/>
              </w:rPr>
              <w:t>0%</w:t>
            </w:r>
          </w:p>
        </w:tc>
        <w:tc>
          <w:tcPr>
            <w:tcW w:w="1326" w:type="dxa"/>
            <w:gridSpan w:val="2"/>
            <w:tcBorders>
              <w:top w:val="single" w:sz="4" w:space="0" w:color="auto"/>
              <w:left w:val="nil"/>
              <w:bottom w:val="single" w:sz="8" w:space="0" w:color="auto"/>
              <w:right w:val="single" w:sz="8" w:space="0" w:color="auto"/>
            </w:tcBorders>
            <w:shd w:val="clear" w:color="auto" w:fill="auto"/>
            <w:noWrap/>
            <w:vAlign w:val="center"/>
          </w:tcPr>
          <w:p w14:paraId="3F96C0B5" w14:textId="2C37141E" w:rsidR="001D4B8F" w:rsidRPr="00742998" w:rsidRDefault="001D4B8F" w:rsidP="006C3D3A">
            <w:pPr>
              <w:spacing w:after="0" w:line="240" w:lineRule="auto"/>
              <w:jc w:val="center"/>
              <w:rPr>
                <w:rFonts w:ascii="Times New Roman" w:eastAsia="Times New Roman" w:hAnsi="Times New Roman" w:cs="Times New Roman"/>
                <w:strike/>
                <w:color w:val="FF0000"/>
                <w:lang w:eastAsia="pl-PL"/>
              </w:rPr>
            </w:pPr>
            <w:r w:rsidRPr="00742998">
              <w:rPr>
                <w:rFonts w:ascii="Times New Roman" w:eastAsia="Times New Roman" w:hAnsi="Times New Roman" w:cs="Times New Roman"/>
                <w:color w:val="FF0000"/>
                <w:lang w:eastAsia="pl-PL"/>
              </w:rPr>
              <w:t>0,00</w:t>
            </w:r>
          </w:p>
        </w:tc>
        <w:tc>
          <w:tcPr>
            <w:tcW w:w="810" w:type="dxa"/>
            <w:gridSpan w:val="2"/>
            <w:tcBorders>
              <w:top w:val="single" w:sz="4" w:space="0" w:color="auto"/>
              <w:left w:val="nil"/>
              <w:bottom w:val="single" w:sz="8" w:space="0" w:color="auto"/>
              <w:right w:val="single" w:sz="4" w:space="0" w:color="000000"/>
            </w:tcBorders>
            <w:shd w:val="clear" w:color="auto" w:fill="auto"/>
            <w:vAlign w:val="center"/>
          </w:tcPr>
          <w:p w14:paraId="156BB972" w14:textId="76ED765A"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eastAsia="Times New Roman" w:hAnsi="Times New Roman" w:cs="Times New Roman"/>
                <w:color w:val="FF0000"/>
                <w:lang w:eastAsia="pl-PL"/>
              </w:rPr>
              <w:t>1</w:t>
            </w:r>
          </w:p>
        </w:tc>
        <w:tc>
          <w:tcPr>
            <w:tcW w:w="759" w:type="dxa"/>
            <w:tcBorders>
              <w:top w:val="single" w:sz="4" w:space="0" w:color="auto"/>
              <w:left w:val="nil"/>
              <w:bottom w:val="single" w:sz="8" w:space="0" w:color="auto"/>
              <w:right w:val="single" w:sz="4" w:space="0" w:color="000000"/>
            </w:tcBorders>
            <w:shd w:val="clear" w:color="auto" w:fill="auto"/>
            <w:vAlign w:val="center"/>
          </w:tcPr>
          <w:p w14:paraId="60B60E26" w14:textId="190BDB6C"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eastAsia="Times New Roman" w:hAnsi="Times New Roman" w:cs="Times New Roman"/>
                <w:color w:val="FF0000"/>
                <w:lang w:eastAsia="pl-PL"/>
              </w:rPr>
              <w:t>100%</w:t>
            </w:r>
          </w:p>
        </w:tc>
        <w:tc>
          <w:tcPr>
            <w:tcW w:w="1293" w:type="dxa"/>
            <w:gridSpan w:val="3"/>
            <w:tcBorders>
              <w:top w:val="single" w:sz="4" w:space="0" w:color="auto"/>
              <w:left w:val="nil"/>
              <w:bottom w:val="single" w:sz="8" w:space="0" w:color="auto"/>
              <w:right w:val="single" w:sz="8" w:space="0" w:color="auto"/>
            </w:tcBorders>
            <w:shd w:val="clear" w:color="auto" w:fill="auto"/>
            <w:vAlign w:val="center"/>
          </w:tcPr>
          <w:p w14:paraId="4349A970" w14:textId="504CBF3A"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hAnsi="Times New Roman" w:cs="Times New Roman"/>
                <w:color w:val="FF0000"/>
              </w:rPr>
              <w:t>361 238,06</w:t>
            </w:r>
          </w:p>
        </w:tc>
        <w:tc>
          <w:tcPr>
            <w:tcW w:w="694" w:type="dxa"/>
            <w:gridSpan w:val="3"/>
            <w:tcBorders>
              <w:top w:val="single" w:sz="4" w:space="0" w:color="auto"/>
              <w:left w:val="nil"/>
              <w:bottom w:val="single" w:sz="8" w:space="0" w:color="auto"/>
              <w:right w:val="single" w:sz="4" w:space="0" w:color="000000"/>
            </w:tcBorders>
            <w:shd w:val="clear" w:color="auto" w:fill="auto"/>
            <w:vAlign w:val="center"/>
          </w:tcPr>
          <w:p w14:paraId="7BF5FB29" w14:textId="0EE25CC6"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eastAsia="Times New Roman" w:hAnsi="Times New Roman" w:cs="Times New Roman"/>
                <w:color w:val="FF0000"/>
                <w:lang w:eastAsia="pl-PL"/>
              </w:rPr>
              <w:t>0</w:t>
            </w:r>
          </w:p>
        </w:tc>
        <w:tc>
          <w:tcPr>
            <w:tcW w:w="636" w:type="dxa"/>
            <w:gridSpan w:val="2"/>
            <w:tcBorders>
              <w:top w:val="single" w:sz="4" w:space="0" w:color="auto"/>
              <w:left w:val="nil"/>
              <w:bottom w:val="single" w:sz="8" w:space="0" w:color="auto"/>
              <w:right w:val="single" w:sz="4" w:space="0" w:color="000000"/>
            </w:tcBorders>
            <w:shd w:val="clear" w:color="auto" w:fill="auto"/>
            <w:vAlign w:val="center"/>
          </w:tcPr>
          <w:p w14:paraId="26B14D0E" w14:textId="372410BA"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eastAsia="Times New Roman" w:hAnsi="Times New Roman" w:cs="Times New Roman"/>
                <w:color w:val="FF0000"/>
                <w:lang w:eastAsia="pl-PL"/>
              </w:rPr>
              <w:t>0%</w:t>
            </w:r>
          </w:p>
        </w:tc>
        <w:tc>
          <w:tcPr>
            <w:tcW w:w="1133" w:type="dxa"/>
            <w:gridSpan w:val="5"/>
            <w:tcBorders>
              <w:top w:val="single" w:sz="4" w:space="0" w:color="auto"/>
              <w:left w:val="nil"/>
              <w:bottom w:val="single" w:sz="8" w:space="0" w:color="auto"/>
              <w:right w:val="single" w:sz="8" w:space="0" w:color="auto"/>
            </w:tcBorders>
            <w:shd w:val="clear" w:color="auto" w:fill="auto"/>
            <w:vAlign w:val="center"/>
          </w:tcPr>
          <w:p w14:paraId="7AE5E0FB" w14:textId="104D8C92" w:rsidR="001D4B8F" w:rsidRPr="00742998" w:rsidRDefault="001D4B8F" w:rsidP="006C3D3A">
            <w:pPr>
              <w:spacing w:after="0" w:line="240" w:lineRule="auto"/>
              <w:jc w:val="center"/>
              <w:rPr>
                <w:rFonts w:ascii="Times New Roman" w:eastAsia="Times New Roman" w:hAnsi="Times New Roman" w:cs="Times New Roman"/>
                <w:color w:val="FF0000"/>
                <w:lang w:eastAsia="pl-PL"/>
              </w:rPr>
            </w:pPr>
            <w:r w:rsidRPr="00742998">
              <w:rPr>
                <w:rFonts w:ascii="Times New Roman" w:eastAsia="Times New Roman" w:hAnsi="Times New Roman" w:cs="Times New Roman"/>
                <w:color w:val="FF0000"/>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tcPr>
          <w:p w14:paraId="5FF507A6" w14:textId="580B80A3"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w:t>
            </w:r>
          </w:p>
        </w:tc>
        <w:tc>
          <w:tcPr>
            <w:tcW w:w="1347" w:type="dxa"/>
            <w:tcBorders>
              <w:top w:val="single" w:sz="4" w:space="0" w:color="auto"/>
              <w:left w:val="nil"/>
              <w:bottom w:val="single" w:sz="4" w:space="0" w:color="000000"/>
              <w:right w:val="single" w:sz="4" w:space="0" w:color="000000"/>
            </w:tcBorders>
            <w:shd w:val="clear" w:color="auto" w:fill="auto"/>
            <w:noWrap/>
            <w:vAlign w:val="center"/>
          </w:tcPr>
          <w:p w14:paraId="56335EEB" w14:textId="202523E6" w:rsidR="001D4B8F" w:rsidRPr="00742998" w:rsidRDefault="001D4B8F" w:rsidP="006C3D3A">
            <w:pPr>
              <w:spacing w:after="0" w:line="240" w:lineRule="auto"/>
              <w:jc w:val="center"/>
              <w:rPr>
                <w:rFonts w:ascii="Times New Roman" w:eastAsia="Times New Roman" w:hAnsi="Times New Roman" w:cs="Times New Roman"/>
                <w:strike/>
                <w:color w:val="FF0000"/>
                <w:lang w:eastAsia="pl-PL"/>
              </w:rPr>
            </w:pPr>
            <w:r w:rsidRPr="00742998">
              <w:rPr>
                <w:rFonts w:ascii="Times New Roman" w:hAnsi="Times New Roman" w:cs="Times New Roman"/>
                <w:color w:val="FF0000"/>
              </w:rPr>
              <w:t>361 238,06</w:t>
            </w:r>
          </w:p>
        </w:tc>
        <w:tc>
          <w:tcPr>
            <w:tcW w:w="1492" w:type="dxa"/>
            <w:gridSpan w:val="2"/>
            <w:tcBorders>
              <w:top w:val="single" w:sz="4" w:space="0" w:color="auto"/>
              <w:left w:val="nil"/>
              <w:bottom w:val="single" w:sz="4" w:space="0" w:color="000000"/>
              <w:right w:val="single" w:sz="4" w:space="0" w:color="000000"/>
            </w:tcBorders>
            <w:shd w:val="clear" w:color="auto" w:fill="auto"/>
            <w:vAlign w:val="center"/>
          </w:tcPr>
          <w:p w14:paraId="0BCD41A1" w14:textId="4177F7F2" w:rsidR="001D4B8F" w:rsidRPr="00742998" w:rsidRDefault="001D4B8F" w:rsidP="006C3D3A">
            <w:pPr>
              <w:spacing w:after="0" w:line="240" w:lineRule="auto"/>
              <w:jc w:val="center"/>
              <w:rPr>
                <w:rFonts w:ascii="Times New Roman" w:eastAsia="Times New Roman" w:hAnsi="Times New Roman" w:cs="Times New Roman"/>
                <w:color w:val="FF0000"/>
                <w:sz w:val="20"/>
                <w:szCs w:val="20"/>
                <w:lang w:eastAsia="pl-PL"/>
              </w:rPr>
            </w:pPr>
            <w:r w:rsidRPr="00742998">
              <w:rPr>
                <w:rFonts w:ascii="Times New Roman" w:eastAsia="Times New Roman" w:hAnsi="Times New Roman" w:cs="Times New Roman"/>
                <w:color w:val="FF0000"/>
                <w:sz w:val="20"/>
                <w:szCs w:val="20"/>
                <w:lang w:eastAsia="pl-PL"/>
              </w:rPr>
              <w:t>Pr współpracy</w:t>
            </w:r>
          </w:p>
        </w:tc>
      </w:tr>
      <w:tr w:rsidR="001D4B8F" w:rsidRPr="00CB18F1" w14:paraId="56143744" w14:textId="77777777" w:rsidTr="006C3D3A">
        <w:trPr>
          <w:trHeight w:val="327"/>
        </w:trPr>
        <w:tc>
          <w:tcPr>
            <w:tcW w:w="390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561B97" w14:textId="77777777" w:rsidR="001D4B8F" w:rsidRPr="00561477" w:rsidRDefault="001D4B8F" w:rsidP="006C3D3A">
            <w:pPr>
              <w:spacing w:after="0" w:line="240" w:lineRule="auto"/>
              <w:rPr>
                <w:rFonts w:ascii="Times New Roman" w:eastAsia="Times New Roman" w:hAnsi="Times New Roman" w:cs="Times New Roman"/>
                <w:b/>
                <w:bCs/>
                <w:sz w:val="20"/>
                <w:szCs w:val="20"/>
                <w:lang w:eastAsia="pl-PL"/>
              </w:rPr>
            </w:pPr>
            <w:r w:rsidRPr="00561477">
              <w:rPr>
                <w:rFonts w:ascii="Times New Roman" w:eastAsia="Times New Roman" w:hAnsi="Times New Roman" w:cs="Times New Roman"/>
                <w:b/>
                <w:bCs/>
                <w:sz w:val="20"/>
                <w:szCs w:val="20"/>
                <w:lang w:eastAsia="pl-PL"/>
              </w:rPr>
              <w:t>Razem cel szczegółowy II.1</w:t>
            </w:r>
          </w:p>
        </w:tc>
        <w:tc>
          <w:tcPr>
            <w:tcW w:w="1012" w:type="dxa"/>
            <w:tcBorders>
              <w:top w:val="nil"/>
              <w:left w:val="nil"/>
              <w:bottom w:val="single" w:sz="4" w:space="0" w:color="000000"/>
              <w:right w:val="single" w:sz="4" w:space="0" w:color="000000"/>
            </w:tcBorders>
            <w:shd w:val="clear" w:color="C5E0B4" w:fill="BFBFBF"/>
            <w:noWrap/>
            <w:vAlign w:val="bottom"/>
            <w:hideMark/>
          </w:tcPr>
          <w:p w14:paraId="6A6D1FF5"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bottom"/>
            <w:hideMark/>
          </w:tcPr>
          <w:p w14:paraId="776FEB5E" w14:textId="77777777" w:rsidR="001D4B8F" w:rsidRPr="0015563A" w:rsidRDefault="001D4B8F"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bottom"/>
          </w:tcPr>
          <w:p w14:paraId="28682AA2" w14:textId="2EC2AEC9" w:rsidR="002533A7" w:rsidRPr="002533A7" w:rsidRDefault="002533A7" w:rsidP="006C3D3A">
            <w:pPr>
              <w:spacing w:after="0" w:line="240" w:lineRule="auto"/>
              <w:jc w:val="right"/>
              <w:rPr>
                <w:rFonts w:ascii="Times New Roman" w:eastAsia="Times New Roman" w:hAnsi="Times New Roman" w:cs="Times New Roman"/>
                <w:b/>
                <w:bCs/>
                <w:color w:val="FF0000"/>
                <w:sz w:val="20"/>
                <w:szCs w:val="20"/>
                <w:lang w:eastAsia="pl-PL"/>
              </w:rPr>
            </w:pPr>
            <w:r w:rsidRPr="002533A7">
              <w:rPr>
                <w:rFonts w:ascii="Times New Roman" w:eastAsia="Times New Roman" w:hAnsi="Times New Roman" w:cs="Times New Roman"/>
                <w:b/>
                <w:bCs/>
                <w:color w:val="FF0000"/>
                <w:sz w:val="20"/>
                <w:szCs w:val="20"/>
                <w:lang w:eastAsia="pl-PL"/>
              </w:rPr>
              <w:t>1257261,68</w:t>
            </w:r>
          </w:p>
          <w:p w14:paraId="1BA56E89" w14:textId="5000ACA9" w:rsidR="001D4B8F" w:rsidRPr="002533A7" w:rsidRDefault="001D4B8F" w:rsidP="006C3D3A">
            <w:pPr>
              <w:spacing w:after="0" w:line="240" w:lineRule="auto"/>
              <w:jc w:val="right"/>
              <w:rPr>
                <w:rFonts w:ascii="Times New Roman" w:eastAsia="Times New Roman" w:hAnsi="Times New Roman" w:cs="Times New Roman"/>
                <w:b/>
                <w:bCs/>
                <w:sz w:val="20"/>
                <w:szCs w:val="20"/>
                <w:lang w:eastAsia="pl-PL"/>
              </w:rPr>
            </w:pPr>
            <w:r w:rsidRPr="002533A7">
              <w:rPr>
                <w:rFonts w:ascii="Times New Roman" w:eastAsia="Times New Roman" w:hAnsi="Times New Roman" w:cs="Times New Roman"/>
                <w:b/>
                <w:bCs/>
                <w:color w:val="FF0000"/>
                <w:sz w:val="20"/>
                <w:szCs w:val="20"/>
                <w:lang w:eastAsia="pl-PL"/>
              </w:rPr>
              <w:t xml:space="preserve"> </w:t>
            </w:r>
          </w:p>
        </w:tc>
        <w:tc>
          <w:tcPr>
            <w:tcW w:w="810" w:type="dxa"/>
            <w:gridSpan w:val="2"/>
            <w:tcBorders>
              <w:top w:val="nil"/>
              <w:left w:val="nil"/>
              <w:bottom w:val="single" w:sz="4" w:space="0" w:color="000000"/>
              <w:right w:val="single" w:sz="4" w:space="0" w:color="000000"/>
            </w:tcBorders>
            <w:shd w:val="clear" w:color="auto" w:fill="FFFF00"/>
            <w:noWrap/>
            <w:vAlign w:val="bottom"/>
          </w:tcPr>
          <w:p w14:paraId="348E3B23" w14:textId="77777777" w:rsidR="001D4B8F" w:rsidRPr="002533A7" w:rsidRDefault="001D4B8F" w:rsidP="006C3D3A">
            <w:pPr>
              <w:spacing w:after="0" w:line="240" w:lineRule="auto"/>
              <w:rPr>
                <w:rFonts w:ascii="Times New Roman" w:eastAsia="Times New Roman" w:hAnsi="Times New Roman" w:cs="Times New Roman"/>
                <w:sz w:val="20"/>
                <w:szCs w:val="20"/>
                <w:lang w:eastAsia="pl-PL"/>
              </w:rPr>
            </w:pPr>
          </w:p>
        </w:tc>
        <w:tc>
          <w:tcPr>
            <w:tcW w:w="759" w:type="dxa"/>
            <w:tcBorders>
              <w:top w:val="nil"/>
              <w:left w:val="nil"/>
              <w:bottom w:val="single" w:sz="4" w:space="0" w:color="000000"/>
              <w:right w:val="single" w:sz="4" w:space="0" w:color="000000"/>
            </w:tcBorders>
            <w:shd w:val="clear" w:color="auto" w:fill="FFFF00"/>
            <w:noWrap/>
            <w:vAlign w:val="bottom"/>
          </w:tcPr>
          <w:p w14:paraId="4F7F7E7D" w14:textId="77777777" w:rsidR="001D4B8F" w:rsidRPr="00216C96" w:rsidRDefault="001D4B8F" w:rsidP="006C3D3A">
            <w:pPr>
              <w:spacing w:after="0" w:line="240" w:lineRule="auto"/>
              <w:rPr>
                <w:rFonts w:ascii="Times New Roman" w:eastAsia="Times New Roman" w:hAnsi="Times New Roman" w:cs="Times New Roman"/>
                <w:sz w:val="20"/>
                <w:szCs w:val="20"/>
                <w:lang w:eastAsia="pl-PL"/>
              </w:rPr>
            </w:pPr>
          </w:p>
        </w:tc>
        <w:tc>
          <w:tcPr>
            <w:tcW w:w="1293" w:type="dxa"/>
            <w:gridSpan w:val="3"/>
            <w:tcBorders>
              <w:top w:val="nil"/>
              <w:left w:val="nil"/>
              <w:bottom w:val="single" w:sz="4" w:space="0" w:color="000000"/>
              <w:right w:val="single" w:sz="4" w:space="0" w:color="000000"/>
            </w:tcBorders>
            <w:shd w:val="clear" w:color="auto" w:fill="FFFF00"/>
            <w:noWrap/>
            <w:vAlign w:val="bottom"/>
          </w:tcPr>
          <w:p w14:paraId="1107850B" w14:textId="43892D84" w:rsidR="001D4B8F" w:rsidRPr="002533A7" w:rsidRDefault="001D4B8F" w:rsidP="006C3D3A">
            <w:pPr>
              <w:spacing w:after="0" w:line="240" w:lineRule="auto"/>
              <w:jc w:val="right"/>
              <w:rPr>
                <w:rFonts w:ascii="Times New Roman" w:eastAsia="Times New Roman" w:hAnsi="Times New Roman" w:cs="Times New Roman"/>
                <w:b/>
                <w:bCs/>
                <w:color w:val="FF0000"/>
                <w:sz w:val="20"/>
                <w:szCs w:val="20"/>
                <w:lang w:eastAsia="pl-PL"/>
              </w:rPr>
            </w:pPr>
          </w:p>
          <w:p w14:paraId="1E39C902" w14:textId="021E5F50" w:rsidR="002533A7" w:rsidRPr="002533A7" w:rsidRDefault="002533A7" w:rsidP="006C3D3A">
            <w:pPr>
              <w:spacing w:after="0" w:line="240" w:lineRule="auto"/>
              <w:jc w:val="right"/>
              <w:rPr>
                <w:rFonts w:ascii="Times New Roman" w:eastAsia="Times New Roman" w:hAnsi="Times New Roman" w:cs="Times New Roman"/>
                <w:b/>
                <w:bCs/>
                <w:color w:val="FF0000"/>
                <w:sz w:val="20"/>
                <w:szCs w:val="20"/>
                <w:lang w:eastAsia="pl-PL"/>
              </w:rPr>
            </w:pPr>
            <w:r w:rsidRPr="002533A7">
              <w:rPr>
                <w:rFonts w:ascii="Times New Roman" w:eastAsia="Times New Roman" w:hAnsi="Times New Roman" w:cs="Times New Roman"/>
                <w:b/>
                <w:bCs/>
                <w:color w:val="FF0000"/>
                <w:sz w:val="20"/>
                <w:szCs w:val="20"/>
                <w:lang w:eastAsia="pl-PL"/>
              </w:rPr>
              <w:t>1273 553,38</w:t>
            </w:r>
          </w:p>
          <w:p w14:paraId="3B835422" w14:textId="77777777" w:rsidR="002533A7" w:rsidRPr="002533A7" w:rsidRDefault="002533A7" w:rsidP="006C3D3A">
            <w:pPr>
              <w:spacing w:after="0" w:line="240" w:lineRule="auto"/>
              <w:jc w:val="right"/>
              <w:rPr>
                <w:rFonts w:ascii="Times New Roman" w:eastAsia="Times New Roman" w:hAnsi="Times New Roman" w:cs="Times New Roman"/>
                <w:b/>
                <w:bCs/>
                <w:color w:val="FF0000"/>
                <w:sz w:val="20"/>
                <w:szCs w:val="20"/>
                <w:lang w:eastAsia="pl-PL"/>
              </w:rPr>
            </w:pPr>
          </w:p>
          <w:p w14:paraId="692453E7" w14:textId="4D4A6EA3" w:rsidR="002533A7" w:rsidRPr="002533A7" w:rsidRDefault="002533A7" w:rsidP="006C3D3A">
            <w:pPr>
              <w:spacing w:after="0" w:line="240" w:lineRule="auto"/>
              <w:jc w:val="right"/>
              <w:rPr>
                <w:rFonts w:ascii="Times New Roman" w:eastAsia="Times New Roman" w:hAnsi="Times New Roman" w:cs="Times New Roman"/>
                <w:b/>
                <w:bCs/>
                <w:sz w:val="20"/>
                <w:szCs w:val="20"/>
                <w:lang w:eastAsia="pl-PL"/>
              </w:rPr>
            </w:pPr>
          </w:p>
        </w:tc>
        <w:tc>
          <w:tcPr>
            <w:tcW w:w="694" w:type="dxa"/>
            <w:gridSpan w:val="3"/>
            <w:tcBorders>
              <w:top w:val="nil"/>
              <w:left w:val="nil"/>
              <w:bottom w:val="single" w:sz="4" w:space="0" w:color="000000"/>
              <w:right w:val="single" w:sz="4" w:space="0" w:color="000000"/>
            </w:tcBorders>
            <w:shd w:val="clear" w:color="auto" w:fill="FFFF00"/>
            <w:noWrap/>
            <w:vAlign w:val="bottom"/>
          </w:tcPr>
          <w:p w14:paraId="31B3C499" w14:textId="77777777" w:rsidR="001D4B8F" w:rsidRPr="00216C96" w:rsidRDefault="001D4B8F" w:rsidP="006C3D3A">
            <w:pPr>
              <w:spacing w:after="0" w:line="240" w:lineRule="auto"/>
              <w:rPr>
                <w:rFonts w:ascii="Times New Roman" w:eastAsia="Times New Roman" w:hAnsi="Times New Roman" w:cs="Times New Roman"/>
                <w:sz w:val="20"/>
                <w:szCs w:val="20"/>
                <w:lang w:eastAsia="pl-PL"/>
              </w:rPr>
            </w:pPr>
          </w:p>
        </w:tc>
        <w:tc>
          <w:tcPr>
            <w:tcW w:w="636" w:type="dxa"/>
            <w:gridSpan w:val="2"/>
            <w:tcBorders>
              <w:top w:val="nil"/>
              <w:left w:val="nil"/>
              <w:bottom w:val="single" w:sz="4" w:space="0" w:color="000000"/>
              <w:right w:val="single" w:sz="4" w:space="0" w:color="000000"/>
            </w:tcBorders>
            <w:shd w:val="clear" w:color="auto" w:fill="FFFF00"/>
            <w:noWrap/>
            <w:vAlign w:val="bottom"/>
          </w:tcPr>
          <w:p w14:paraId="5889E8D6" w14:textId="77777777" w:rsidR="001D4B8F" w:rsidRPr="00216C96" w:rsidRDefault="001D4B8F" w:rsidP="006C3D3A">
            <w:pPr>
              <w:spacing w:after="0" w:line="240" w:lineRule="auto"/>
              <w:rPr>
                <w:rFonts w:ascii="Times New Roman" w:eastAsia="Times New Roman" w:hAnsi="Times New Roman" w:cs="Times New Roman"/>
                <w:sz w:val="20"/>
                <w:szCs w:val="20"/>
                <w:lang w:eastAsia="pl-PL"/>
              </w:rPr>
            </w:pPr>
          </w:p>
        </w:tc>
        <w:tc>
          <w:tcPr>
            <w:tcW w:w="1133" w:type="dxa"/>
            <w:gridSpan w:val="5"/>
            <w:tcBorders>
              <w:top w:val="nil"/>
              <w:left w:val="nil"/>
              <w:bottom w:val="single" w:sz="4" w:space="0" w:color="000000"/>
              <w:right w:val="single" w:sz="4" w:space="0" w:color="000000"/>
            </w:tcBorders>
            <w:shd w:val="clear" w:color="auto" w:fill="FFFF00"/>
            <w:noWrap/>
            <w:vAlign w:val="bottom"/>
          </w:tcPr>
          <w:p w14:paraId="3DB64FFB" w14:textId="77777777" w:rsidR="001D4B8F" w:rsidRPr="00216C96" w:rsidRDefault="001D4B8F" w:rsidP="006C3D3A">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0,00</w:t>
            </w:r>
          </w:p>
        </w:tc>
        <w:tc>
          <w:tcPr>
            <w:tcW w:w="712" w:type="dxa"/>
            <w:gridSpan w:val="2"/>
            <w:tcBorders>
              <w:top w:val="nil"/>
              <w:left w:val="nil"/>
              <w:bottom w:val="single" w:sz="4" w:space="0" w:color="000000"/>
              <w:right w:val="single" w:sz="4" w:space="0" w:color="000000"/>
            </w:tcBorders>
            <w:shd w:val="clear" w:color="auto" w:fill="FFFF00"/>
            <w:noWrap/>
            <w:vAlign w:val="bottom"/>
          </w:tcPr>
          <w:p w14:paraId="16271BCA" w14:textId="77777777" w:rsidR="001D4B8F" w:rsidRPr="00216C96" w:rsidRDefault="001D4B8F" w:rsidP="006C3D3A">
            <w:pPr>
              <w:spacing w:after="0" w:line="240" w:lineRule="auto"/>
              <w:rPr>
                <w:rFonts w:ascii="Times New Roman" w:eastAsia="Times New Roman" w:hAnsi="Times New Roman" w:cs="Times New Roman"/>
                <w:sz w:val="20"/>
                <w:szCs w:val="20"/>
                <w:lang w:eastAsia="pl-PL"/>
              </w:rPr>
            </w:pPr>
          </w:p>
        </w:tc>
        <w:tc>
          <w:tcPr>
            <w:tcW w:w="1347" w:type="dxa"/>
            <w:tcBorders>
              <w:top w:val="nil"/>
              <w:left w:val="nil"/>
              <w:bottom w:val="single" w:sz="4" w:space="0" w:color="000000"/>
              <w:right w:val="single" w:sz="4" w:space="0" w:color="000000"/>
            </w:tcBorders>
            <w:shd w:val="clear" w:color="auto" w:fill="FFFF00"/>
            <w:noWrap/>
            <w:vAlign w:val="bottom"/>
          </w:tcPr>
          <w:p w14:paraId="4D217253" w14:textId="596FE89D" w:rsidR="002533A7" w:rsidRPr="002533A7" w:rsidRDefault="002533A7" w:rsidP="006C3D3A">
            <w:pPr>
              <w:spacing w:after="0" w:line="240" w:lineRule="auto"/>
              <w:rPr>
                <w:rFonts w:ascii="Times New Roman" w:eastAsia="Times New Roman" w:hAnsi="Times New Roman" w:cs="Times New Roman"/>
                <w:b/>
                <w:bCs/>
                <w:color w:val="FF0000"/>
                <w:sz w:val="20"/>
                <w:szCs w:val="20"/>
                <w:lang w:eastAsia="pl-PL"/>
              </w:rPr>
            </w:pPr>
            <w:r w:rsidRPr="002533A7">
              <w:rPr>
                <w:rFonts w:ascii="Times New Roman" w:eastAsia="Times New Roman" w:hAnsi="Times New Roman" w:cs="Times New Roman"/>
                <w:b/>
                <w:bCs/>
                <w:color w:val="FF0000"/>
                <w:sz w:val="20"/>
                <w:szCs w:val="20"/>
                <w:lang w:eastAsia="pl-PL"/>
              </w:rPr>
              <w:t>2530815,06</w:t>
            </w:r>
          </w:p>
          <w:p w14:paraId="7561D26C" w14:textId="7A36D473" w:rsidR="002533A7" w:rsidRPr="002533A7" w:rsidRDefault="002533A7" w:rsidP="006C3D3A">
            <w:pPr>
              <w:spacing w:after="0" w:line="240" w:lineRule="auto"/>
              <w:rPr>
                <w:rFonts w:ascii="Times New Roman" w:eastAsia="Times New Roman" w:hAnsi="Times New Roman" w:cs="Times New Roman"/>
                <w:b/>
                <w:bCs/>
                <w:color w:val="FF0000"/>
                <w:sz w:val="20"/>
                <w:szCs w:val="20"/>
                <w:lang w:eastAsia="pl-PL"/>
              </w:rPr>
            </w:pPr>
          </w:p>
        </w:tc>
        <w:tc>
          <w:tcPr>
            <w:tcW w:w="1492" w:type="dxa"/>
            <w:gridSpan w:val="2"/>
            <w:tcBorders>
              <w:top w:val="nil"/>
              <w:left w:val="nil"/>
              <w:bottom w:val="single" w:sz="4" w:space="0" w:color="000000"/>
              <w:right w:val="single" w:sz="4" w:space="0" w:color="000000"/>
            </w:tcBorders>
            <w:shd w:val="clear" w:color="C5E0B4" w:fill="BFBFBF"/>
            <w:noWrap/>
            <w:vAlign w:val="bottom"/>
          </w:tcPr>
          <w:p w14:paraId="304FC44C" w14:textId="77777777" w:rsidR="001D4B8F" w:rsidRDefault="001D4B8F" w:rsidP="006C3D3A">
            <w:pPr>
              <w:spacing w:after="0" w:line="240" w:lineRule="auto"/>
              <w:rPr>
                <w:rFonts w:ascii="Times New Roman" w:eastAsia="Times New Roman" w:hAnsi="Times New Roman" w:cs="Times New Roman"/>
                <w:sz w:val="20"/>
                <w:szCs w:val="20"/>
                <w:lang w:eastAsia="pl-PL"/>
              </w:rPr>
            </w:pPr>
          </w:p>
          <w:p w14:paraId="44D2625C" w14:textId="52F8DD54" w:rsidR="002533A7" w:rsidRPr="00216C96" w:rsidRDefault="002533A7" w:rsidP="006C3D3A">
            <w:pPr>
              <w:spacing w:after="0" w:line="240" w:lineRule="auto"/>
              <w:rPr>
                <w:rFonts w:ascii="Times New Roman" w:eastAsia="Times New Roman" w:hAnsi="Times New Roman" w:cs="Times New Roman"/>
                <w:sz w:val="20"/>
                <w:szCs w:val="20"/>
                <w:lang w:eastAsia="pl-PL"/>
              </w:rPr>
            </w:pPr>
          </w:p>
        </w:tc>
      </w:tr>
      <w:tr w:rsidR="001D4B8F" w:rsidRPr="00CB18F1" w14:paraId="6AEF0639" w14:textId="77777777" w:rsidTr="006C3D3A">
        <w:trPr>
          <w:trHeight w:val="555"/>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60990F5B" w14:textId="77777777" w:rsidR="001D4B8F" w:rsidRPr="00561477" w:rsidRDefault="001D4B8F"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CEL SZCZEGÓŁOWY 2    Rozwój innowacyjnych rozwiązań gospodarczych, szczególnie w produkcji mebli, obuwia i tradycyjnej żywności,  w tym poprzez współpracę przedsiębiorstw i ośrodków naukowych ze sobą (w ramach tzw. klastrów przemysłowych)</w:t>
            </w:r>
          </w:p>
        </w:tc>
      </w:tr>
      <w:tr w:rsidR="001D4B8F" w:rsidRPr="00CB18F1" w14:paraId="717FA89B" w14:textId="77777777" w:rsidTr="006C3D3A">
        <w:trPr>
          <w:trHeight w:val="1008"/>
        </w:trPr>
        <w:tc>
          <w:tcPr>
            <w:tcW w:w="2304" w:type="dxa"/>
            <w:vMerge w:val="restart"/>
            <w:tcBorders>
              <w:top w:val="single" w:sz="4" w:space="0" w:color="auto"/>
              <w:left w:val="single" w:sz="4" w:space="0" w:color="000000"/>
              <w:right w:val="single" w:sz="4" w:space="0" w:color="000000"/>
            </w:tcBorders>
            <w:shd w:val="clear" w:color="E2F0D9" w:fill="F2F2F2"/>
            <w:vAlign w:val="center"/>
            <w:hideMark/>
          </w:tcPr>
          <w:p w14:paraId="6ECEB5AF"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r w:rsidRPr="0086115C">
              <w:rPr>
                <w:rFonts w:ascii="Times New Roman" w:eastAsia="Times New Roman" w:hAnsi="Times New Roman" w:cs="Times New Roman"/>
                <w:b/>
                <w:bCs/>
                <w:color w:val="000000"/>
                <w:lang w:eastAsia="pl-PL"/>
              </w:rPr>
              <w:t xml:space="preserve">PRZED.II.2.1 </w:t>
            </w:r>
            <w:r w:rsidRPr="0086115C">
              <w:rPr>
                <w:rFonts w:ascii="Times New Roman" w:eastAsia="Times New Roman" w:hAnsi="Times New Roman" w:cs="Times New Roman"/>
                <w:color w:val="000000"/>
                <w:lang w:eastAsia="pl-PL"/>
              </w:rPr>
              <w:t>Podejmowanie działal. gospodarczej, w tym również firm branży  meblowej, obuwniczej i spożywczej</w:t>
            </w:r>
          </w:p>
        </w:tc>
        <w:tc>
          <w:tcPr>
            <w:tcW w:w="1605" w:type="dxa"/>
            <w:tcBorders>
              <w:top w:val="single" w:sz="4" w:space="0" w:color="auto"/>
              <w:left w:val="nil"/>
              <w:bottom w:val="single" w:sz="4" w:space="0" w:color="000000"/>
              <w:right w:val="nil"/>
            </w:tcBorders>
            <w:shd w:val="clear" w:color="auto" w:fill="auto"/>
            <w:vAlign w:val="center"/>
            <w:hideMark/>
          </w:tcPr>
          <w:p w14:paraId="0B1CF9E2" w14:textId="77777777" w:rsidR="001D4B8F" w:rsidRPr="00561477" w:rsidRDefault="001D4B8F"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 xml:space="preserve">L. operacji polegających na utworzeniu now. przedsiębiorstwa </w:t>
            </w:r>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71AAF797" w14:textId="77777777" w:rsidR="001D4B8F" w:rsidRPr="005535E6" w:rsidRDefault="001D4B8F" w:rsidP="006C3D3A">
            <w:pPr>
              <w:spacing w:after="0" w:line="240" w:lineRule="auto"/>
              <w:jc w:val="center"/>
              <w:rPr>
                <w:rFonts w:ascii="Times New Roman" w:eastAsia="Times New Roman" w:hAnsi="Times New Roman" w:cs="Times New Roman"/>
                <w:lang w:eastAsia="pl-PL"/>
              </w:rPr>
            </w:pPr>
            <w:r w:rsidRPr="005535E6">
              <w:rPr>
                <w:rFonts w:ascii="Times New Roman" w:eastAsia="Times New Roman" w:hAnsi="Times New Roman" w:cs="Times New Roman"/>
                <w:lang w:eastAsia="pl-PL"/>
              </w:rPr>
              <w:t>3 szt.</w:t>
            </w:r>
          </w:p>
        </w:tc>
        <w:tc>
          <w:tcPr>
            <w:tcW w:w="910"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46E9474D" w14:textId="77777777" w:rsidR="001D4B8F" w:rsidRPr="005535E6" w:rsidRDefault="001D4B8F" w:rsidP="006C3D3A">
            <w:pPr>
              <w:spacing w:after="0" w:line="240" w:lineRule="auto"/>
              <w:jc w:val="center"/>
              <w:rPr>
                <w:rFonts w:ascii="Times New Roman" w:eastAsia="Times New Roman" w:hAnsi="Times New Roman" w:cs="Times New Roman"/>
                <w:lang w:eastAsia="pl-PL"/>
              </w:rPr>
            </w:pPr>
            <w:r w:rsidRPr="005535E6">
              <w:rPr>
                <w:rFonts w:ascii="Times New Roman" w:eastAsia="Times New Roman" w:hAnsi="Times New Roman" w:cs="Times New Roman"/>
                <w:lang w:eastAsia="pl-PL"/>
              </w:rPr>
              <w:t>60%</w:t>
            </w:r>
          </w:p>
        </w:tc>
        <w:tc>
          <w:tcPr>
            <w:tcW w:w="1326" w:type="dxa"/>
            <w:gridSpan w:val="2"/>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7E614117"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270 000,00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740B13AD"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3 szt.</w:t>
            </w:r>
          </w:p>
        </w:tc>
        <w:tc>
          <w:tcPr>
            <w:tcW w:w="759" w:type="dxa"/>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67FECBA8"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40 %</w:t>
            </w:r>
          </w:p>
        </w:tc>
        <w:tc>
          <w:tcPr>
            <w:tcW w:w="1293" w:type="dxa"/>
            <w:gridSpan w:val="3"/>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34D7D6F4"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230000,00</w:t>
            </w:r>
          </w:p>
        </w:tc>
        <w:tc>
          <w:tcPr>
            <w:tcW w:w="694" w:type="dxa"/>
            <w:gridSpan w:val="3"/>
            <w:tcBorders>
              <w:top w:val="single" w:sz="8" w:space="0" w:color="auto"/>
              <w:left w:val="nil"/>
              <w:bottom w:val="nil"/>
              <w:right w:val="single" w:sz="4" w:space="0" w:color="000000"/>
            </w:tcBorders>
            <w:shd w:val="clear" w:color="auto" w:fill="auto"/>
            <w:vAlign w:val="center"/>
            <w:hideMark/>
          </w:tcPr>
          <w:p w14:paraId="575E3032"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 szt.</w:t>
            </w:r>
          </w:p>
        </w:tc>
        <w:tc>
          <w:tcPr>
            <w:tcW w:w="636" w:type="dxa"/>
            <w:gridSpan w:val="2"/>
            <w:tcBorders>
              <w:top w:val="single" w:sz="8" w:space="0" w:color="auto"/>
              <w:left w:val="single" w:sz="4" w:space="0" w:color="000000"/>
              <w:bottom w:val="single" w:sz="4" w:space="0" w:color="000000"/>
              <w:right w:val="single" w:sz="4" w:space="0" w:color="000000"/>
            </w:tcBorders>
            <w:shd w:val="clear" w:color="auto" w:fill="auto"/>
            <w:noWrap/>
            <w:vAlign w:val="center"/>
            <w:hideMark/>
          </w:tcPr>
          <w:p w14:paraId="536BDB09"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w:t>
            </w:r>
          </w:p>
        </w:tc>
        <w:tc>
          <w:tcPr>
            <w:tcW w:w="1133" w:type="dxa"/>
            <w:gridSpan w:val="5"/>
            <w:tcBorders>
              <w:top w:val="single" w:sz="8" w:space="0" w:color="auto"/>
              <w:left w:val="single" w:sz="4" w:space="0" w:color="000000"/>
              <w:bottom w:val="single" w:sz="4" w:space="0" w:color="000000"/>
              <w:right w:val="single" w:sz="8" w:space="0" w:color="auto"/>
            </w:tcBorders>
            <w:shd w:val="clear" w:color="auto" w:fill="auto"/>
            <w:noWrap/>
            <w:vAlign w:val="center"/>
            <w:hideMark/>
          </w:tcPr>
          <w:p w14:paraId="6BBEBF2F"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0,00</w:t>
            </w: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0FB962E4"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6</w:t>
            </w:r>
          </w:p>
          <w:p w14:paraId="56137F32"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45038E1C"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500 000,00</w:t>
            </w:r>
          </w:p>
          <w:p w14:paraId="346FA60F"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p>
        </w:tc>
        <w:tc>
          <w:tcPr>
            <w:tcW w:w="642" w:type="dxa"/>
            <w:tcBorders>
              <w:top w:val="single" w:sz="4" w:space="0" w:color="auto"/>
              <w:left w:val="single" w:sz="4" w:space="0" w:color="000000"/>
              <w:bottom w:val="single" w:sz="4" w:space="0" w:color="000000"/>
              <w:right w:val="single" w:sz="4" w:space="0" w:color="000000"/>
            </w:tcBorders>
            <w:shd w:val="clear" w:color="auto" w:fill="EDEDED" w:themeFill="accent3" w:themeFillTint="33"/>
            <w:vAlign w:val="center"/>
          </w:tcPr>
          <w:p w14:paraId="3A4257C7" w14:textId="77777777" w:rsidR="001D4B8F" w:rsidRPr="00081FE7" w:rsidRDefault="001D4B8F" w:rsidP="006C3D3A">
            <w:pPr>
              <w:spacing w:after="0" w:line="240" w:lineRule="auto"/>
              <w:jc w:val="center"/>
              <w:rPr>
                <w:rFonts w:eastAsia="Times New Roman" w:cstheme="minorHAnsi"/>
                <w:sz w:val="20"/>
                <w:szCs w:val="20"/>
                <w:lang w:eastAsia="pl-PL"/>
              </w:rPr>
            </w:pPr>
          </w:p>
        </w:tc>
        <w:tc>
          <w:tcPr>
            <w:tcW w:w="850" w:type="dxa"/>
            <w:tcBorders>
              <w:top w:val="single" w:sz="4" w:space="0" w:color="auto"/>
              <w:left w:val="single" w:sz="4" w:space="0" w:color="000000"/>
              <w:bottom w:val="single" w:sz="4" w:space="0" w:color="000000"/>
              <w:right w:val="single" w:sz="4" w:space="0" w:color="000000"/>
            </w:tcBorders>
            <w:shd w:val="clear" w:color="auto" w:fill="EDEDED" w:themeFill="accent3" w:themeFillTint="33"/>
            <w:vAlign w:val="center"/>
          </w:tcPr>
          <w:p w14:paraId="1E2E4E54" w14:textId="77777777" w:rsidR="001D4B8F" w:rsidRPr="00081FE7" w:rsidRDefault="001D4B8F" w:rsidP="006C3D3A">
            <w:pPr>
              <w:spacing w:after="0" w:line="240" w:lineRule="auto"/>
              <w:jc w:val="center"/>
              <w:rPr>
                <w:rFonts w:eastAsia="Times New Roman" w:cstheme="minorHAnsi"/>
                <w:sz w:val="20"/>
                <w:szCs w:val="20"/>
                <w:lang w:eastAsia="pl-PL"/>
              </w:rPr>
            </w:pPr>
            <w:r w:rsidRPr="00081FE7">
              <w:rPr>
                <w:rFonts w:eastAsia="Times New Roman" w:cstheme="minorHAnsi"/>
                <w:sz w:val="20"/>
                <w:szCs w:val="20"/>
                <w:lang w:eastAsia="pl-PL"/>
              </w:rPr>
              <w:t>19.2</w:t>
            </w:r>
          </w:p>
        </w:tc>
      </w:tr>
      <w:tr w:rsidR="001D4B8F" w:rsidRPr="00CB18F1" w14:paraId="30153CB0" w14:textId="77777777" w:rsidTr="006C3D3A">
        <w:trPr>
          <w:trHeight w:val="673"/>
        </w:trPr>
        <w:tc>
          <w:tcPr>
            <w:tcW w:w="2304" w:type="dxa"/>
            <w:vMerge/>
            <w:tcBorders>
              <w:top w:val="single" w:sz="4" w:space="0" w:color="000000"/>
              <w:left w:val="single" w:sz="4" w:space="0" w:color="000000"/>
              <w:bottom w:val="single" w:sz="4" w:space="0" w:color="auto"/>
              <w:right w:val="single" w:sz="4" w:space="0" w:color="000000"/>
            </w:tcBorders>
            <w:vAlign w:val="center"/>
            <w:hideMark/>
          </w:tcPr>
          <w:p w14:paraId="49743613"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p>
        </w:tc>
        <w:tc>
          <w:tcPr>
            <w:tcW w:w="1605" w:type="dxa"/>
            <w:tcBorders>
              <w:top w:val="nil"/>
              <w:left w:val="nil"/>
              <w:bottom w:val="single" w:sz="4" w:space="0" w:color="000000"/>
              <w:right w:val="nil"/>
            </w:tcBorders>
            <w:shd w:val="clear" w:color="auto" w:fill="auto"/>
            <w:vAlign w:val="center"/>
            <w:hideMark/>
          </w:tcPr>
          <w:p w14:paraId="0A4B42CF" w14:textId="77777777" w:rsidR="001D4B8F" w:rsidRPr="00561477" w:rsidRDefault="001D4B8F" w:rsidP="006C3D3A">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operacji polegających na utworzeniu nowego przedsiębiorstwa w tym również firm branży meblowej, obuwniczej i spożywczej ukierunkowanych na innowacje</w:t>
            </w:r>
          </w:p>
        </w:tc>
        <w:tc>
          <w:tcPr>
            <w:tcW w:w="1012" w:type="dxa"/>
            <w:tcBorders>
              <w:top w:val="nil"/>
              <w:left w:val="single" w:sz="8" w:space="0" w:color="auto"/>
              <w:bottom w:val="single" w:sz="4" w:space="0" w:color="000000"/>
              <w:right w:val="single" w:sz="4" w:space="0" w:color="000000"/>
            </w:tcBorders>
            <w:shd w:val="clear" w:color="auto" w:fill="auto"/>
            <w:noWrap/>
            <w:vAlign w:val="center"/>
            <w:hideMark/>
          </w:tcPr>
          <w:p w14:paraId="044EB2C1" w14:textId="77777777" w:rsidR="001D4B8F" w:rsidRPr="00BA5CD0" w:rsidRDefault="001D4B8F" w:rsidP="006C3D3A">
            <w:pPr>
              <w:spacing w:after="0" w:line="240" w:lineRule="auto"/>
              <w:jc w:val="center"/>
              <w:rPr>
                <w:rFonts w:ascii="Times New Roman" w:eastAsia="Times New Roman" w:hAnsi="Times New Roman" w:cs="Times New Roman"/>
                <w:lang w:eastAsia="pl-PL"/>
              </w:rPr>
            </w:pPr>
            <w:r w:rsidRPr="00BA5CD0">
              <w:rPr>
                <w:rFonts w:ascii="Times New Roman" w:eastAsia="Times New Roman" w:hAnsi="Times New Roman" w:cs="Times New Roman"/>
                <w:lang w:eastAsia="pl-PL"/>
              </w:rPr>
              <w:t>4 szt.</w:t>
            </w:r>
          </w:p>
        </w:tc>
        <w:tc>
          <w:tcPr>
            <w:tcW w:w="910"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5A2C4864" w14:textId="77777777" w:rsidR="001D4B8F" w:rsidRPr="00BA5CD0" w:rsidRDefault="001D4B8F" w:rsidP="006C3D3A">
            <w:pPr>
              <w:spacing w:after="0" w:line="240" w:lineRule="auto"/>
              <w:jc w:val="center"/>
              <w:rPr>
                <w:rFonts w:ascii="Times New Roman" w:eastAsia="Times New Roman" w:hAnsi="Times New Roman" w:cs="Times New Roman"/>
                <w:lang w:eastAsia="pl-PL"/>
              </w:rPr>
            </w:pPr>
            <w:r w:rsidRPr="00BA5CD0">
              <w:rPr>
                <w:rFonts w:ascii="Times New Roman" w:eastAsia="Times New Roman" w:hAnsi="Times New Roman" w:cs="Times New Roman"/>
                <w:lang w:eastAsia="pl-PL"/>
              </w:rPr>
              <w:t>100%</w:t>
            </w:r>
          </w:p>
        </w:tc>
        <w:tc>
          <w:tcPr>
            <w:tcW w:w="1326" w:type="dxa"/>
            <w:gridSpan w:val="2"/>
            <w:tcBorders>
              <w:top w:val="single" w:sz="8" w:space="0" w:color="auto"/>
              <w:left w:val="single" w:sz="4" w:space="0" w:color="000000"/>
              <w:bottom w:val="single" w:sz="4" w:space="0" w:color="000000"/>
              <w:right w:val="single" w:sz="8" w:space="0" w:color="auto"/>
            </w:tcBorders>
            <w:shd w:val="clear" w:color="auto" w:fill="auto"/>
            <w:vAlign w:val="center"/>
            <w:hideMark/>
          </w:tcPr>
          <w:p w14:paraId="6FE1F998"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360 000,00</w:t>
            </w:r>
          </w:p>
        </w:tc>
        <w:tc>
          <w:tcPr>
            <w:tcW w:w="810" w:type="dxa"/>
            <w:gridSpan w:val="2"/>
            <w:tcBorders>
              <w:top w:val="nil"/>
              <w:left w:val="nil"/>
              <w:bottom w:val="single" w:sz="4" w:space="0" w:color="000000"/>
              <w:right w:val="single" w:sz="4" w:space="0" w:color="000000"/>
            </w:tcBorders>
            <w:shd w:val="clear" w:color="auto" w:fill="auto"/>
            <w:noWrap/>
            <w:vAlign w:val="center"/>
            <w:hideMark/>
          </w:tcPr>
          <w:p w14:paraId="4B31312E"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 xml:space="preserve">0 szt. </w:t>
            </w:r>
          </w:p>
        </w:tc>
        <w:tc>
          <w:tcPr>
            <w:tcW w:w="759"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3938A061"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w:t>
            </w:r>
          </w:p>
        </w:tc>
        <w:tc>
          <w:tcPr>
            <w:tcW w:w="1293" w:type="dxa"/>
            <w:gridSpan w:val="3"/>
            <w:tcBorders>
              <w:top w:val="single" w:sz="8" w:space="0" w:color="auto"/>
              <w:left w:val="single" w:sz="4" w:space="0" w:color="000000"/>
              <w:bottom w:val="single" w:sz="4" w:space="0" w:color="auto"/>
              <w:right w:val="single" w:sz="8" w:space="0" w:color="auto"/>
            </w:tcBorders>
            <w:shd w:val="clear" w:color="auto" w:fill="auto"/>
            <w:vAlign w:val="center"/>
            <w:hideMark/>
          </w:tcPr>
          <w:p w14:paraId="4C6D8DF1"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21EB3530"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 szt.</w:t>
            </w:r>
          </w:p>
        </w:tc>
        <w:tc>
          <w:tcPr>
            <w:tcW w:w="636" w:type="dxa"/>
            <w:gridSpan w:val="2"/>
            <w:tcBorders>
              <w:top w:val="single" w:sz="8" w:space="0" w:color="auto"/>
              <w:left w:val="single" w:sz="4" w:space="0" w:color="000000"/>
              <w:bottom w:val="single" w:sz="4" w:space="0" w:color="000000"/>
              <w:right w:val="single" w:sz="4" w:space="0" w:color="000000"/>
            </w:tcBorders>
            <w:shd w:val="clear" w:color="auto" w:fill="auto"/>
            <w:vAlign w:val="center"/>
            <w:hideMark/>
          </w:tcPr>
          <w:p w14:paraId="576435B9"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w:t>
            </w:r>
          </w:p>
        </w:tc>
        <w:tc>
          <w:tcPr>
            <w:tcW w:w="1133" w:type="dxa"/>
            <w:gridSpan w:val="5"/>
            <w:tcBorders>
              <w:top w:val="single" w:sz="8" w:space="0" w:color="auto"/>
              <w:left w:val="single" w:sz="4" w:space="0" w:color="000000"/>
              <w:bottom w:val="single" w:sz="4" w:space="0" w:color="000000"/>
              <w:right w:val="single" w:sz="8" w:space="0" w:color="auto"/>
            </w:tcBorders>
            <w:shd w:val="clear" w:color="auto" w:fill="auto"/>
            <w:vAlign w:val="center"/>
            <w:hideMark/>
          </w:tcPr>
          <w:p w14:paraId="3A6DD864"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23135A88"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4</w:t>
            </w:r>
          </w:p>
          <w:p w14:paraId="3884E3F4"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nil"/>
              <w:left w:val="single" w:sz="4" w:space="0" w:color="000000"/>
              <w:bottom w:val="single" w:sz="4" w:space="0" w:color="000000"/>
              <w:right w:val="single" w:sz="4" w:space="0" w:color="000000"/>
            </w:tcBorders>
            <w:shd w:val="clear" w:color="auto" w:fill="auto"/>
            <w:vAlign w:val="center"/>
            <w:hideMark/>
          </w:tcPr>
          <w:p w14:paraId="5D29EB98" w14:textId="77777777" w:rsidR="001D4B8F" w:rsidRPr="006C3D3A" w:rsidRDefault="001D4B8F" w:rsidP="006C3D3A">
            <w:pPr>
              <w:spacing w:after="0" w:line="240" w:lineRule="auto"/>
              <w:jc w:val="center"/>
              <w:rPr>
                <w:rFonts w:ascii="Times New Roman" w:eastAsia="Times New Roman" w:hAnsi="Times New Roman" w:cs="Times New Roman"/>
                <w:lang w:eastAsia="pl-PL"/>
              </w:rPr>
            </w:pPr>
            <w:r w:rsidRPr="006C3D3A">
              <w:rPr>
                <w:rFonts w:ascii="Times New Roman" w:eastAsia="Times New Roman" w:hAnsi="Times New Roman" w:cs="Times New Roman"/>
                <w:lang w:eastAsia="pl-PL"/>
              </w:rPr>
              <w:t>360 000,00</w:t>
            </w:r>
          </w:p>
        </w:tc>
        <w:tc>
          <w:tcPr>
            <w:tcW w:w="1492" w:type="dxa"/>
            <w:gridSpan w:val="2"/>
            <w:tcBorders>
              <w:top w:val="nil"/>
              <w:left w:val="single" w:sz="4" w:space="0" w:color="000000"/>
              <w:bottom w:val="single" w:sz="4" w:space="0" w:color="000000"/>
              <w:right w:val="single" w:sz="4" w:space="0" w:color="000000"/>
            </w:tcBorders>
            <w:shd w:val="clear" w:color="auto" w:fill="EDEDED" w:themeFill="accent3" w:themeFillTint="33"/>
            <w:vAlign w:val="center"/>
          </w:tcPr>
          <w:p w14:paraId="2C400BE6" w14:textId="77777777" w:rsidR="001D4B8F" w:rsidRPr="00081FE7" w:rsidRDefault="001D4B8F" w:rsidP="006C3D3A">
            <w:pPr>
              <w:spacing w:after="0" w:line="240" w:lineRule="auto"/>
              <w:rPr>
                <w:rFonts w:eastAsia="Times New Roman" w:cstheme="minorHAnsi"/>
                <w:sz w:val="20"/>
                <w:szCs w:val="20"/>
                <w:lang w:eastAsia="pl-PL"/>
              </w:rPr>
            </w:pPr>
            <w:r w:rsidRPr="00081FE7">
              <w:rPr>
                <w:rFonts w:eastAsia="Times New Roman" w:cstheme="minorHAnsi"/>
                <w:sz w:val="20"/>
                <w:szCs w:val="20"/>
                <w:lang w:eastAsia="pl-PL"/>
              </w:rPr>
              <w:t>PROW</w:t>
            </w:r>
          </w:p>
        </w:tc>
      </w:tr>
      <w:tr w:rsidR="001D4B8F" w:rsidRPr="00CB18F1" w14:paraId="2B0F5D35" w14:textId="77777777" w:rsidTr="006C3D3A">
        <w:trPr>
          <w:trHeight w:val="946"/>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39C60660"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b/>
                <w:bCs/>
                <w:lang w:eastAsia="pl-PL"/>
              </w:rPr>
              <w:t xml:space="preserve">PRZED. II.2.2  </w:t>
            </w:r>
            <w:r w:rsidRPr="00C02113">
              <w:rPr>
                <w:rFonts w:ascii="Times New Roman" w:eastAsia="Times New Roman" w:hAnsi="Times New Roman" w:cs="Times New Roman"/>
                <w:lang w:eastAsia="pl-PL"/>
              </w:rPr>
              <w:t xml:space="preserve">   </w:t>
            </w:r>
            <w:r w:rsidRPr="00CF48BA">
              <w:rPr>
                <w:rFonts w:ascii="Times New Roman" w:eastAsia="Times New Roman" w:hAnsi="Times New Roman" w:cs="Times New Roman"/>
                <w:lang w:eastAsia="pl-PL"/>
              </w:rPr>
              <w:t>Rozwój działalności gospodarczej w tym również firm branży  meblowej, obuwniczej i spożywczej</w:t>
            </w:r>
          </w:p>
        </w:tc>
        <w:tc>
          <w:tcPr>
            <w:tcW w:w="1605" w:type="dxa"/>
            <w:tcBorders>
              <w:top w:val="nil"/>
              <w:left w:val="nil"/>
              <w:bottom w:val="single" w:sz="4" w:space="0" w:color="auto"/>
              <w:right w:val="nil"/>
            </w:tcBorders>
            <w:shd w:val="clear" w:color="auto" w:fill="auto"/>
            <w:vAlign w:val="center"/>
            <w:hideMark/>
          </w:tcPr>
          <w:p w14:paraId="7CEF73ED" w14:textId="77777777" w:rsidR="001D4B8F" w:rsidRPr="00561477" w:rsidRDefault="001D4B8F" w:rsidP="006C3D3A">
            <w:pPr>
              <w:spacing w:after="0" w:line="240" w:lineRule="auto"/>
              <w:rPr>
                <w:rFonts w:ascii="Times New Roman" w:eastAsia="Times New Roman" w:hAnsi="Times New Roman" w:cs="Times New Roman"/>
                <w:sz w:val="20"/>
                <w:szCs w:val="20"/>
                <w:lang w:eastAsia="pl-PL"/>
              </w:rPr>
            </w:pPr>
            <w:r w:rsidRPr="00561477">
              <w:rPr>
                <w:rFonts w:ascii="Times New Roman" w:eastAsia="Times New Roman" w:hAnsi="Times New Roman" w:cs="Times New Roman"/>
                <w:sz w:val="20"/>
                <w:szCs w:val="20"/>
                <w:lang w:eastAsia="pl-PL"/>
              </w:rPr>
              <w:t>L. operacji polegających na rozwoju istniej. przedsiębiorstwa</w:t>
            </w:r>
          </w:p>
        </w:tc>
        <w:tc>
          <w:tcPr>
            <w:tcW w:w="1012" w:type="dxa"/>
            <w:tcBorders>
              <w:top w:val="nil"/>
              <w:left w:val="single" w:sz="8" w:space="0" w:color="auto"/>
              <w:bottom w:val="single" w:sz="4" w:space="0" w:color="auto"/>
              <w:right w:val="single" w:sz="4" w:space="0" w:color="000000"/>
            </w:tcBorders>
            <w:shd w:val="clear" w:color="auto" w:fill="auto"/>
            <w:noWrap/>
            <w:vAlign w:val="center"/>
            <w:hideMark/>
          </w:tcPr>
          <w:p w14:paraId="093F5040" w14:textId="77777777" w:rsidR="001D4B8F" w:rsidRPr="00DE3184" w:rsidRDefault="001D4B8F"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3 szt.</w:t>
            </w:r>
          </w:p>
        </w:tc>
        <w:tc>
          <w:tcPr>
            <w:tcW w:w="910" w:type="dxa"/>
            <w:vMerge w:val="restart"/>
            <w:tcBorders>
              <w:top w:val="nil"/>
              <w:left w:val="single" w:sz="4" w:space="0" w:color="000000"/>
              <w:bottom w:val="single" w:sz="4" w:space="0" w:color="auto"/>
              <w:right w:val="single" w:sz="4" w:space="0" w:color="000000"/>
            </w:tcBorders>
            <w:shd w:val="clear" w:color="auto" w:fill="auto"/>
            <w:noWrap/>
            <w:vAlign w:val="center"/>
            <w:hideMark/>
          </w:tcPr>
          <w:p w14:paraId="5CF6522F"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60 %</w:t>
            </w:r>
          </w:p>
        </w:tc>
        <w:tc>
          <w:tcPr>
            <w:tcW w:w="1326" w:type="dxa"/>
            <w:gridSpan w:val="2"/>
            <w:tcBorders>
              <w:top w:val="nil"/>
              <w:left w:val="single" w:sz="4" w:space="0" w:color="000000"/>
              <w:right w:val="single" w:sz="8" w:space="0" w:color="auto"/>
            </w:tcBorders>
            <w:shd w:val="clear" w:color="auto" w:fill="FFFFFF" w:themeFill="background1"/>
            <w:noWrap/>
            <w:vAlign w:val="center"/>
          </w:tcPr>
          <w:p w14:paraId="70BBB1FC"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178213,00</w:t>
            </w:r>
          </w:p>
        </w:tc>
        <w:tc>
          <w:tcPr>
            <w:tcW w:w="810" w:type="dxa"/>
            <w:gridSpan w:val="2"/>
            <w:tcBorders>
              <w:top w:val="nil"/>
              <w:left w:val="nil"/>
              <w:bottom w:val="single" w:sz="4" w:space="0" w:color="auto"/>
              <w:right w:val="single" w:sz="4" w:space="0" w:color="000000"/>
            </w:tcBorders>
            <w:shd w:val="clear" w:color="auto" w:fill="FFFFFF" w:themeFill="background1"/>
            <w:noWrap/>
            <w:vAlign w:val="center"/>
            <w:hideMark/>
          </w:tcPr>
          <w:p w14:paraId="6BA7F360"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 szt.</w:t>
            </w:r>
          </w:p>
        </w:tc>
        <w:tc>
          <w:tcPr>
            <w:tcW w:w="759" w:type="dxa"/>
            <w:vMerge w:val="restart"/>
            <w:tcBorders>
              <w:top w:val="single" w:sz="4" w:space="0" w:color="000000"/>
              <w:left w:val="single" w:sz="4" w:space="0" w:color="000000"/>
              <w:right w:val="single" w:sz="4" w:space="0" w:color="000000"/>
            </w:tcBorders>
            <w:shd w:val="clear" w:color="auto" w:fill="FFFFFF" w:themeFill="background1"/>
            <w:noWrap/>
            <w:vAlign w:val="center"/>
            <w:hideMark/>
          </w:tcPr>
          <w:p w14:paraId="25309A32"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 xml:space="preserve"> 40 %</w:t>
            </w:r>
          </w:p>
        </w:tc>
        <w:tc>
          <w:tcPr>
            <w:tcW w:w="1293" w:type="dxa"/>
            <w:gridSpan w:val="3"/>
            <w:tcBorders>
              <w:top w:val="single" w:sz="4" w:space="0" w:color="auto"/>
              <w:left w:val="single" w:sz="4" w:space="0" w:color="000000"/>
              <w:right w:val="single" w:sz="8" w:space="0" w:color="auto"/>
            </w:tcBorders>
            <w:shd w:val="clear" w:color="auto" w:fill="FFFFFF" w:themeFill="background1"/>
            <w:noWrap/>
            <w:vAlign w:val="center"/>
            <w:hideMark/>
          </w:tcPr>
          <w:p w14:paraId="54982E6E" w14:textId="77777777" w:rsidR="001D4B8F" w:rsidRPr="00742998" w:rsidRDefault="001D4B8F" w:rsidP="006C3D3A">
            <w:pPr>
              <w:spacing w:after="0" w:line="240" w:lineRule="auto"/>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120 000,00</w:t>
            </w:r>
          </w:p>
        </w:tc>
        <w:tc>
          <w:tcPr>
            <w:tcW w:w="694" w:type="dxa"/>
            <w:gridSpan w:val="3"/>
            <w:tcBorders>
              <w:top w:val="nil"/>
              <w:left w:val="nil"/>
              <w:bottom w:val="single" w:sz="4" w:space="0" w:color="auto"/>
              <w:right w:val="single" w:sz="4" w:space="0" w:color="auto"/>
            </w:tcBorders>
            <w:shd w:val="clear" w:color="auto" w:fill="auto"/>
            <w:vAlign w:val="center"/>
            <w:hideMark/>
          </w:tcPr>
          <w:p w14:paraId="6D3A09A0"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vMerge w:val="restart"/>
            <w:tcBorders>
              <w:top w:val="nil"/>
              <w:left w:val="nil"/>
              <w:bottom w:val="single" w:sz="4" w:space="0" w:color="auto"/>
              <w:right w:val="single" w:sz="4" w:space="0" w:color="000000"/>
            </w:tcBorders>
            <w:shd w:val="clear" w:color="auto" w:fill="auto"/>
            <w:noWrap/>
            <w:vAlign w:val="center"/>
            <w:hideMark/>
          </w:tcPr>
          <w:p w14:paraId="66902CE5"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w:t>
            </w:r>
          </w:p>
        </w:tc>
        <w:tc>
          <w:tcPr>
            <w:tcW w:w="1133" w:type="dxa"/>
            <w:gridSpan w:val="5"/>
            <w:vMerge w:val="restart"/>
            <w:tcBorders>
              <w:top w:val="nil"/>
              <w:left w:val="single" w:sz="4" w:space="0" w:color="000000"/>
              <w:bottom w:val="single" w:sz="4" w:space="0" w:color="auto"/>
              <w:right w:val="single" w:sz="8" w:space="0" w:color="auto"/>
            </w:tcBorders>
            <w:shd w:val="clear" w:color="auto" w:fill="auto"/>
            <w:noWrap/>
            <w:vAlign w:val="center"/>
            <w:hideMark/>
          </w:tcPr>
          <w:p w14:paraId="44172B14"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0,00</w:t>
            </w:r>
          </w:p>
        </w:tc>
        <w:tc>
          <w:tcPr>
            <w:tcW w:w="712" w:type="dxa"/>
            <w:gridSpan w:val="2"/>
            <w:tcBorders>
              <w:top w:val="nil"/>
              <w:left w:val="nil"/>
              <w:bottom w:val="single" w:sz="4" w:space="0" w:color="auto"/>
              <w:right w:val="single" w:sz="4" w:space="0" w:color="000000"/>
            </w:tcBorders>
            <w:shd w:val="clear" w:color="auto" w:fill="auto"/>
            <w:noWrap/>
            <w:vAlign w:val="center"/>
            <w:hideMark/>
          </w:tcPr>
          <w:p w14:paraId="47DC6898"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5</w:t>
            </w:r>
          </w:p>
          <w:p w14:paraId="6DA57040"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nil"/>
              <w:left w:val="single" w:sz="4" w:space="0" w:color="000000"/>
              <w:bottom w:val="single" w:sz="4" w:space="0" w:color="auto"/>
              <w:right w:val="single" w:sz="4" w:space="0" w:color="000000"/>
            </w:tcBorders>
            <w:shd w:val="clear" w:color="auto" w:fill="auto"/>
            <w:noWrap/>
            <w:vAlign w:val="center"/>
            <w:hideMark/>
          </w:tcPr>
          <w:p w14:paraId="7ED029B4"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298 213,00</w:t>
            </w:r>
          </w:p>
          <w:p w14:paraId="12DCD24F"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p>
        </w:tc>
        <w:tc>
          <w:tcPr>
            <w:tcW w:w="642" w:type="dxa"/>
            <w:vMerge w:val="restart"/>
            <w:tcBorders>
              <w:top w:val="nil"/>
              <w:left w:val="single" w:sz="4" w:space="0" w:color="000000"/>
              <w:bottom w:val="single" w:sz="4" w:space="0" w:color="auto"/>
              <w:right w:val="single" w:sz="4" w:space="0" w:color="000000"/>
            </w:tcBorders>
            <w:shd w:val="clear" w:color="auto" w:fill="auto"/>
            <w:vAlign w:val="center"/>
          </w:tcPr>
          <w:p w14:paraId="3C7CD42D" w14:textId="77777777" w:rsidR="001D4B8F" w:rsidRPr="00081FE7" w:rsidRDefault="001D4B8F" w:rsidP="006C3D3A">
            <w:pPr>
              <w:jc w:val="center"/>
              <w:rPr>
                <w:rFonts w:eastAsia="Times New Roman" w:cstheme="minorHAnsi"/>
                <w:color w:val="000000"/>
                <w:sz w:val="20"/>
                <w:szCs w:val="20"/>
                <w:lang w:eastAsia="pl-PL"/>
              </w:rPr>
            </w:pPr>
            <w:r w:rsidRPr="00081FE7">
              <w:rPr>
                <w:rFonts w:eastAsia="Times New Roman" w:cstheme="minorHAnsi"/>
                <w:color w:val="000000"/>
                <w:sz w:val="20"/>
                <w:szCs w:val="20"/>
                <w:lang w:eastAsia="pl-PL"/>
              </w:rPr>
              <w:t>PROW</w:t>
            </w:r>
          </w:p>
        </w:tc>
        <w:tc>
          <w:tcPr>
            <w:tcW w:w="850" w:type="dxa"/>
            <w:vMerge w:val="restart"/>
            <w:tcBorders>
              <w:top w:val="nil"/>
              <w:left w:val="single" w:sz="4" w:space="0" w:color="000000"/>
              <w:bottom w:val="single" w:sz="4" w:space="0" w:color="auto"/>
              <w:right w:val="single" w:sz="4" w:space="0" w:color="000000"/>
            </w:tcBorders>
            <w:shd w:val="clear" w:color="auto" w:fill="auto"/>
            <w:vAlign w:val="center"/>
          </w:tcPr>
          <w:p w14:paraId="1BE49406" w14:textId="77777777" w:rsidR="001D4B8F" w:rsidRPr="00081FE7" w:rsidRDefault="001D4B8F" w:rsidP="006C3D3A">
            <w:pPr>
              <w:jc w:val="center"/>
              <w:rPr>
                <w:rFonts w:eastAsia="Times New Roman" w:cstheme="minorHAnsi"/>
                <w:color w:val="000000"/>
                <w:sz w:val="20"/>
                <w:szCs w:val="20"/>
                <w:lang w:eastAsia="pl-PL"/>
              </w:rPr>
            </w:pPr>
            <w:r w:rsidRPr="00081FE7">
              <w:rPr>
                <w:rFonts w:eastAsia="Times New Roman" w:cstheme="minorHAnsi"/>
                <w:color w:val="000000"/>
                <w:sz w:val="20"/>
                <w:szCs w:val="20"/>
                <w:lang w:eastAsia="pl-PL"/>
              </w:rPr>
              <w:t>19.2</w:t>
            </w:r>
          </w:p>
        </w:tc>
      </w:tr>
      <w:tr w:rsidR="001D4B8F" w:rsidRPr="00CB18F1" w14:paraId="6A12537F" w14:textId="77777777" w:rsidTr="006C3D3A">
        <w:trPr>
          <w:trHeight w:val="340"/>
        </w:trPr>
        <w:tc>
          <w:tcPr>
            <w:tcW w:w="2304" w:type="dxa"/>
            <w:vMerge/>
            <w:tcBorders>
              <w:top w:val="single" w:sz="4" w:space="0" w:color="000000"/>
              <w:left w:val="single" w:sz="4" w:space="0" w:color="000000"/>
              <w:bottom w:val="single" w:sz="4" w:space="0" w:color="auto"/>
              <w:right w:val="single" w:sz="4" w:space="0" w:color="000000"/>
            </w:tcBorders>
            <w:vAlign w:val="center"/>
            <w:hideMark/>
          </w:tcPr>
          <w:p w14:paraId="0777887C" w14:textId="77777777" w:rsidR="001D4B8F" w:rsidRPr="00C02113" w:rsidRDefault="001D4B8F" w:rsidP="006C3D3A">
            <w:pPr>
              <w:spacing w:after="0" w:line="240" w:lineRule="auto"/>
              <w:rPr>
                <w:rFonts w:ascii="Times New Roman" w:eastAsia="Times New Roman" w:hAnsi="Times New Roman" w:cs="Times New Roman"/>
                <w:lang w:eastAsia="pl-PL"/>
              </w:rPr>
            </w:pPr>
          </w:p>
        </w:tc>
        <w:tc>
          <w:tcPr>
            <w:tcW w:w="1605" w:type="dxa"/>
            <w:tcBorders>
              <w:top w:val="single" w:sz="4" w:space="0" w:color="auto"/>
              <w:left w:val="nil"/>
              <w:bottom w:val="single" w:sz="4" w:space="0" w:color="auto"/>
              <w:right w:val="nil"/>
            </w:tcBorders>
            <w:shd w:val="clear" w:color="auto" w:fill="auto"/>
            <w:vAlign w:val="center"/>
            <w:hideMark/>
          </w:tcPr>
          <w:p w14:paraId="0FBBA270" w14:textId="77777777" w:rsidR="001D4B8F" w:rsidRPr="00561477" w:rsidRDefault="001D4B8F" w:rsidP="006C3D3A">
            <w:pPr>
              <w:spacing w:after="0" w:line="240" w:lineRule="auto"/>
              <w:rPr>
                <w:rFonts w:ascii="Times New Roman" w:eastAsia="Times New Roman" w:hAnsi="Times New Roman" w:cs="Times New Roman"/>
                <w:sz w:val="20"/>
                <w:szCs w:val="20"/>
                <w:lang w:eastAsia="pl-PL"/>
              </w:rPr>
            </w:pPr>
            <w:r w:rsidRPr="00561477">
              <w:rPr>
                <w:rFonts w:ascii="Times New Roman" w:hAnsi="Times New Roman" w:cs="Times New Roman"/>
                <w:sz w:val="20"/>
                <w:szCs w:val="20"/>
              </w:rPr>
              <w:t>Liczba operacji polegających na rozwoju istniejącego przedsiębiorstwa w tym również firm branży meblowej, obuwniczej i spożywczej ukierunkowanych na innowacje</w:t>
            </w:r>
          </w:p>
        </w:tc>
        <w:tc>
          <w:tcPr>
            <w:tcW w:w="1012" w:type="dxa"/>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C536EAB" w14:textId="77777777" w:rsidR="001D4B8F" w:rsidRPr="00DE3184" w:rsidRDefault="001D4B8F" w:rsidP="006C3D3A">
            <w:pPr>
              <w:spacing w:after="0" w:line="240" w:lineRule="auto"/>
              <w:jc w:val="center"/>
              <w:rPr>
                <w:rFonts w:ascii="Times New Roman" w:eastAsia="Times New Roman" w:hAnsi="Times New Roman" w:cs="Times New Roman"/>
                <w:lang w:eastAsia="pl-PL"/>
              </w:rPr>
            </w:pPr>
            <w:r w:rsidRPr="00DE3184">
              <w:rPr>
                <w:rFonts w:ascii="Times New Roman" w:eastAsia="Times New Roman" w:hAnsi="Times New Roman" w:cs="Times New Roman"/>
                <w:lang w:eastAsia="pl-PL"/>
              </w:rPr>
              <w:t>1 szt.</w:t>
            </w:r>
          </w:p>
        </w:tc>
        <w:tc>
          <w:tcPr>
            <w:tcW w:w="910" w:type="dxa"/>
            <w:vMerge/>
            <w:tcBorders>
              <w:top w:val="single" w:sz="4" w:space="0" w:color="auto"/>
              <w:left w:val="single" w:sz="4" w:space="0" w:color="000000"/>
              <w:bottom w:val="single" w:sz="4" w:space="0" w:color="auto"/>
              <w:right w:val="single" w:sz="4" w:space="0" w:color="000000"/>
            </w:tcBorders>
            <w:vAlign w:val="center"/>
            <w:hideMark/>
          </w:tcPr>
          <w:p w14:paraId="17C950A5" w14:textId="77777777" w:rsidR="001D4B8F" w:rsidRPr="00C02113" w:rsidRDefault="001D4B8F" w:rsidP="006C3D3A">
            <w:pPr>
              <w:spacing w:after="0" w:line="240" w:lineRule="auto"/>
              <w:rPr>
                <w:rFonts w:ascii="Times New Roman" w:eastAsia="Times New Roman" w:hAnsi="Times New Roman" w:cs="Times New Roman"/>
                <w:lang w:eastAsia="pl-PL"/>
              </w:rPr>
            </w:pPr>
          </w:p>
        </w:tc>
        <w:tc>
          <w:tcPr>
            <w:tcW w:w="1326" w:type="dxa"/>
            <w:gridSpan w:val="2"/>
            <w:tcBorders>
              <w:left w:val="single" w:sz="4" w:space="0" w:color="000000"/>
              <w:bottom w:val="single" w:sz="4" w:space="0" w:color="auto"/>
              <w:right w:val="single" w:sz="8" w:space="0" w:color="auto"/>
            </w:tcBorders>
            <w:shd w:val="clear" w:color="auto" w:fill="FFFFFF" w:themeFill="background1"/>
            <w:vAlign w:val="center"/>
          </w:tcPr>
          <w:p w14:paraId="21277819"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65599,00</w:t>
            </w:r>
          </w:p>
        </w:tc>
        <w:tc>
          <w:tcPr>
            <w:tcW w:w="810"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14:paraId="02372CBB"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 szt.</w:t>
            </w:r>
          </w:p>
        </w:tc>
        <w:tc>
          <w:tcPr>
            <w:tcW w:w="759" w:type="dxa"/>
            <w:vMerge/>
            <w:tcBorders>
              <w:top w:val="single" w:sz="4" w:space="0" w:color="auto"/>
              <w:left w:val="single" w:sz="4" w:space="0" w:color="000000"/>
              <w:bottom w:val="nil"/>
              <w:right w:val="single" w:sz="4" w:space="0" w:color="000000"/>
            </w:tcBorders>
            <w:shd w:val="clear" w:color="auto" w:fill="FFFFFF" w:themeFill="background1"/>
            <w:vAlign w:val="center"/>
            <w:hideMark/>
          </w:tcPr>
          <w:p w14:paraId="19BBA6A7" w14:textId="77777777" w:rsidR="001D4B8F" w:rsidRPr="00742998" w:rsidRDefault="001D4B8F" w:rsidP="006C3D3A">
            <w:pPr>
              <w:spacing w:after="0" w:line="240" w:lineRule="auto"/>
              <w:rPr>
                <w:rFonts w:ascii="Times New Roman" w:eastAsia="Times New Roman" w:hAnsi="Times New Roman" w:cs="Times New Roman"/>
                <w:lang w:eastAsia="pl-PL"/>
              </w:rPr>
            </w:pPr>
          </w:p>
        </w:tc>
        <w:tc>
          <w:tcPr>
            <w:tcW w:w="1293" w:type="dxa"/>
            <w:gridSpan w:val="3"/>
            <w:tcBorders>
              <w:top w:val="single" w:sz="4" w:space="0" w:color="auto"/>
              <w:left w:val="single" w:sz="4" w:space="0" w:color="000000"/>
              <w:bottom w:val="single" w:sz="4" w:space="0" w:color="auto"/>
              <w:right w:val="single" w:sz="8" w:space="0" w:color="auto"/>
            </w:tcBorders>
            <w:shd w:val="clear" w:color="auto" w:fill="FFFFFF" w:themeFill="background1"/>
            <w:vAlign w:val="center"/>
            <w:hideMark/>
          </w:tcPr>
          <w:p w14:paraId="4EF5084C" w14:textId="77777777" w:rsidR="001D4B8F" w:rsidRPr="00742998" w:rsidRDefault="001D4B8F" w:rsidP="006C3D3A">
            <w:pPr>
              <w:spacing w:after="0" w:line="240" w:lineRule="auto"/>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60 000,00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294C1BDC"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0 szt.</w:t>
            </w:r>
          </w:p>
        </w:tc>
        <w:tc>
          <w:tcPr>
            <w:tcW w:w="636" w:type="dxa"/>
            <w:gridSpan w:val="2"/>
            <w:vMerge/>
            <w:tcBorders>
              <w:top w:val="single" w:sz="4" w:space="0" w:color="auto"/>
              <w:left w:val="nil"/>
              <w:bottom w:val="nil"/>
              <w:right w:val="single" w:sz="4" w:space="0" w:color="000000"/>
            </w:tcBorders>
            <w:vAlign w:val="center"/>
            <w:hideMark/>
          </w:tcPr>
          <w:p w14:paraId="67D58F00" w14:textId="77777777" w:rsidR="001D4B8F" w:rsidRPr="00742998" w:rsidRDefault="001D4B8F" w:rsidP="006C3D3A">
            <w:pPr>
              <w:spacing w:after="0" w:line="240" w:lineRule="auto"/>
              <w:rPr>
                <w:rFonts w:ascii="Times New Roman" w:eastAsia="Times New Roman" w:hAnsi="Times New Roman" w:cs="Times New Roman"/>
                <w:lang w:eastAsia="pl-PL"/>
              </w:rPr>
            </w:pPr>
          </w:p>
        </w:tc>
        <w:tc>
          <w:tcPr>
            <w:tcW w:w="1133" w:type="dxa"/>
            <w:gridSpan w:val="5"/>
            <w:vMerge/>
            <w:tcBorders>
              <w:top w:val="single" w:sz="4" w:space="0" w:color="auto"/>
              <w:left w:val="single" w:sz="4" w:space="0" w:color="000000"/>
              <w:bottom w:val="nil"/>
              <w:right w:val="single" w:sz="8" w:space="0" w:color="auto"/>
            </w:tcBorders>
            <w:vAlign w:val="center"/>
            <w:hideMark/>
          </w:tcPr>
          <w:p w14:paraId="06DBE92A" w14:textId="77777777" w:rsidR="001D4B8F" w:rsidRPr="00742998" w:rsidRDefault="001D4B8F" w:rsidP="006C3D3A">
            <w:pPr>
              <w:spacing w:after="0" w:line="240" w:lineRule="auto"/>
              <w:rPr>
                <w:rFonts w:ascii="Times New Roman" w:eastAsia="Times New Roman" w:hAnsi="Times New Roman" w:cs="Times New Roman"/>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noWrap/>
            <w:vAlign w:val="center"/>
            <w:hideMark/>
          </w:tcPr>
          <w:p w14:paraId="3D8CB4E5"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2</w:t>
            </w:r>
          </w:p>
          <w:p w14:paraId="5A04775A" w14:textId="77777777" w:rsidR="001D4B8F" w:rsidRPr="00742998"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863A071" w14:textId="77777777" w:rsidR="001D4B8F" w:rsidRPr="00742998" w:rsidRDefault="001D4B8F" w:rsidP="006C3D3A">
            <w:pPr>
              <w:spacing w:after="0" w:line="240" w:lineRule="auto"/>
              <w:rPr>
                <w:rFonts w:ascii="Times New Roman" w:eastAsia="Times New Roman" w:hAnsi="Times New Roman" w:cs="Times New Roman"/>
                <w:lang w:eastAsia="pl-PL"/>
              </w:rPr>
            </w:pPr>
            <w:r w:rsidRPr="00742998">
              <w:rPr>
                <w:rFonts w:ascii="Times New Roman" w:eastAsia="Times New Roman" w:hAnsi="Times New Roman" w:cs="Times New Roman"/>
                <w:lang w:eastAsia="pl-PL"/>
              </w:rPr>
              <w:t>125 599,00</w:t>
            </w:r>
          </w:p>
        </w:tc>
        <w:tc>
          <w:tcPr>
            <w:tcW w:w="642" w:type="dxa"/>
            <w:vMerge/>
            <w:tcBorders>
              <w:top w:val="single" w:sz="4" w:space="0" w:color="auto"/>
              <w:left w:val="single" w:sz="4" w:space="0" w:color="000000"/>
              <w:bottom w:val="single" w:sz="4" w:space="0" w:color="auto"/>
              <w:right w:val="single" w:sz="4" w:space="0" w:color="000000"/>
            </w:tcBorders>
            <w:vAlign w:val="center"/>
          </w:tcPr>
          <w:p w14:paraId="210F0CB5"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p>
        </w:tc>
        <w:tc>
          <w:tcPr>
            <w:tcW w:w="850" w:type="dxa"/>
            <w:vMerge/>
            <w:tcBorders>
              <w:top w:val="single" w:sz="4" w:space="0" w:color="auto"/>
              <w:left w:val="single" w:sz="4" w:space="0" w:color="000000"/>
              <w:bottom w:val="single" w:sz="4" w:space="0" w:color="auto"/>
              <w:right w:val="single" w:sz="4" w:space="0" w:color="000000"/>
            </w:tcBorders>
            <w:vAlign w:val="center"/>
          </w:tcPr>
          <w:p w14:paraId="596746C2"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p>
        </w:tc>
      </w:tr>
      <w:tr w:rsidR="001D4B8F" w:rsidRPr="00CB18F1" w14:paraId="7D68FE97" w14:textId="77777777" w:rsidTr="006C3D3A">
        <w:trPr>
          <w:trHeight w:val="1644"/>
        </w:trPr>
        <w:tc>
          <w:tcPr>
            <w:tcW w:w="2304" w:type="dxa"/>
            <w:vMerge w:val="restart"/>
            <w:tcBorders>
              <w:top w:val="single" w:sz="4" w:space="0" w:color="auto"/>
              <w:left w:val="single" w:sz="4" w:space="0" w:color="000000"/>
              <w:bottom w:val="single" w:sz="4" w:space="0" w:color="000000"/>
              <w:right w:val="single" w:sz="4" w:space="0" w:color="000000"/>
            </w:tcBorders>
            <w:shd w:val="clear" w:color="E2F0D9" w:fill="F2F2F2"/>
            <w:vAlign w:val="center"/>
            <w:hideMark/>
          </w:tcPr>
          <w:p w14:paraId="5C1A12DD" w14:textId="77777777" w:rsidR="001D4B8F" w:rsidRPr="0015563A" w:rsidRDefault="001D4B8F" w:rsidP="006C3D3A">
            <w:pPr>
              <w:spacing w:after="0" w:line="240" w:lineRule="auto"/>
              <w:rPr>
                <w:rFonts w:ascii="Times New Roman" w:eastAsia="Times New Roman" w:hAnsi="Times New Roman" w:cs="Times New Roman"/>
                <w:lang w:eastAsia="pl-PL"/>
              </w:rPr>
            </w:pPr>
            <w:r w:rsidRPr="0015563A">
              <w:rPr>
                <w:rFonts w:ascii="Times New Roman" w:eastAsia="Times New Roman" w:hAnsi="Times New Roman" w:cs="Times New Roman"/>
                <w:b/>
                <w:bCs/>
                <w:lang w:eastAsia="pl-PL"/>
              </w:rPr>
              <w:lastRenderedPageBreak/>
              <w:t xml:space="preserve">PRZED. II.2.3 </w:t>
            </w:r>
            <w:r w:rsidRPr="0015563A">
              <w:rPr>
                <w:rFonts w:ascii="Times New Roman" w:eastAsia="Times New Roman" w:hAnsi="Times New Roman" w:cs="Times New Roman"/>
                <w:lang w:eastAsia="pl-PL"/>
              </w:rPr>
              <w:t xml:space="preserve">   „Moja </w:t>
            </w:r>
            <w:r w:rsidRPr="00702650">
              <w:rPr>
                <w:rFonts w:ascii="Times New Roman" w:eastAsia="Times New Roman" w:hAnsi="Times New Roman" w:cs="Times New Roman"/>
                <w:strike/>
                <w:color w:val="FF0000"/>
                <w:lang w:eastAsia="pl-PL"/>
              </w:rPr>
              <w:t>pierwsza</w:t>
            </w:r>
            <w:r w:rsidRPr="00702650">
              <w:rPr>
                <w:rFonts w:ascii="Times New Roman" w:eastAsia="Times New Roman" w:hAnsi="Times New Roman" w:cs="Times New Roman"/>
                <w:color w:val="FF0000"/>
                <w:lang w:eastAsia="pl-PL"/>
              </w:rPr>
              <w:t xml:space="preserve"> </w:t>
            </w:r>
            <w:r w:rsidRPr="0015563A">
              <w:rPr>
                <w:rFonts w:ascii="Times New Roman" w:eastAsia="Times New Roman" w:hAnsi="Times New Roman" w:cs="Times New Roman"/>
                <w:lang w:eastAsia="pl-PL"/>
              </w:rPr>
              <w:t xml:space="preserve">firma”- podniesienie wiedzy w zakresie </w:t>
            </w:r>
            <w:r w:rsidRPr="0080116E">
              <w:rPr>
                <w:rFonts w:ascii="Times New Roman" w:eastAsia="Times New Roman" w:hAnsi="Times New Roman" w:cs="Times New Roman"/>
                <w:strike/>
                <w:lang w:eastAsia="pl-PL"/>
              </w:rPr>
              <w:t>podejmowania</w:t>
            </w:r>
            <w:r w:rsidRPr="00702650">
              <w:rPr>
                <w:rFonts w:ascii="Times New Roman" w:eastAsia="Times New Roman" w:hAnsi="Times New Roman" w:cs="Times New Roman"/>
                <w:lang w:eastAsia="pl-PL"/>
              </w:rPr>
              <w:t xml:space="preserve"> </w:t>
            </w:r>
            <w:r w:rsidRPr="0080116E">
              <w:rPr>
                <w:rFonts w:ascii="Times New Roman" w:eastAsia="Times New Roman" w:hAnsi="Times New Roman" w:cs="Times New Roman"/>
                <w:strike/>
                <w:lang w:eastAsia="pl-PL"/>
              </w:rPr>
              <w:t xml:space="preserve">i </w:t>
            </w:r>
            <w:r w:rsidRPr="0015563A">
              <w:rPr>
                <w:rFonts w:ascii="Times New Roman" w:eastAsia="Times New Roman" w:hAnsi="Times New Roman" w:cs="Times New Roman"/>
                <w:lang w:eastAsia="pl-PL"/>
              </w:rPr>
              <w:t xml:space="preserve">prowadzenia  własnej dział. gospodarczej z uwzględ. komponentu związ. z branżą turyst. oraz rozwój i promocja klastrów meblowego, obuwniczego oraz </w:t>
            </w:r>
            <w:r w:rsidRPr="00742998">
              <w:rPr>
                <w:rFonts w:ascii="Times New Roman" w:eastAsia="Times New Roman" w:hAnsi="Times New Roman" w:cs="Times New Roman"/>
                <w:lang w:eastAsia="pl-PL"/>
              </w:rPr>
              <w:t xml:space="preserve">turystycznej i </w:t>
            </w:r>
            <w:r w:rsidRPr="0015563A">
              <w:rPr>
                <w:rFonts w:ascii="Times New Roman" w:eastAsia="Times New Roman" w:hAnsi="Times New Roman" w:cs="Times New Roman"/>
                <w:lang w:eastAsia="pl-PL"/>
              </w:rPr>
              <w:t>spożywczej inicjatywy klastrowej</w:t>
            </w:r>
          </w:p>
        </w:tc>
        <w:tc>
          <w:tcPr>
            <w:tcW w:w="1605" w:type="dxa"/>
            <w:tcBorders>
              <w:top w:val="single" w:sz="4" w:space="0" w:color="auto"/>
              <w:left w:val="nil"/>
              <w:bottom w:val="single" w:sz="4" w:space="0" w:color="auto"/>
              <w:right w:val="nil"/>
            </w:tcBorders>
            <w:shd w:val="clear" w:color="auto" w:fill="auto"/>
            <w:vAlign w:val="center"/>
            <w:hideMark/>
          </w:tcPr>
          <w:p w14:paraId="6F529F6B" w14:textId="77777777" w:rsidR="001D4B8F" w:rsidRDefault="001D4B8F" w:rsidP="006C3D3A">
            <w:pPr>
              <w:spacing w:after="0" w:line="240" w:lineRule="auto"/>
              <w:rPr>
                <w:rFonts w:ascii="Times New Roman" w:eastAsia="Times New Roman" w:hAnsi="Times New Roman" w:cs="Times New Roman"/>
                <w:strike/>
                <w:sz w:val="20"/>
                <w:szCs w:val="20"/>
                <w:lang w:eastAsia="pl-PL"/>
              </w:rPr>
            </w:pPr>
            <w:r w:rsidRPr="00561477">
              <w:rPr>
                <w:rFonts w:ascii="Times New Roman" w:eastAsia="Times New Roman" w:hAnsi="Times New Roman" w:cs="Times New Roman"/>
                <w:sz w:val="20"/>
                <w:szCs w:val="20"/>
                <w:lang w:eastAsia="pl-PL"/>
              </w:rPr>
              <w:t xml:space="preserve">Liczba szkoleń w </w:t>
            </w:r>
            <w:r w:rsidRPr="002A5377">
              <w:rPr>
                <w:rFonts w:ascii="Times New Roman" w:eastAsia="Times New Roman" w:hAnsi="Times New Roman" w:cs="Times New Roman"/>
                <w:strike/>
                <w:sz w:val="20"/>
                <w:szCs w:val="20"/>
                <w:lang w:eastAsia="pl-PL"/>
              </w:rPr>
              <w:t>zakresie podejmowania i prowadzenia własnej działalności gospodarczej</w:t>
            </w:r>
          </w:p>
          <w:p w14:paraId="4FBAC4BB" w14:textId="77777777" w:rsidR="001D4B8F" w:rsidRPr="00561477" w:rsidRDefault="001D4B8F" w:rsidP="006C3D3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trike/>
                <w:sz w:val="20"/>
                <w:szCs w:val="20"/>
                <w:lang w:eastAsia="pl-PL"/>
              </w:rPr>
              <w:t xml:space="preserve"> </w:t>
            </w:r>
            <w:r w:rsidRPr="002A5377">
              <w:rPr>
                <w:rFonts w:ascii="Times New Roman" w:eastAsia="Times New Roman" w:hAnsi="Times New Roman" w:cs="Times New Roman"/>
                <w:color w:val="2E74B5" w:themeColor="accent1" w:themeShade="BF"/>
                <w:sz w:val="20"/>
                <w:szCs w:val="20"/>
                <w:lang w:eastAsia="pl-PL"/>
              </w:rPr>
              <w:t>w zakresie</w:t>
            </w:r>
            <w:r w:rsidRPr="002A5377">
              <w:rPr>
                <w:rFonts w:ascii="Times New Roman" w:eastAsia="Times New Roman" w:hAnsi="Times New Roman" w:cs="Times New Roman"/>
                <w:strike/>
                <w:color w:val="2E74B5" w:themeColor="accent1" w:themeShade="BF"/>
                <w:sz w:val="20"/>
                <w:szCs w:val="20"/>
                <w:lang w:eastAsia="pl-PL"/>
              </w:rPr>
              <w:t xml:space="preserve"> </w:t>
            </w:r>
            <w:r w:rsidRPr="002A5377">
              <w:rPr>
                <w:rFonts w:ascii="Times New Roman" w:eastAsia="Times New Roman" w:hAnsi="Times New Roman" w:cs="Times New Roman"/>
                <w:color w:val="2E74B5" w:themeColor="accent1" w:themeShade="BF"/>
                <w:sz w:val="20"/>
                <w:szCs w:val="20"/>
                <w:lang w:eastAsia="pl-PL"/>
              </w:rPr>
              <w:t xml:space="preserve">przedsiębiorczości </w:t>
            </w:r>
          </w:p>
        </w:tc>
        <w:tc>
          <w:tcPr>
            <w:tcW w:w="1012" w:type="dxa"/>
            <w:tcBorders>
              <w:top w:val="single" w:sz="4" w:space="0" w:color="000000"/>
              <w:left w:val="single" w:sz="8" w:space="0" w:color="auto"/>
              <w:bottom w:val="single" w:sz="4" w:space="0" w:color="auto"/>
              <w:right w:val="single" w:sz="4" w:space="0" w:color="000000"/>
            </w:tcBorders>
            <w:shd w:val="clear" w:color="auto" w:fill="auto"/>
            <w:vAlign w:val="center"/>
            <w:hideMark/>
          </w:tcPr>
          <w:p w14:paraId="4B1A1353"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3 szt.</w:t>
            </w:r>
          </w:p>
        </w:tc>
        <w:tc>
          <w:tcPr>
            <w:tcW w:w="910" w:type="dxa"/>
            <w:vMerge w:val="restart"/>
            <w:tcBorders>
              <w:top w:val="single" w:sz="4" w:space="0" w:color="auto"/>
              <w:left w:val="nil"/>
              <w:bottom w:val="single" w:sz="4" w:space="0" w:color="000000"/>
              <w:right w:val="single" w:sz="4" w:space="0" w:color="000000"/>
            </w:tcBorders>
            <w:shd w:val="clear" w:color="auto" w:fill="auto"/>
            <w:vAlign w:val="center"/>
            <w:hideMark/>
          </w:tcPr>
          <w:p w14:paraId="42642561"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100%</w:t>
            </w:r>
          </w:p>
        </w:tc>
        <w:tc>
          <w:tcPr>
            <w:tcW w:w="1326" w:type="dxa"/>
            <w:gridSpan w:val="2"/>
            <w:vMerge w:val="restart"/>
            <w:tcBorders>
              <w:top w:val="single" w:sz="4" w:space="0" w:color="auto"/>
              <w:left w:val="nil"/>
              <w:bottom w:val="single" w:sz="4" w:space="0" w:color="000000"/>
              <w:right w:val="single" w:sz="8" w:space="0" w:color="auto"/>
            </w:tcBorders>
            <w:shd w:val="clear" w:color="auto" w:fill="auto"/>
            <w:vAlign w:val="center"/>
            <w:hideMark/>
          </w:tcPr>
          <w:p w14:paraId="16FAC5FE" w14:textId="77777777" w:rsidR="001D4B8F" w:rsidRPr="0015563A" w:rsidRDefault="001D4B8F" w:rsidP="006C3D3A">
            <w:pPr>
              <w:spacing w:after="0" w:line="240" w:lineRule="auto"/>
              <w:jc w:val="center"/>
              <w:rPr>
                <w:rFonts w:ascii="Times New Roman" w:eastAsia="Times New Roman" w:hAnsi="Times New Roman" w:cs="Times New Roman"/>
                <w:strike/>
                <w:lang w:eastAsia="pl-PL"/>
              </w:rPr>
            </w:pPr>
            <w:r w:rsidRPr="0015563A">
              <w:rPr>
                <w:rFonts w:ascii="Times New Roman" w:eastAsia="Times New Roman" w:hAnsi="Times New Roman" w:cs="Times New Roman"/>
                <w:lang w:eastAsia="pl-PL"/>
              </w:rPr>
              <w:t>48 000,00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14:paraId="2D8A6D41"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759" w:type="dxa"/>
            <w:vMerge w:val="restart"/>
            <w:tcBorders>
              <w:top w:val="single" w:sz="4" w:space="0" w:color="auto"/>
              <w:left w:val="nil"/>
              <w:right w:val="single" w:sz="4" w:space="0" w:color="auto"/>
            </w:tcBorders>
            <w:shd w:val="clear" w:color="auto" w:fill="auto"/>
            <w:vAlign w:val="center"/>
            <w:hideMark/>
          </w:tcPr>
          <w:p w14:paraId="328E1122"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293" w:type="dxa"/>
            <w:gridSpan w:val="3"/>
            <w:vMerge w:val="restart"/>
            <w:tcBorders>
              <w:top w:val="single" w:sz="4" w:space="0" w:color="auto"/>
              <w:left w:val="nil"/>
              <w:bottom w:val="single" w:sz="4" w:space="0" w:color="auto"/>
              <w:right w:val="single" w:sz="8" w:space="0" w:color="auto"/>
            </w:tcBorders>
            <w:shd w:val="clear" w:color="auto" w:fill="auto"/>
            <w:vAlign w:val="center"/>
            <w:hideMark/>
          </w:tcPr>
          <w:p w14:paraId="0F3419E0"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694" w:type="dxa"/>
            <w:gridSpan w:val="3"/>
            <w:tcBorders>
              <w:top w:val="single" w:sz="4" w:space="0" w:color="auto"/>
              <w:left w:val="nil"/>
              <w:bottom w:val="single" w:sz="4" w:space="0" w:color="auto"/>
              <w:right w:val="single" w:sz="4" w:space="0" w:color="auto"/>
            </w:tcBorders>
            <w:shd w:val="clear" w:color="auto" w:fill="auto"/>
            <w:vAlign w:val="center"/>
            <w:hideMark/>
          </w:tcPr>
          <w:p w14:paraId="5CD155A7"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 szt.</w:t>
            </w:r>
          </w:p>
        </w:tc>
        <w:tc>
          <w:tcPr>
            <w:tcW w:w="636" w:type="dxa"/>
            <w:gridSpan w:val="2"/>
            <w:vMerge w:val="restart"/>
            <w:tcBorders>
              <w:top w:val="single" w:sz="4" w:space="0" w:color="auto"/>
              <w:left w:val="nil"/>
              <w:right w:val="single" w:sz="4" w:space="0" w:color="auto"/>
            </w:tcBorders>
            <w:shd w:val="clear" w:color="auto" w:fill="auto"/>
            <w:vAlign w:val="center"/>
            <w:hideMark/>
          </w:tcPr>
          <w:p w14:paraId="65CFD91B"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1133" w:type="dxa"/>
            <w:gridSpan w:val="5"/>
            <w:vMerge w:val="restart"/>
            <w:tcBorders>
              <w:top w:val="single" w:sz="4" w:space="0" w:color="auto"/>
              <w:left w:val="nil"/>
              <w:right w:val="single" w:sz="8" w:space="0" w:color="auto"/>
            </w:tcBorders>
            <w:shd w:val="clear" w:color="auto" w:fill="auto"/>
            <w:vAlign w:val="center"/>
            <w:hideMark/>
          </w:tcPr>
          <w:p w14:paraId="71C8E128"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0,00</w:t>
            </w:r>
          </w:p>
        </w:tc>
        <w:tc>
          <w:tcPr>
            <w:tcW w:w="712" w:type="dxa"/>
            <w:gridSpan w:val="2"/>
            <w:tcBorders>
              <w:top w:val="single" w:sz="4" w:space="0" w:color="000000"/>
              <w:left w:val="nil"/>
              <w:bottom w:val="single" w:sz="4" w:space="0" w:color="auto"/>
              <w:right w:val="single" w:sz="4" w:space="0" w:color="000000"/>
            </w:tcBorders>
            <w:shd w:val="clear" w:color="auto" w:fill="auto"/>
            <w:vAlign w:val="center"/>
            <w:hideMark/>
          </w:tcPr>
          <w:p w14:paraId="4272C181"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3</w:t>
            </w:r>
          </w:p>
        </w:tc>
        <w:tc>
          <w:tcPr>
            <w:tcW w:w="1347" w:type="dxa"/>
            <w:vMerge w:val="restart"/>
            <w:tcBorders>
              <w:top w:val="single" w:sz="4" w:space="0" w:color="auto"/>
              <w:left w:val="nil"/>
              <w:bottom w:val="single" w:sz="4" w:space="0" w:color="000000"/>
              <w:right w:val="single" w:sz="4" w:space="0" w:color="000000"/>
            </w:tcBorders>
            <w:shd w:val="clear" w:color="auto" w:fill="auto"/>
            <w:vAlign w:val="center"/>
            <w:hideMark/>
          </w:tcPr>
          <w:p w14:paraId="47764303"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48 000,00</w:t>
            </w:r>
          </w:p>
        </w:tc>
        <w:tc>
          <w:tcPr>
            <w:tcW w:w="642" w:type="dxa"/>
            <w:vMerge w:val="restart"/>
            <w:tcBorders>
              <w:top w:val="single" w:sz="4" w:space="0" w:color="auto"/>
              <w:left w:val="nil"/>
              <w:bottom w:val="single" w:sz="4" w:space="0" w:color="000000"/>
              <w:right w:val="single" w:sz="4" w:space="0" w:color="000000"/>
            </w:tcBorders>
            <w:shd w:val="clear" w:color="auto" w:fill="auto"/>
            <w:vAlign w:val="center"/>
          </w:tcPr>
          <w:p w14:paraId="1EF59911" w14:textId="77777777" w:rsidR="001D4B8F" w:rsidRPr="006734A3" w:rsidRDefault="001D4B8F" w:rsidP="006C3D3A">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PROW</w:t>
            </w:r>
          </w:p>
        </w:tc>
        <w:tc>
          <w:tcPr>
            <w:tcW w:w="850" w:type="dxa"/>
            <w:vMerge w:val="restart"/>
            <w:tcBorders>
              <w:top w:val="single" w:sz="4" w:space="0" w:color="auto"/>
              <w:left w:val="nil"/>
              <w:bottom w:val="single" w:sz="4" w:space="0" w:color="000000"/>
              <w:right w:val="single" w:sz="4" w:space="0" w:color="000000"/>
            </w:tcBorders>
            <w:shd w:val="clear" w:color="auto" w:fill="auto"/>
            <w:vAlign w:val="center"/>
          </w:tcPr>
          <w:p w14:paraId="4EFDE5E2" w14:textId="77777777" w:rsidR="001D4B8F" w:rsidRPr="006734A3" w:rsidRDefault="001D4B8F" w:rsidP="006C3D3A">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19.2</w:t>
            </w:r>
          </w:p>
        </w:tc>
      </w:tr>
      <w:tr w:rsidR="001D4B8F" w:rsidRPr="00CB18F1" w14:paraId="4A1CF411" w14:textId="77777777" w:rsidTr="006C3D3A">
        <w:trPr>
          <w:trHeight w:val="1644"/>
        </w:trPr>
        <w:tc>
          <w:tcPr>
            <w:tcW w:w="2304" w:type="dxa"/>
            <w:vMerge/>
            <w:tcBorders>
              <w:top w:val="single" w:sz="4" w:space="0" w:color="000000"/>
              <w:left w:val="single" w:sz="4" w:space="0" w:color="000000"/>
              <w:bottom w:val="single" w:sz="4" w:space="0" w:color="000000"/>
              <w:right w:val="single" w:sz="4" w:space="0" w:color="000000"/>
            </w:tcBorders>
            <w:shd w:val="clear" w:color="E2F0D9" w:fill="F2F2F2"/>
            <w:vAlign w:val="center"/>
          </w:tcPr>
          <w:p w14:paraId="3FFBF1D9" w14:textId="77777777" w:rsidR="001D4B8F" w:rsidRPr="00C02113" w:rsidRDefault="001D4B8F" w:rsidP="006C3D3A">
            <w:pPr>
              <w:spacing w:after="0" w:line="240" w:lineRule="auto"/>
              <w:rPr>
                <w:rFonts w:ascii="Times New Roman" w:eastAsia="Times New Roman" w:hAnsi="Times New Roman" w:cs="Times New Roman"/>
                <w:b/>
                <w:bCs/>
                <w:lang w:eastAsia="pl-PL"/>
              </w:rPr>
            </w:pPr>
          </w:p>
        </w:tc>
        <w:tc>
          <w:tcPr>
            <w:tcW w:w="1605" w:type="dxa"/>
            <w:tcBorders>
              <w:top w:val="single" w:sz="4" w:space="0" w:color="auto"/>
              <w:left w:val="nil"/>
              <w:bottom w:val="single" w:sz="4" w:space="0" w:color="000000"/>
              <w:right w:val="nil"/>
            </w:tcBorders>
            <w:shd w:val="clear" w:color="auto" w:fill="auto"/>
            <w:vAlign w:val="center"/>
          </w:tcPr>
          <w:p w14:paraId="3F79E993" w14:textId="7A93BF36" w:rsidR="001D4B8F" w:rsidRPr="00742998" w:rsidRDefault="001D4B8F" w:rsidP="006C3D3A">
            <w:pPr>
              <w:spacing w:after="0" w:line="240" w:lineRule="auto"/>
              <w:rPr>
                <w:rFonts w:ascii="Times New Roman" w:eastAsia="Times New Roman" w:hAnsi="Times New Roman" w:cs="Times New Roman"/>
                <w:sz w:val="20"/>
                <w:szCs w:val="20"/>
                <w:lang w:eastAsia="pl-PL"/>
              </w:rPr>
            </w:pPr>
            <w:r w:rsidRPr="00742998">
              <w:rPr>
                <w:rFonts w:ascii="Times New Roman" w:eastAsia="Times New Roman" w:hAnsi="Times New Roman" w:cs="Times New Roman"/>
                <w:sz w:val="20"/>
                <w:szCs w:val="20"/>
                <w:lang w:eastAsia="pl-PL"/>
              </w:rPr>
              <w:t>L. działań promocyjnych w zakresie innowacyjnych rozwiązań gospodarczych (klastrów gospodarczych)</w:t>
            </w:r>
          </w:p>
        </w:tc>
        <w:tc>
          <w:tcPr>
            <w:tcW w:w="1012" w:type="dxa"/>
            <w:tcBorders>
              <w:top w:val="single" w:sz="4" w:space="0" w:color="auto"/>
              <w:left w:val="single" w:sz="8" w:space="0" w:color="auto"/>
              <w:bottom w:val="single" w:sz="4" w:space="0" w:color="000000"/>
              <w:right w:val="single" w:sz="4" w:space="0" w:color="000000"/>
            </w:tcBorders>
            <w:shd w:val="clear" w:color="auto" w:fill="auto"/>
            <w:vAlign w:val="center"/>
          </w:tcPr>
          <w:p w14:paraId="43027AC7"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szt.</w:t>
            </w:r>
          </w:p>
        </w:tc>
        <w:tc>
          <w:tcPr>
            <w:tcW w:w="910" w:type="dxa"/>
            <w:vMerge/>
            <w:tcBorders>
              <w:top w:val="single" w:sz="4" w:space="0" w:color="000000"/>
              <w:left w:val="nil"/>
              <w:bottom w:val="single" w:sz="4" w:space="0" w:color="000000"/>
              <w:right w:val="single" w:sz="4" w:space="0" w:color="000000"/>
            </w:tcBorders>
            <w:shd w:val="clear" w:color="auto" w:fill="auto"/>
            <w:vAlign w:val="center"/>
          </w:tcPr>
          <w:p w14:paraId="512CFDFB"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1326" w:type="dxa"/>
            <w:gridSpan w:val="2"/>
            <w:vMerge/>
            <w:tcBorders>
              <w:top w:val="single" w:sz="4" w:space="0" w:color="000000"/>
              <w:left w:val="nil"/>
              <w:bottom w:val="single" w:sz="4" w:space="0" w:color="000000"/>
              <w:right w:val="single" w:sz="8" w:space="0" w:color="auto"/>
            </w:tcBorders>
            <w:shd w:val="clear" w:color="auto" w:fill="auto"/>
            <w:vAlign w:val="center"/>
          </w:tcPr>
          <w:p w14:paraId="46187048"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810" w:type="dxa"/>
            <w:gridSpan w:val="2"/>
            <w:tcBorders>
              <w:top w:val="single" w:sz="4" w:space="0" w:color="auto"/>
              <w:left w:val="nil"/>
              <w:bottom w:val="single" w:sz="4" w:space="0" w:color="auto"/>
              <w:right w:val="single" w:sz="4" w:space="0" w:color="auto"/>
            </w:tcBorders>
            <w:shd w:val="clear" w:color="auto" w:fill="auto"/>
            <w:vAlign w:val="center"/>
          </w:tcPr>
          <w:p w14:paraId="32985BCA"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759" w:type="dxa"/>
            <w:vMerge/>
            <w:tcBorders>
              <w:left w:val="nil"/>
              <w:bottom w:val="single" w:sz="4" w:space="0" w:color="auto"/>
              <w:right w:val="single" w:sz="4" w:space="0" w:color="auto"/>
            </w:tcBorders>
            <w:shd w:val="clear" w:color="auto" w:fill="auto"/>
            <w:vAlign w:val="center"/>
          </w:tcPr>
          <w:p w14:paraId="1A0621DC"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1293" w:type="dxa"/>
            <w:gridSpan w:val="3"/>
            <w:vMerge/>
            <w:tcBorders>
              <w:left w:val="nil"/>
              <w:bottom w:val="single" w:sz="4" w:space="0" w:color="auto"/>
              <w:right w:val="single" w:sz="8" w:space="0" w:color="auto"/>
            </w:tcBorders>
            <w:shd w:val="clear" w:color="auto" w:fill="auto"/>
            <w:vAlign w:val="center"/>
          </w:tcPr>
          <w:p w14:paraId="784DC7B7"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694" w:type="dxa"/>
            <w:gridSpan w:val="3"/>
            <w:tcBorders>
              <w:top w:val="single" w:sz="4" w:space="0" w:color="auto"/>
              <w:left w:val="nil"/>
              <w:bottom w:val="single" w:sz="4" w:space="0" w:color="auto"/>
              <w:right w:val="single" w:sz="4" w:space="0" w:color="auto"/>
            </w:tcBorders>
            <w:shd w:val="clear" w:color="auto" w:fill="auto"/>
            <w:vAlign w:val="center"/>
          </w:tcPr>
          <w:p w14:paraId="5AF3ACAB"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 szt.</w:t>
            </w:r>
          </w:p>
        </w:tc>
        <w:tc>
          <w:tcPr>
            <w:tcW w:w="636" w:type="dxa"/>
            <w:gridSpan w:val="2"/>
            <w:vMerge/>
            <w:tcBorders>
              <w:left w:val="nil"/>
              <w:bottom w:val="single" w:sz="4" w:space="0" w:color="auto"/>
              <w:right w:val="single" w:sz="4" w:space="0" w:color="auto"/>
            </w:tcBorders>
            <w:shd w:val="clear" w:color="auto" w:fill="auto"/>
            <w:vAlign w:val="center"/>
          </w:tcPr>
          <w:p w14:paraId="5133F942"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1133" w:type="dxa"/>
            <w:gridSpan w:val="5"/>
            <w:vMerge/>
            <w:tcBorders>
              <w:left w:val="nil"/>
              <w:bottom w:val="single" w:sz="4" w:space="0" w:color="auto"/>
              <w:right w:val="single" w:sz="8" w:space="0" w:color="auto"/>
            </w:tcBorders>
            <w:shd w:val="clear" w:color="auto" w:fill="auto"/>
            <w:vAlign w:val="center"/>
          </w:tcPr>
          <w:p w14:paraId="51EE2A59"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auto"/>
            <w:vAlign w:val="center"/>
          </w:tcPr>
          <w:p w14:paraId="38DB7C36"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w:t>
            </w:r>
          </w:p>
        </w:tc>
        <w:tc>
          <w:tcPr>
            <w:tcW w:w="1347" w:type="dxa"/>
            <w:vMerge/>
            <w:tcBorders>
              <w:top w:val="single" w:sz="4" w:space="0" w:color="000000"/>
              <w:left w:val="nil"/>
              <w:bottom w:val="single" w:sz="4" w:space="0" w:color="000000"/>
              <w:right w:val="single" w:sz="4" w:space="0" w:color="000000"/>
            </w:tcBorders>
            <w:shd w:val="clear" w:color="auto" w:fill="auto"/>
            <w:vAlign w:val="center"/>
          </w:tcPr>
          <w:p w14:paraId="57390253" w14:textId="77777777" w:rsidR="001D4B8F" w:rsidRPr="00C02113" w:rsidRDefault="001D4B8F" w:rsidP="006C3D3A">
            <w:pPr>
              <w:spacing w:after="0" w:line="240" w:lineRule="auto"/>
              <w:jc w:val="center"/>
              <w:rPr>
                <w:rFonts w:ascii="Times New Roman" w:eastAsia="Times New Roman" w:hAnsi="Times New Roman" w:cs="Times New Roman"/>
                <w:lang w:eastAsia="pl-PL"/>
              </w:rPr>
            </w:pPr>
          </w:p>
        </w:tc>
        <w:tc>
          <w:tcPr>
            <w:tcW w:w="642" w:type="dxa"/>
            <w:vMerge/>
            <w:tcBorders>
              <w:top w:val="single" w:sz="4" w:space="0" w:color="000000"/>
              <w:left w:val="nil"/>
              <w:bottom w:val="single" w:sz="4" w:space="0" w:color="000000"/>
              <w:right w:val="single" w:sz="4" w:space="0" w:color="000000"/>
            </w:tcBorders>
            <w:shd w:val="clear" w:color="auto" w:fill="auto"/>
            <w:vAlign w:val="center"/>
          </w:tcPr>
          <w:p w14:paraId="411B1AC5" w14:textId="77777777" w:rsidR="001D4B8F" w:rsidRPr="006734A3" w:rsidRDefault="001D4B8F" w:rsidP="006C3D3A">
            <w:pPr>
              <w:spacing w:after="0" w:line="240" w:lineRule="auto"/>
              <w:jc w:val="center"/>
              <w:rPr>
                <w:rFonts w:eastAsia="Times New Roman" w:cstheme="minorHAnsi"/>
                <w:sz w:val="20"/>
                <w:szCs w:val="20"/>
                <w:lang w:eastAsia="pl-PL"/>
              </w:rPr>
            </w:pPr>
          </w:p>
        </w:tc>
        <w:tc>
          <w:tcPr>
            <w:tcW w:w="850" w:type="dxa"/>
            <w:vMerge/>
            <w:tcBorders>
              <w:top w:val="single" w:sz="4" w:space="0" w:color="000000"/>
              <w:left w:val="nil"/>
              <w:bottom w:val="single" w:sz="4" w:space="0" w:color="000000"/>
              <w:right w:val="single" w:sz="4" w:space="0" w:color="000000"/>
            </w:tcBorders>
            <w:shd w:val="clear" w:color="auto" w:fill="auto"/>
            <w:vAlign w:val="center"/>
          </w:tcPr>
          <w:p w14:paraId="47DED1A1" w14:textId="77777777" w:rsidR="001D4B8F" w:rsidRPr="006734A3" w:rsidRDefault="001D4B8F" w:rsidP="006C3D3A">
            <w:pPr>
              <w:spacing w:after="0" w:line="240" w:lineRule="auto"/>
              <w:jc w:val="center"/>
              <w:rPr>
                <w:rFonts w:eastAsia="Times New Roman" w:cstheme="minorHAnsi"/>
                <w:sz w:val="20"/>
                <w:szCs w:val="20"/>
                <w:lang w:eastAsia="pl-PL"/>
              </w:rPr>
            </w:pPr>
          </w:p>
        </w:tc>
      </w:tr>
      <w:tr w:rsidR="001D4B8F" w:rsidRPr="00CB18F1" w14:paraId="33E27378" w14:textId="77777777" w:rsidTr="006C3D3A">
        <w:trPr>
          <w:trHeight w:val="740"/>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53CBFD34" w14:textId="77777777" w:rsidR="001D4B8F" w:rsidRPr="00CF48BA" w:rsidRDefault="001D4B8F" w:rsidP="006C3D3A">
            <w:pPr>
              <w:spacing w:after="0" w:line="240" w:lineRule="auto"/>
              <w:rPr>
                <w:rFonts w:ascii="Times New Roman" w:eastAsia="Times New Roman" w:hAnsi="Times New Roman" w:cs="Times New Roman"/>
                <w:lang w:eastAsia="pl-PL"/>
              </w:rPr>
            </w:pPr>
            <w:r w:rsidRPr="00CF48BA">
              <w:rPr>
                <w:rFonts w:ascii="Times New Roman" w:eastAsia="Times New Roman" w:hAnsi="Times New Roman" w:cs="Times New Roman"/>
                <w:b/>
                <w:bCs/>
                <w:lang w:eastAsia="pl-PL"/>
              </w:rPr>
              <w:t xml:space="preserve">PRZED. II.2.4 </w:t>
            </w:r>
            <w:r w:rsidRPr="00CF48BA">
              <w:rPr>
                <w:rFonts w:ascii="Times New Roman" w:eastAsia="Times New Roman" w:hAnsi="Times New Roman" w:cs="Times New Roman"/>
                <w:lang w:eastAsia="pl-PL"/>
              </w:rPr>
              <w:t>Promocja gospodarcza obszaru LGD</w:t>
            </w:r>
          </w:p>
        </w:tc>
        <w:tc>
          <w:tcPr>
            <w:tcW w:w="1605" w:type="dxa"/>
            <w:tcBorders>
              <w:top w:val="nil"/>
              <w:left w:val="nil"/>
              <w:bottom w:val="single" w:sz="4" w:space="0" w:color="000000"/>
              <w:right w:val="nil"/>
            </w:tcBorders>
            <w:shd w:val="clear" w:color="auto" w:fill="auto"/>
            <w:vAlign w:val="center"/>
            <w:hideMark/>
          </w:tcPr>
          <w:p w14:paraId="53BD833D" w14:textId="77777777" w:rsidR="001D4B8F" w:rsidRPr="00742998" w:rsidRDefault="001D4B8F" w:rsidP="006C3D3A">
            <w:pPr>
              <w:spacing w:after="0" w:line="240" w:lineRule="auto"/>
              <w:rPr>
                <w:rFonts w:ascii="Times New Roman" w:eastAsia="Times New Roman" w:hAnsi="Times New Roman" w:cs="Times New Roman"/>
                <w:sz w:val="20"/>
                <w:szCs w:val="20"/>
                <w:lang w:eastAsia="pl-PL"/>
              </w:rPr>
            </w:pPr>
            <w:r w:rsidRPr="00742998">
              <w:rPr>
                <w:rFonts w:ascii="Times New Roman" w:eastAsia="Times New Roman" w:hAnsi="Times New Roman" w:cs="Times New Roman"/>
                <w:sz w:val="20"/>
                <w:szCs w:val="20"/>
                <w:lang w:eastAsia="pl-PL"/>
              </w:rPr>
              <w:t>Liczba działań w zakresie promocji gospodarczej, w tym innowacyjnych rozwiązań gospodarczych (klastrów gospodarczyach)</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2860A2B6"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 xml:space="preserve">2 szt. </w:t>
            </w:r>
          </w:p>
        </w:tc>
        <w:tc>
          <w:tcPr>
            <w:tcW w:w="910" w:type="dxa"/>
            <w:tcBorders>
              <w:top w:val="nil"/>
              <w:left w:val="nil"/>
              <w:bottom w:val="single" w:sz="8" w:space="0" w:color="auto"/>
              <w:right w:val="single" w:sz="4" w:space="0" w:color="000000"/>
            </w:tcBorders>
            <w:shd w:val="clear" w:color="auto" w:fill="auto"/>
            <w:vAlign w:val="center"/>
            <w:hideMark/>
          </w:tcPr>
          <w:p w14:paraId="1E4EFB02"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100%</w:t>
            </w:r>
          </w:p>
        </w:tc>
        <w:tc>
          <w:tcPr>
            <w:tcW w:w="1326" w:type="dxa"/>
            <w:gridSpan w:val="2"/>
            <w:tcBorders>
              <w:top w:val="nil"/>
              <w:left w:val="nil"/>
              <w:bottom w:val="single" w:sz="8" w:space="0" w:color="auto"/>
              <w:right w:val="single" w:sz="8" w:space="0" w:color="auto"/>
            </w:tcBorders>
            <w:shd w:val="clear" w:color="auto" w:fill="auto"/>
            <w:noWrap/>
            <w:vAlign w:val="center"/>
            <w:hideMark/>
          </w:tcPr>
          <w:p w14:paraId="57003BDD"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50 000,00</w:t>
            </w:r>
          </w:p>
        </w:tc>
        <w:tc>
          <w:tcPr>
            <w:tcW w:w="810" w:type="dxa"/>
            <w:gridSpan w:val="2"/>
            <w:tcBorders>
              <w:top w:val="nil"/>
              <w:left w:val="nil"/>
              <w:bottom w:val="single" w:sz="8" w:space="0" w:color="auto"/>
              <w:right w:val="single" w:sz="4" w:space="0" w:color="auto"/>
            </w:tcBorders>
            <w:shd w:val="clear" w:color="auto" w:fill="auto"/>
            <w:vAlign w:val="center"/>
            <w:hideMark/>
          </w:tcPr>
          <w:p w14:paraId="3F0579B5"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 szt.</w:t>
            </w:r>
          </w:p>
        </w:tc>
        <w:tc>
          <w:tcPr>
            <w:tcW w:w="759" w:type="dxa"/>
            <w:tcBorders>
              <w:top w:val="nil"/>
              <w:left w:val="nil"/>
              <w:bottom w:val="single" w:sz="8" w:space="0" w:color="auto"/>
              <w:right w:val="single" w:sz="4" w:space="0" w:color="auto"/>
            </w:tcBorders>
            <w:shd w:val="clear" w:color="auto" w:fill="auto"/>
            <w:vAlign w:val="center"/>
            <w:hideMark/>
          </w:tcPr>
          <w:p w14:paraId="501AE839"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1293" w:type="dxa"/>
            <w:gridSpan w:val="3"/>
            <w:tcBorders>
              <w:top w:val="nil"/>
              <w:left w:val="nil"/>
              <w:bottom w:val="single" w:sz="8" w:space="0" w:color="auto"/>
              <w:right w:val="single" w:sz="8" w:space="0" w:color="auto"/>
            </w:tcBorders>
            <w:shd w:val="clear" w:color="auto" w:fill="auto"/>
            <w:vAlign w:val="center"/>
            <w:hideMark/>
          </w:tcPr>
          <w:p w14:paraId="334BB9E2"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694" w:type="dxa"/>
            <w:gridSpan w:val="3"/>
            <w:tcBorders>
              <w:top w:val="nil"/>
              <w:left w:val="nil"/>
              <w:bottom w:val="single" w:sz="8" w:space="0" w:color="auto"/>
              <w:right w:val="single" w:sz="4" w:space="0" w:color="auto"/>
            </w:tcBorders>
            <w:shd w:val="clear" w:color="auto" w:fill="auto"/>
            <w:vAlign w:val="center"/>
            <w:hideMark/>
          </w:tcPr>
          <w:p w14:paraId="7B26F182"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 szt.</w:t>
            </w:r>
          </w:p>
        </w:tc>
        <w:tc>
          <w:tcPr>
            <w:tcW w:w="636" w:type="dxa"/>
            <w:gridSpan w:val="2"/>
            <w:tcBorders>
              <w:top w:val="nil"/>
              <w:left w:val="nil"/>
              <w:bottom w:val="single" w:sz="8" w:space="0" w:color="auto"/>
              <w:right w:val="single" w:sz="4" w:space="0" w:color="auto"/>
            </w:tcBorders>
            <w:shd w:val="clear" w:color="auto" w:fill="auto"/>
            <w:vAlign w:val="center"/>
            <w:hideMark/>
          </w:tcPr>
          <w:p w14:paraId="200C0356"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1133" w:type="dxa"/>
            <w:gridSpan w:val="5"/>
            <w:tcBorders>
              <w:top w:val="nil"/>
              <w:left w:val="nil"/>
              <w:bottom w:val="single" w:sz="8" w:space="0" w:color="auto"/>
              <w:right w:val="single" w:sz="8" w:space="0" w:color="auto"/>
            </w:tcBorders>
            <w:shd w:val="clear" w:color="auto" w:fill="auto"/>
            <w:vAlign w:val="center"/>
            <w:hideMark/>
          </w:tcPr>
          <w:p w14:paraId="07E8BE81"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06E1208D"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2</w:t>
            </w:r>
          </w:p>
        </w:tc>
        <w:tc>
          <w:tcPr>
            <w:tcW w:w="1347" w:type="dxa"/>
            <w:tcBorders>
              <w:top w:val="nil"/>
              <w:left w:val="nil"/>
              <w:bottom w:val="single" w:sz="4" w:space="0" w:color="000000"/>
              <w:right w:val="single" w:sz="4" w:space="0" w:color="000000"/>
            </w:tcBorders>
            <w:shd w:val="clear" w:color="auto" w:fill="auto"/>
            <w:noWrap/>
            <w:vAlign w:val="center"/>
            <w:hideMark/>
          </w:tcPr>
          <w:p w14:paraId="05AA71DB" w14:textId="77777777" w:rsidR="001D4B8F" w:rsidRPr="00CF48BA" w:rsidRDefault="001D4B8F" w:rsidP="006C3D3A">
            <w:pPr>
              <w:spacing w:after="0" w:line="240" w:lineRule="auto"/>
              <w:jc w:val="center"/>
              <w:rPr>
                <w:rFonts w:ascii="Times New Roman" w:eastAsia="Times New Roman" w:hAnsi="Times New Roman" w:cs="Times New Roman"/>
                <w:lang w:eastAsia="pl-PL"/>
              </w:rPr>
            </w:pPr>
            <w:r w:rsidRPr="00CF48BA">
              <w:rPr>
                <w:rFonts w:ascii="Times New Roman" w:eastAsia="Times New Roman" w:hAnsi="Times New Roman" w:cs="Times New Roman"/>
                <w:lang w:eastAsia="pl-PL"/>
              </w:rPr>
              <w:t>50 000,00</w:t>
            </w:r>
          </w:p>
        </w:tc>
        <w:tc>
          <w:tcPr>
            <w:tcW w:w="642" w:type="dxa"/>
            <w:tcBorders>
              <w:top w:val="nil"/>
              <w:left w:val="nil"/>
              <w:bottom w:val="single" w:sz="4" w:space="0" w:color="000000"/>
              <w:right w:val="single" w:sz="4" w:space="0" w:color="000000"/>
            </w:tcBorders>
            <w:shd w:val="clear" w:color="auto" w:fill="auto"/>
            <w:vAlign w:val="center"/>
          </w:tcPr>
          <w:p w14:paraId="76DE8D9C" w14:textId="77777777" w:rsidR="001D4B8F" w:rsidRPr="006734A3" w:rsidRDefault="001D4B8F" w:rsidP="006C3D3A">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52EB9C92" w14:textId="77777777" w:rsidR="001D4B8F" w:rsidRPr="006734A3" w:rsidRDefault="001D4B8F" w:rsidP="006C3D3A">
            <w:pPr>
              <w:spacing w:after="0" w:line="240" w:lineRule="auto"/>
              <w:jc w:val="center"/>
              <w:rPr>
                <w:rFonts w:eastAsia="Times New Roman" w:cstheme="minorHAnsi"/>
                <w:sz w:val="20"/>
                <w:szCs w:val="20"/>
                <w:lang w:eastAsia="pl-PL"/>
              </w:rPr>
            </w:pPr>
            <w:r>
              <w:rPr>
                <w:rFonts w:eastAsia="Times New Roman" w:cstheme="minorHAnsi"/>
                <w:sz w:val="20"/>
                <w:szCs w:val="20"/>
                <w:lang w:eastAsia="pl-PL"/>
              </w:rPr>
              <w:t>19.2</w:t>
            </w:r>
          </w:p>
        </w:tc>
      </w:tr>
      <w:tr w:rsidR="001D4B8F" w:rsidRPr="00CB18F1" w14:paraId="52FCCF4F" w14:textId="77777777" w:rsidTr="006C3D3A">
        <w:trPr>
          <w:trHeight w:val="284"/>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hideMark/>
          </w:tcPr>
          <w:p w14:paraId="117481B0" w14:textId="77777777" w:rsidR="001D4B8F" w:rsidRPr="00561477" w:rsidRDefault="001D4B8F" w:rsidP="006C3D3A">
            <w:pPr>
              <w:spacing w:after="0" w:line="240" w:lineRule="auto"/>
              <w:rPr>
                <w:rFonts w:ascii="Times New Roman" w:eastAsia="Times New Roman" w:hAnsi="Times New Roman" w:cs="Times New Roman"/>
                <w:b/>
                <w:bCs/>
                <w:color w:val="000000"/>
                <w:sz w:val="20"/>
                <w:szCs w:val="20"/>
                <w:lang w:eastAsia="pl-PL"/>
              </w:rPr>
            </w:pPr>
            <w:r w:rsidRPr="00561477">
              <w:rPr>
                <w:rFonts w:ascii="Times New Roman" w:eastAsia="Times New Roman" w:hAnsi="Times New Roman" w:cs="Times New Roman"/>
                <w:b/>
                <w:bCs/>
                <w:color w:val="000000"/>
                <w:sz w:val="20"/>
                <w:szCs w:val="20"/>
                <w:lang w:eastAsia="pl-PL"/>
              </w:rPr>
              <w:t>Razem cel szczegółowy II.2</w:t>
            </w:r>
          </w:p>
        </w:tc>
        <w:tc>
          <w:tcPr>
            <w:tcW w:w="1012" w:type="dxa"/>
            <w:tcBorders>
              <w:top w:val="nil"/>
              <w:left w:val="nil"/>
              <w:bottom w:val="single" w:sz="4" w:space="0" w:color="000000"/>
              <w:right w:val="single" w:sz="4" w:space="0" w:color="000000"/>
            </w:tcBorders>
            <w:shd w:val="clear" w:color="C5E0B4" w:fill="BFBFBF"/>
            <w:noWrap/>
            <w:vAlign w:val="center"/>
            <w:hideMark/>
          </w:tcPr>
          <w:p w14:paraId="3D9FEE2A"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color w:val="000000"/>
                <w:lang w:eastAsia="pl-PL"/>
              </w:rPr>
              <w:t> </w:t>
            </w:r>
          </w:p>
        </w:tc>
        <w:tc>
          <w:tcPr>
            <w:tcW w:w="910" w:type="dxa"/>
            <w:tcBorders>
              <w:top w:val="nil"/>
              <w:left w:val="nil"/>
              <w:bottom w:val="single" w:sz="4" w:space="0" w:color="000000"/>
              <w:right w:val="single" w:sz="4" w:space="0" w:color="000000"/>
            </w:tcBorders>
            <w:shd w:val="clear" w:color="C5E0B4" w:fill="BFBFBF"/>
            <w:noWrap/>
            <w:vAlign w:val="center"/>
            <w:hideMark/>
          </w:tcPr>
          <w:p w14:paraId="3B80A80F" w14:textId="77777777" w:rsidR="001D4B8F" w:rsidRPr="00967958" w:rsidRDefault="001D4B8F" w:rsidP="006C3D3A">
            <w:pPr>
              <w:spacing w:after="0" w:line="240" w:lineRule="auto"/>
              <w:rPr>
                <w:rFonts w:ascii="Times New Roman" w:eastAsia="Times New Roman" w:hAnsi="Times New Roman" w:cs="Times New Roman"/>
                <w:lang w:eastAsia="pl-PL"/>
              </w:rPr>
            </w:pPr>
            <w:r w:rsidRPr="00967958">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FF00"/>
            <w:noWrap/>
            <w:vAlign w:val="center"/>
            <w:hideMark/>
          </w:tcPr>
          <w:p w14:paraId="51BC2961" w14:textId="77777777" w:rsidR="001D4B8F" w:rsidRPr="00967958" w:rsidRDefault="001D4B8F" w:rsidP="006C3D3A">
            <w:pPr>
              <w:shd w:val="clear" w:color="auto" w:fill="FFFF00"/>
              <w:spacing w:after="0" w:line="240" w:lineRule="auto"/>
              <w:jc w:val="right"/>
              <w:rPr>
                <w:rFonts w:ascii="Times New Roman" w:eastAsia="Times New Roman" w:hAnsi="Times New Roman" w:cs="Times New Roman"/>
                <w:b/>
                <w:bCs/>
                <w:sz w:val="20"/>
                <w:szCs w:val="20"/>
                <w:lang w:eastAsia="pl-PL"/>
              </w:rPr>
            </w:pPr>
          </w:p>
          <w:p w14:paraId="3A8C5797" w14:textId="77777777" w:rsidR="001D4B8F" w:rsidRPr="00967958" w:rsidRDefault="001D4B8F" w:rsidP="006C3D3A">
            <w:pPr>
              <w:shd w:val="clear" w:color="auto" w:fill="A8D08D" w:themeFill="accent6" w:themeFillTint="99"/>
              <w:spacing w:after="0" w:line="240" w:lineRule="auto"/>
              <w:jc w:val="right"/>
              <w:rPr>
                <w:rFonts w:ascii="Times New Roman" w:eastAsia="Times New Roman" w:hAnsi="Times New Roman" w:cs="Times New Roman"/>
                <w:b/>
                <w:bCs/>
                <w:sz w:val="20"/>
                <w:szCs w:val="20"/>
                <w:lang w:eastAsia="pl-PL"/>
              </w:rPr>
            </w:pPr>
            <w:r w:rsidRPr="00F07649">
              <w:rPr>
                <w:rFonts w:ascii="Times New Roman" w:eastAsia="Times New Roman" w:hAnsi="Times New Roman" w:cs="Times New Roman"/>
                <w:b/>
                <w:bCs/>
                <w:sz w:val="20"/>
                <w:szCs w:val="20"/>
                <w:shd w:val="clear" w:color="auto" w:fill="FFFF00"/>
                <w:lang w:eastAsia="pl-PL"/>
              </w:rPr>
              <w:t>971 812,00</w:t>
            </w:r>
          </w:p>
        </w:tc>
        <w:tc>
          <w:tcPr>
            <w:tcW w:w="810" w:type="dxa"/>
            <w:gridSpan w:val="2"/>
            <w:tcBorders>
              <w:top w:val="nil"/>
              <w:left w:val="nil"/>
              <w:bottom w:val="single" w:sz="4" w:space="0" w:color="000000"/>
              <w:right w:val="single" w:sz="4" w:space="0" w:color="000000"/>
            </w:tcBorders>
            <w:shd w:val="clear" w:color="auto" w:fill="BFBFBF" w:themeFill="background1" w:themeFillShade="BF"/>
            <w:noWrap/>
            <w:vAlign w:val="center"/>
            <w:hideMark/>
          </w:tcPr>
          <w:p w14:paraId="3508FE2B" w14:textId="77777777" w:rsidR="001D4B8F" w:rsidRPr="00967958" w:rsidRDefault="001D4B8F" w:rsidP="006C3D3A">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759" w:type="dxa"/>
            <w:tcBorders>
              <w:top w:val="nil"/>
              <w:left w:val="nil"/>
              <w:bottom w:val="single" w:sz="4" w:space="0" w:color="000000"/>
              <w:right w:val="single" w:sz="4" w:space="0" w:color="000000"/>
            </w:tcBorders>
            <w:shd w:val="clear" w:color="C5E0B4" w:fill="BFBFBF"/>
            <w:noWrap/>
            <w:vAlign w:val="center"/>
            <w:hideMark/>
          </w:tcPr>
          <w:p w14:paraId="350B87F2" w14:textId="77777777" w:rsidR="001D4B8F" w:rsidRPr="00967958" w:rsidRDefault="001D4B8F" w:rsidP="006C3D3A">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293" w:type="dxa"/>
            <w:gridSpan w:val="3"/>
            <w:tcBorders>
              <w:top w:val="nil"/>
              <w:left w:val="nil"/>
              <w:bottom w:val="single" w:sz="4" w:space="0" w:color="000000"/>
              <w:right w:val="single" w:sz="4" w:space="0" w:color="000000"/>
            </w:tcBorders>
            <w:shd w:val="clear" w:color="auto" w:fill="FFFF00"/>
            <w:noWrap/>
            <w:vAlign w:val="center"/>
            <w:hideMark/>
          </w:tcPr>
          <w:p w14:paraId="166B1DF7" w14:textId="77777777" w:rsidR="001D4B8F" w:rsidRPr="00967958" w:rsidRDefault="001D4B8F" w:rsidP="006C3D3A">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410 000,00</w:t>
            </w:r>
          </w:p>
        </w:tc>
        <w:tc>
          <w:tcPr>
            <w:tcW w:w="694" w:type="dxa"/>
            <w:gridSpan w:val="3"/>
            <w:tcBorders>
              <w:top w:val="nil"/>
              <w:left w:val="nil"/>
              <w:bottom w:val="single" w:sz="4" w:space="0" w:color="000000"/>
              <w:right w:val="single" w:sz="4" w:space="0" w:color="000000"/>
            </w:tcBorders>
            <w:shd w:val="clear" w:color="C5E0B4" w:fill="BFBFBF"/>
            <w:noWrap/>
            <w:vAlign w:val="center"/>
            <w:hideMark/>
          </w:tcPr>
          <w:p w14:paraId="26695869" w14:textId="77777777" w:rsidR="001D4B8F" w:rsidRPr="00967958" w:rsidRDefault="001D4B8F" w:rsidP="006C3D3A">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636" w:type="dxa"/>
            <w:gridSpan w:val="2"/>
            <w:tcBorders>
              <w:top w:val="nil"/>
              <w:left w:val="nil"/>
              <w:bottom w:val="single" w:sz="4" w:space="0" w:color="000000"/>
              <w:right w:val="single" w:sz="4" w:space="0" w:color="000000"/>
            </w:tcBorders>
            <w:shd w:val="clear" w:color="C5E0B4" w:fill="BFBFBF"/>
            <w:noWrap/>
            <w:vAlign w:val="center"/>
            <w:hideMark/>
          </w:tcPr>
          <w:p w14:paraId="32717928" w14:textId="77777777" w:rsidR="001D4B8F" w:rsidRPr="00967958" w:rsidRDefault="001D4B8F" w:rsidP="006C3D3A">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133" w:type="dxa"/>
            <w:gridSpan w:val="5"/>
            <w:tcBorders>
              <w:top w:val="nil"/>
              <w:left w:val="nil"/>
              <w:bottom w:val="single" w:sz="4" w:space="0" w:color="000000"/>
              <w:right w:val="single" w:sz="4" w:space="0" w:color="000000"/>
            </w:tcBorders>
            <w:shd w:val="clear" w:color="auto" w:fill="auto"/>
            <w:noWrap/>
            <w:vAlign w:val="center"/>
            <w:hideMark/>
          </w:tcPr>
          <w:p w14:paraId="4641B22C" w14:textId="77777777" w:rsidR="001D4B8F" w:rsidRPr="00967958" w:rsidRDefault="001D4B8F" w:rsidP="006C3D3A">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0,00</w:t>
            </w:r>
          </w:p>
        </w:tc>
        <w:tc>
          <w:tcPr>
            <w:tcW w:w="712" w:type="dxa"/>
            <w:gridSpan w:val="2"/>
            <w:tcBorders>
              <w:top w:val="nil"/>
              <w:left w:val="nil"/>
              <w:bottom w:val="single" w:sz="4" w:space="0" w:color="000000"/>
              <w:right w:val="single" w:sz="4" w:space="0" w:color="000000"/>
            </w:tcBorders>
            <w:shd w:val="clear" w:color="C5E0B4" w:fill="BFBFBF"/>
            <w:noWrap/>
            <w:vAlign w:val="center"/>
            <w:hideMark/>
          </w:tcPr>
          <w:p w14:paraId="615D1621" w14:textId="77777777" w:rsidR="001D4B8F" w:rsidRPr="00967958" w:rsidRDefault="001D4B8F" w:rsidP="006C3D3A">
            <w:pPr>
              <w:spacing w:after="0" w:line="240" w:lineRule="auto"/>
              <w:rPr>
                <w:rFonts w:ascii="Times New Roman" w:eastAsia="Times New Roman" w:hAnsi="Times New Roman" w:cs="Times New Roman"/>
                <w:sz w:val="20"/>
                <w:szCs w:val="20"/>
                <w:lang w:eastAsia="pl-PL"/>
              </w:rPr>
            </w:pPr>
            <w:r w:rsidRPr="00967958">
              <w:rPr>
                <w:rFonts w:ascii="Times New Roman" w:eastAsia="Times New Roman" w:hAnsi="Times New Roman" w:cs="Times New Roman"/>
                <w:sz w:val="20"/>
                <w:szCs w:val="20"/>
                <w:lang w:eastAsia="pl-PL"/>
              </w:rPr>
              <w:t> </w:t>
            </w:r>
          </w:p>
        </w:tc>
        <w:tc>
          <w:tcPr>
            <w:tcW w:w="1347" w:type="dxa"/>
            <w:tcBorders>
              <w:top w:val="nil"/>
              <w:left w:val="nil"/>
              <w:bottom w:val="single" w:sz="4" w:space="0" w:color="000000"/>
              <w:right w:val="single" w:sz="4" w:space="0" w:color="000000"/>
            </w:tcBorders>
            <w:shd w:val="clear" w:color="auto" w:fill="FFFF00"/>
            <w:noWrap/>
            <w:vAlign w:val="center"/>
            <w:hideMark/>
          </w:tcPr>
          <w:p w14:paraId="4B26C927" w14:textId="77777777" w:rsidR="001D4B8F" w:rsidRPr="00967958" w:rsidRDefault="001D4B8F" w:rsidP="006C3D3A">
            <w:pPr>
              <w:spacing w:after="0" w:line="240" w:lineRule="auto"/>
              <w:jc w:val="right"/>
              <w:rPr>
                <w:rFonts w:ascii="Times New Roman" w:eastAsia="Times New Roman" w:hAnsi="Times New Roman" w:cs="Times New Roman"/>
                <w:b/>
                <w:bCs/>
                <w:sz w:val="20"/>
                <w:szCs w:val="20"/>
                <w:lang w:eastAsia="pl-PL"/>
              </w:rPr>
            </w:pPr>
            <w:r w:rsidRPr="00967958">
              <w:rPr>
                <w:rFonts w:ascii="Times New Roman" w:eastAsia="Times New Roman" w:hAnsi="Times New Roman" w:cs="Times New Roman"/>
                <w:b/>
                <w:bCs/>
                <w:sz w:val="20"/>
                <w:szCs w:val="20"/>
                <w:lang w:eastAsia="pl-PL"/>
              </w:rPr>
              <w:t>1 381 812,00</w:t>
            </w:r>
          </w:p>
        </w:tc>
        <w:tc>
          <w:tcPr>
            <w:tcW w:w="1492" w:type="dxa"/>
            <w:gridSpan w:val="2"/>
            <w:tcBorders>
              <w:top w:val="nil"/>
              <w:left w:val="nil"/>
              <w:bottom w:val="single" w:sz="4" w:space="0" w:color="000000"/>
              <w:right w:val="single" w:sz="4" w:space="0" w:color="000000"/>
            </w:tcBorders>
            <w:shd w:val="clear" w:color="auto" w:fill="FFFF00"/>
            <w:noWrap/>
            <w:vAlign w:val="center"/>
            <w:hideMark/>
          </w:tcPr>
          <w:p w14:paraId="29FFBCDA" w14:textId="77777777" w:rsidR="001D4B8F" w:rsidRPr="00967958" w:rsidRDefault="001D4B8F" w:rsidP="006C3D3A">
            <w:pPr>
              <w:spacing w:after="0" w:line="240" w:lineRule="auto"/>
              <w:rPr>
                <w:rFonts w:eastAsia="Times New Roman" w:cstheme="minorHAnsi"/>
                <w:sz w:val="20"/>
                <w:szCs w:val="20"/>
                <w:lang w:eastAsia="pl-PL"/>
              </w:rPr>
            </w:pPr>
            <w:r w:rsidRPr="00967958">
              <w:rPr>
                <w:rFonts w:eastAsia="Times New Roman" w:cstheme="minorHAnsi"/>
                <w:sz w:val="20"/>
                <w:szCs w:val="20"/>
                <w:lang w:eastAsia="pl-PL"/>
              </w:rPr>
              <w:t> </w:t>
            </w:r>
          </w:p>
        </w:tc>
      </w:tr>
      <w:tr w:rsidR="001D4B8F" w:rsidRPr="00CB18F1" w14:paraId="5F0BCE74" w14:textId="77777777" w:rsidTr="006C3D3A">
        <w:trPr>
          <w:trHeight w:val="283"/>
        </w:trPr>
        <w:tc>
          <w:tcPr>
            <w:tcW w:w="16033" w:type="dxa"/>
            <w:gridSpan w:val="27"/>
            <w:tcBorders>
              <w:top w:val="single" w:sz="4" w:space="0" w:color="000000"/>
              <w:left w:val="single" w:sz="4" w:space="0" w:color="000000"/>
              <w:bottom w:val="single" w:sz="4" w:space="0" w:color="000000"/>
              <w:right w:val="single" w:sz="4" w:space="0" w:color="000000"/>
            </w:tcBorders>
            <w:shd w:val="clear" w:color="F2F2F2" w:fill="E2F0D9"/>
            <w:vAlign w:val="center"/>
            <w:hideMark/>
          </w:tcPr>
          <w:p w14:paraId="47A9FAEA" w14:textId="77777777" w:rsidR="001D4B8F" w:rsidRPr="006734A3" w:rsidRDefault="001D4B8F" w:rsidP="006C3D3A">
            <w:pPr>
              <w:spacing w:after="0" w:line="240" w:lineRule="auto"/>
              <w:rPr>
                <w:rFonts w:eastAsia="Times New Roman" w:cstheme="minorHAnsi"/>
                <w:b/>
                <w:bCs/>
                <w:sz w:val="20"/>
                <w:szCs w:val="20"/>
                <w:lang w:eastAsia="pl-PL"/>
              </w:rPr>
            </w:pPr>
            <w:r w:rsidRPr="006734A3">
              <w:rPr>
                <w:rFonts w:eastAsia="Times New Roman" w:cstheme="minorHAnsi"/>
                <w:b/>
                <w:bCs/>
                <w:sz w:val="20"/>
                <w:szCs w:val="20"/>
                <w:lang w:eastAsia="pl-PL"/>
              </w:rPr>
              <w:t xml:space="preserve">CEL SZCZEGÓŁOWY 3   Rozwój usług społecznych i ekonomii społecznej </w:t>
            </w:r>
          </w:p>
        </w:tc>
      </w:tr>
      <w:tr w:rsidR="001D4B8F" w:rsidRPr="00CB18F1" w14:paraId="21607667" w14:textId="77777777" w:rsidTr="006C3D3A">
        <w:trPr>
          <w:trHeight w:val="863"/>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62FC241C"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 xml:space="preserve">PRZEDS II.3.1  </w:t>
            </w:r>
            <w:r w:rsidRPr="00CB18F1">
              <w:rPr>
                <w:rFonts w:ascii="Times New Roman" w:eastAsia="Times New Roman" w:hAnsi="Times New Roman" w:cs="Times New Roman"/>
                <w:color w:val="000000"/>
                <w:lang w:eastAsia="pl-PL"/>
              </w:rPr>
              <w:t>Podejmowanie działalności gospodarczej</w:t>
            </w:r>
          </w:p>
        </w:tc>
        <w:tc>
          <w:tcPr>
            <w:tcW w:w="1605" w:type="dxa"/>
            <w:tcBorders>
              <w:top w:val="nil"/>
              <w:left w:val="nil"/>
              <w:bottom w:val="single" w:sz="4" w:space="0" w:color="000000"/>
              <w:right w:val="nil"/>
            </w:tcBorders>
            <w:shd w:val="clear" w:color="auto" w:fill="auto"/>
            <w:vAlign w:val="bottom"/>
            <w:hideMark/>
          </w:tcPr>
          <w:p w14:paraId="7E023C8E" w14:textId="77777777" w:rsidR="001D4B8F" w:rsidRPr="00561477" w:rsidRDefault="001D4B8F"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L. operacji polegających na utworz. nowego przedsiębiorstwa</w:t>
            </w:r>
          </w:p>
        </w:tc>
        <w:tc>
          <w:tcPr>
            <w:tcW w:w="1012"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36DA137D" w14:textId="77777777" w:rsidR="001D4B8F" w:rsidRPr="003E1977" w:rsidRDefault="001D4B8F" w:rsidP="006C3D3A">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1 szt.</w:t>
            </w:r>
          </w:p>
        </w:tc>
        <w:tc>
          <w:tcPr>
            <w:tcW w:w="910" w:type="dxa"/>
            <w:tcBorders>
              <w:top w:val="single" w:sz="8" w:space="0" w:color="auto"/>
              <w:left w:val="nil"/>
              <w:bottom w:val="single" w:sz="4" w:space="0" w:color="000000"/>
              <w:right w:val="single" w:sz="4" w:space="0" w:color="000000"/>
            </w:tcBorders>
            <w:shd w:val="clear" w:color="auto" w:fill="auto"/>
            <w:noWrap/>
            <w:vAlign w:val="center"/>
            <w:hideMark/>
          </w:tcPr>
          <w:p w14:paraId="672A7EA5" w14:textId="77777777" w:rsidR="001D4B8F" w:rsidRPr="003E1977" w:rsidRDefault="001D4B8F" w:rsidP="006C3D3A">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50%</w:t>
            </w:r>
          </w:p>
        </w:tc>
        <w:tc>
          <w:tcPr>
            <w:tcW w:w="1326" w:type="dxa"/>
            <w:gridSpan w:val="2"/>
            <w:tcBorders>
              <w:top w:val="single" w:sz="8" w:space="0" w:color="auto"/>
              <w:left w:val="nil"/>
              <w:bottom w:val="single" w:sz="4" w:space="0" w:color="000000"/>
              <w:right w:val="single" w:sz="8" w:space="0" w:color="auto"/>
            </w:tcBorders>
            <w:shd w:val="clear" w:color="auto" w:fill="auto"/>
            <w:noWrap/>
            <w:vAlign w:val="center"/>
            <w:hideMark/>
          </w:tcPr>
          <w:p w14:paraId="644970C8" w14:textId="77777777" w:rsidR="001D4B8F" w:rsidRPr="002A5377" w:rsidRDefault="001D4B8F" w:rsidP="006C3D3A">
            <w:pPr>
              <w:spacing w:after="0" w:line="240" w:lineRule="auto"/>
              <w:jc w:val="center"/>
              <w:rPr>
                <w:rFonts w:ascii="Times New Roman" w:eastAsia="Times New Roman" w:hAnsi="Times New Roman" w:cs="Times New Roman"/>
                <w:highlight w:val="yellow"/>
                <w:lang w:eastAsia="pl-PL"/>
              </w:rPr>
            </w:pPr>
            <w:r w:rsidRPr="002A5377">
              <w:rPr>
                <w:rFonts w:ascii="Times New Roman" w:eastAsia="Times New Roman" w:hAnsi="Times New Roman" w:cs="Times New Roman"/>
                <w:lang w:eastAsia="pl-PL"/>
              </w:rPr>
              <w:t>90000 ,00</w:t>
            </w:r>
          </w:p>
        </w:tc>
        <w:tc>
          <w:tcPr>
            <w:tcW w:w="810" w:type="dxa"/>
            <w:gridSpan w:val="2"/>
            <w:tcBorders>
              <w:top w:val="single" w:sz="8" w:space="0" w:color="auto"/>
              <w:left w:val="nil"/>
              <w:bottom w:val="single" w:sz="4" w:space="0" w:color="000000"/>
              <w:right w:val="single" w:sz="4" w:space="0" w:color="000000"/>
            </w:tcBorders>
            <w:shd w:val="clear" w:color="auto" w:fill="auto"/>
            <w:noWrap/>
            <w:vAlign w:val="center"/>
            <w:hideMark/>
          </w:tcPr>
          <w:p w14:paraId="7078979F"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1 szt.</w:t>
            </w:r>
          </w:p>
        </w:tc>
        <w:tc>
          <w:tcPr>
            <w:tcW w:w="759" w:type="dxa"/>
            <w:tcBorders>
              <w:top w:val="single" w:sz="8" w:space="0" w:color="auto"/>
              <w:left w:val="nil"/>
              <w:bottom w:val="single" w:sz="4" w:space="0" w:color="000000"/>
              <w:right w:val="single" w:sz="4" w:space="0" w:color="000000"/>
            </w:tcBorders>
            <w:shd w:val="clear" w:color="auto" w:fill="auto"/>
            <w:noWrap/>
            <w:vAlign w:val="center"/>
            <w:hideMark/>
          </w:tcPr>
          <w:p w14:paraId="5D5DAF56"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50 %</w:t>
            </w:r>
          </w:p>
        </w:tc>
        <w:tc>
          <w:tcPr>
            <w:tcW w:w="1308" w:type="dxa"/>
            <w:gridSpan w:val="4"/>
            <w:tcBorders>
              <w:top w:val="single" w:sz="8" w:space="0" w:color="auto"/>
              <w:left w:val="nil"/>
              <w:bottom w:val="single" w:sz="4" w:space="0" w:color="000000"/>
              <w:right w:val="single" w:sz="8" w:space="0" w:color="auto"/>
            </w:tcBorders>
            <w:shd w:val="clear" w:color="auto" w:fill="auto"/>
            <w:noWrap/>
            <w:vAlign w:val="center"/>
            <w:hideMark/>
          </w:tcPr>
          <w:p w14:paraId="6E1C6AC1"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9000</w:t>
            </w:r>
            <w:r w:rsidRPr="002A5377">
              <w:rPr>
                <w:rFonts w:ascii="Times New Roman" w:eastAsia="Times New Roman" w:hAnsi="Times New Roman" w:cs="Times New Roman"/>
                <w:lang w:eastAsia="pl-PL"/>
              </w:rPr>
              <w:t>0,00</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53385943"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 szt.</w:t>
            </w:r>
          </w:p>
        </w:tc>
        <w:tc>
          <w:tcPr>
            <w:tcW w:w="702" w:type="dxa"/>
            <w:gridSpan w:val="3"/>
            <w:tcBorders>
              <w:top w:val="single" w:sz="8" w:space="0" w:color="auto"/>
              <w:left w:val="nil"/>
              <w:bottom w:val="single" w:sz="4" w:space="0" w:color="auto"/>
              <w:right w:val="single" w:sz="4" w:space="0" w:color="auto"/>
            </w:tcBorders>
            <w:shd w:val="clear" w:color="auto" w:fill="auto"/>
            <w:vAlign w:val="center"/>
            <w:hideMark/>
          </w:tcPr>
          <w:p w14:paraId="33C52F97"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1133" w:type="dxa"/>
            <w:gridSpan w:val="5"/>
            <w:tcBorders>
              <w:top w:val="single" w:sz="8" w:space="0" w:color="auto"/>
              <w:left w:val="nil"/>
              <w:bottom w:val="single" w:sz="4" w:space="0" w:color="auto"/>
              <w:right w:val="single" w:sz="8" w:space="0" w:color="auto"/>
            </w:tcBorders>
            <w:shd w:val="clear" w:color="auto" w:fill="auto"/>
            <w:vAlign w:val="center"/>
            <w:hideMark/>
          </w:tcPr>
          <w:p w14:paraId="2EBF7BF0"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030275FD" w14:textId="77777777" w:rsidR="001D4B8F"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2</w:t>
            </w:r>
          </w:p>
          <w:p w14:paraId="10752F8C"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7AADD005" w14:textId="77777777" w:rsidR="001D4B8F" w:rsidRPr="0015563A" w:rsidRDefault="001D4B8F" w:rsidP="006C3D3A">
            <w:pPr>
              <w:spacing w:after="0" w:line="240" w:lineRule="auto"/>
              <w:jc w:val="center"/>
              <w:rPr>
                <w:rFonts w:ascii="Times New Roman" w:eastAsia="Times New Roman" w:hAnsi="Times New Roman" w:cs="Times New Roman"/>
                <w:lang w:eastAsia="pl-PL"/>
              </w:rPr>
            </w:pPr>
            <w:r w:rsidRPr="0015563A">
              <w:rPr>
                <w:rFonts w:ascii="Times New Roman" w:eastAsia="Times New Roman" w:hAnsi="Times New Roman" w:cs="Times New Roman"/>
                <w:lang w:eastAsia="pl-PL"/>
              </w:rPr>
              <w:t>180 000,00</w:t>
            </w:r>
          </w:p>
        </w:tc>
        <w:tc>
          <w:tcPr>
            <w:tcW w:w="642" w:type="dxa"/>
            <w:tcBorders>
              <w:top w:val="nil"/>
              <w:left w:val="nil"/>
              <w:bottom w:val="single" w:sz="4" w:space="0" w:color="000000"/>
              <w:right w:val="single" w:sz="4" w:space="0" w:color="000000"/>
            </w:tcBorders>
            <w:shd w:val="clear" w:color="auto" w:fill="auto"/>
            <w:vAlign w:val="center"/>
          </w:tcPr>
          <w:p w14:paraId="79124F91" w14:textId="77777777" w:rsidR="001D4B8F" w:rsidRPr="006734A3" w:rsidRDefault="001D4B8F" w:rsidP="006C3D3A">
            <w:pPr>
              <w:spacing w:after="0" w:line="240" w:lineRule="auto"/>
              <w:jc w:val="center"/>
              <w:rPr>
                <w:rFonts w:eastAsia="Times New Roman" w:cstheme="minorHAnsi"/>
                <w:color w:val="000000"/>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4E836257" w14:textId="77777777" w:rsidR="001D4B8F" w:rsidRPr="006734A3" w:rsidRDefault="001D4B8F" w:rsidP="006C3D3A">
            <w:pPr>
              <w:spacing w:after="0" w:line="240" w:lineRule="auto"/>
              <w:jc w:val="center"/>
              <w:rPr>
                <w:rFonts w:eastAsia="Times New Roman" w:cstheme="minorHAnsi"/>
                <w:color w:val="000000"/>
                <w:sz w:val="20"/>
                <w:szCs w:val="20"/>
                <w:lang w:eastAsia="pl-PL"/>
              </w:rPr>
            </w:pPr>
            <w:r>
              <w:rPr>
                <w:rFonts w:eastAsia="Times New Roman" w:cstheme="minorHAnsi"/>
                <w:sz w:val="20"/>
                <w:szCs w:val="20"/>
                <w:lang w:eastAsia="pl-PL"/>
              </w:rPr>
              <w:t>19.2</w:t>
            </w:r>
          </w:p>
        </w:tc>
      </w:tr>
      <w:tr w:rsidR="001D4B8F" w:rsidRPr="00CB18F1" w14:paraId="11833DA1" w14:textId="77777777" w:rsidTr="006C3D3A">
        <w:trPr>
          <w:trHeight w:val="472"/>
        </w:trPr>
        <w:tc>
          <w:tcPr>
            <w:tcW w:w="2304" w:type="dxa"/>
            <w:tcBorders>
              <w:top w:val="nil"/>
              <w:left w:val="single" w:sz="4" w:space="0" w:color="000000"/>
              <w:bottom w:val="single" w:sz="4" w:space="0" w:color="000000"/>
              <w:right w:val="single" w:sz="4" w:space="0" w:color="000000"/>
            </w:tcBorders>
            <w:shd w:val="clear" w:color="E2F0D9" w:fill="F2F2F2"/>
            <w:vAlign w:val="center"/>
            <w:hideMark/>
          </w:tcPr>
          <w:p w14:paraId="0CAB1C3F" w14:textId="77777777" w:rsidR="001D4B8F" w:rsidRPr="00CB18F1" w:rsidRDefault="001D4B8F" w:rsidP="006C3D3A">
            <w:pPr>
              <w:spacing w:after="0" w:line="240" w:lineRule="auto"/>
              <w:rPr>
                <w:rFonts w:ascii="Times New Roman" w:eastAsia="Times New Roman" w:hAnsi="Times New Roman" w:cs="Times New Roman"/>
                <w:color w:val="000000"/>
                <w:lang w:eastAsia="pl-PL"/>
              </w:rPr>
            </w:pPr>
            <w:r w:rsidRPr="00CB18F1">
              <w:rPr>
                <w:rFonts w:ascii="Times New Roman" w:eastAsia="Times New Roman" w:hAnsi="Times New Roman" w:cs="Times New Roman"/>
                <w:b/>
                <w:bCs/>
                <w:color w:val="000000"/>
                <w:lang w:eastAsia="pl-PL"/>
              </w:rPr>
              <w:t>PRZED. II.3.2</w:t>
            </w:r>
            <w:r w:rsidRPr="00CB18F1">
              <w:rPr>
                <w:rFonts w:ascii="Times New Roman" w:eastAsia="Times New Roman" w:hAnsi="Times New Roman" w:cs="Times New Roman"/>
                <w:color w:val="000000"/>
                <w:lang w:eastAsia="pl-PL"/>
              </w:rPr>
              <w:t xml:space="preserve">    Rozwój działalności gospodarczej</w:t>
            </w:r>
          </w:p>
        </w:tc>
        <w:tc>
          <w:tcPr>
            <w:tcW w:w="1605" w:type="dxa"/>
            <w:tcBorders>
              <w:top w:val="nil"/>
              <w:left w:val="nil"/>
              <w:bottom w:val="single" w:sz="4" w:space="0" w:color="000000"/>
              <w:right w:val="nil"/>
            </w:tcBorders>
            <w:shd w:val="clear" w:color="auto" w:fill="auto"/>
            <w:vAlign w:val="bottom"/>
            <w:hideMark/>
          </w:tcPr>
          <w:p w14:paraId="1B6753A9" w14:textId="77777777" w:rsidR="001D4B8F" w:rsidRPr="00561477" w:rsidRDefault="001D4B8F" w:rsidP="006C3D3A">
            <w:pPr>
              <w:spacing w:after="0" w:line="240" w:lineRule="auto"/>
              <w:rPr>
                <w:rFonts w:ascii="Times New Roman" w:eastAsia="Times New Roman" w:hAnsi="Times New Roman" w:cs="Times New Roman"/>
                <w:color w:val="000000"/>
                <w:sz w:val="20"/>
                <w:szCs w:val="20"/>
                <w:lang w:eastAsia="pl-PL"/>
              </w:rPr>
            </w:pPr>
            <w:r w:rsidRPr="00561477">
              <w:rPr>
                <w:rFonts w:ascii="Times New Roman" w:eastAsia="Times New Roman" w:hAnsi="Times New Roman" w:cs="Times New Roman"/>
                <w:color w:val="000000"/>
                <w:sz w:val="20"/>
                <w:szCs w:val="20"/>
                <w:lang w:eastAsia="pl-PL"/>
              </w:rPr>
              <w:t xml:space="preserve">L. operacji polegających na rozwoju istniej. przedsięb. </w:t>
            </w:r>
          </w:p>
        </w:tc>
        <w:tc>
          <w:tcPr>
            <w:tcW w:w="1012" w:type="dxa"/>
            <w:tcBorders>
              <w:top w:val="nil"/>
              <w:left w:val="single" w:sz="8" w:space="0" w:color="auto"/>
              <w:bottom w:val="single" w:sz="8" w:space="0" w:color="auto"/>
              <w:right w:val="single" w:sz="4" w:space="0" w:color="000000"/>
            </w:tcBorders>
            <w:shd w:val="clear" w:color="auto" w:fill="auto"/>
            <w:noWrap/>
            <w:vAlign w:val="center"/>
            <w:hideMark/>
          </w:tcPr>
          <w:p w14:paraId="66014BC4" w14:textId="77777777" w:rsidR="001D4B8F" w:rsidRPr="003E1977" w:rsidRDefault="001D4B8F" w:rsidP="006C3D3A">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2 szt.</w:t>
            </w:r>
          </w:p>
        </w:tc>
        <w:tc>
          <w:tcPr>
            <w:tcW w:w="910" w:type="dxa"/>
            <w:tcBorders>
              <w:top w:val="nil"/>
              <w:left w:val="nil"/>
              <w:bottom w:val="single" w:sz="8" w:space="0" w:color="auto"/>
              <w:right w:val="single" w:sz="4" w:space="0" w:color="000000"/>
            </w:tcBorders>
            <w:shd w:val="clear" w:color="auto" w:fill="auto"/>
            <w:noWrap/>
            <w:vAlign w:val="center"/>
            <w:hideMark/>
          </w:tcPr>
          <w:p w14:paraId="5AC48215" w14:textId="77777777" w:rsidR="001D4B8F" w:rsidRPr="003E1977" w:rsidRDefault="001D4B8F" w:rsidP="006C3D3A">
            <w:pPr>
              <w:spacing w:after="0" w:line="240" w:lineRule="auto"/>
              <w:jc w:val="center"/>
              <w:rPr>
                <w:rFonts w:ascii="Times New Roman" w:eastAsia="Times New Roman" w:hAnsi="Times New Roman" w:cs="Times New Roman"/>
                <w:lang w:eastAsia="pl-PL"/>
              </w:rPr>
            </w:pPr>
            <w:r w:rsidRPr="003E1977">
              <w:rPr>
                <w:rFonts w:ascii="Times New Roman" w:eastAsia="Times New Roman" w:hAnsi="Times New Roman" w:cs="Times New Roman"/>
                <w:lang w:eastAsia="pl-PL"/>
              </w:rPr>
              <w:t>60%</w:t>
            </w:r>
          </w:p>
        </w:tc>
        <w:tc>
          <w:tcPr>
            <w:tcW w:w="1326" w:type="dxa"/>
            <w:gridSpan w:val="2"/>
            <w:tcBorders>
              <w:top w:val="nil"/>
              <w:left w:val="nil"/>
              <w:bottom w:val="single" w:sz="8" w:space="0" w:color="auto"/>
              <w:right w:val="single" w:sz="8" w:space="0" w:color="auto"/>
            </w:tcBorders>
            <w:shd w:val="clear" w:color="auto" w:fill="auto"/>
            <w:noWrap/>
            <w:vAlign w:val="center"/>
            <w:hideMark/>
          </w:tcPr>
          <w:p w14:paraId="3FBF3E57" w14:textId="77777777" w:rsidR="001D4B8F" w:rsidRPr="002A5377" w:rsidRDefault="001D4B8F" w:rsidP="006C3D3A">
            <w:pPr>
              <w:spacing w:after="0" w:line="240" w:lineRule="auto"/>
              <w:jc w:val="center"/>
              <w:rPr>
                <w:rFonts w:ascii="Times New Roman" w:eastAsia="Times New Roman" w:hAnsi="Times New Roman" w:cs="Times New Roman"/>
                <w:highlight w:val="yellow"/>
                <w:lang w:eastAsia="pl-PL"/>
              </w:rPr>
            </w:pPr>
            <w:r w:rsidRPr="002A5377">
              <w:rPr>
                <w:rFonts w:ascii="Times New Roman" w:eastAsia="Times New Roman" w:hAnsi="Times New Roman" w:cs="Times New Roman"/>
                <w:lang w:eastAsia="pl-PL"/>
              </w:rPr>
              <w:t>120 000,00</w:t>
            </w:r>
          </w:p>
        </w:tc>
        <w:tc>
          <w:tcPr>
            <w:tcW w:w="810" w:type="dxa"/>
            <w:gridSpan w:val="2"/>
            <w:tcBorders>
              <w:top w:val="nil"/>
              <w:left w:val="nil"/>
              <w:bottom w:val="single" w:sz="8" w:space="0" w:color="auto"/>
              <w:right w:val="single" w:sz="4" w:space="0" w:color="000000"/>
            </w:tcBorders>
            <w:shd w:val="clear" w:color="auto" w:fill="auto"/>
            <w:noWrap/>
            <w:vAlign w:val="center"/>
            <w:hideMark/>
          </w:tcPr>
          <w:p w14:paraId="26C759DC"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2 szt.</w:t>
            </w:r>
          </w:p>
        </w:tc>
        <w:tc>
          <w:tcPr>
            <w:tcW w:w="759" w:type="dxa"/>
            <w:tcBorders>
              <w:top w:val="nil"/>
              <w:left w:val="nil"/>
              <w:bottom w:val="single" w:sz="8" w:space="0" w:color="auto"/>
              <w:right w:val="single" w:sz="4" w:space="0" w:color="000000"/>
            </w:tcBorders>
            <w:shd w:val="clear" w:color="auto" w:fill="auto"/>
            <w:noWrap/>
            <w:vAlign w:val="center"/>
            <w:hideMark/>
          </w:tcPr>
          <w:p w14:paraId="48CF26FC"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40 %</w:t>
            </w:r>
          </w:p>
        </w:tc>
        <w:tc>
          <w:tcPr>
            <w:tcW w:w="1308" w:type="dxa"/>
            <w:gridSpan w:val="4"/>
            <w:tcBorders>
              <w:top w:val="nil"/>
              <w:left w:val="nil"/>
              <w:bottom w:val="single" w:sz="8" w:space="0" w:color="auto"/>
              <w:right w:val="single" w:sz="8" w:space="0" w:color="auto"/>
            </w:tcBorders>
            <w:shd w:val="clear" w:color="auto" w:fill="auto"/>
            <w:noWrap/>
            <w:vAlign w:val="center"/>
            <w:hideMark/>
          </w:tcPr>
          <w:p w14:paraId="4E177820"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80 000,00</w:t>
            </w:r>
          </w:p>
        </w:tc>
        <w:tc>
          <w:tcPr>
            <w:tcW w:w="613" w:type="dxa"/>
            <w:tcBorders>
              <w:top w:val="single" w:sz="8" w:space="0" w:color="auto"/>
              <w:left w:val="nil"/>
              <w:bottom w:val="single" w:sz="4" w:space="0" w:color="auto"/>
              <w:right w:val="single" w:sz="4" w:space="0" w:color="auto"/>
            </w:tcBorders>
            <w:shd w:val="clear" w:color="auto" w:fill="auto"/>
            <w:vAlign w:val="center"/>
            <w:hideMark/>
          </w:tcPr>
          <w:p w14:paraId="756830A6"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 szt.</w:t>
            </w:r>
          </w:p>
        </w:tc>
        <w:tc>
          <w:tcPr>
            <w:tcW w:w="702" w:type="dxa"/>
            <w:gridSpan w:val="3"/>
            <w:tcBorders>
              <w:top w:val="single" w:sz="8" w:space="0" w:color="auto"/>
              <w:left w:val="nil"/>
              <w:bottom w:val="single" w:sz="4" w:space="0" w:color="auto"/>
              <w:right w:val="single" w:sz="4" w:space="0" w:color="auto"/>
            </w:tcBorders>
            <w:shd w:val="clear" w:color="auto" w:fill="auto"/>
            <w:vAlign w:val="center"/>
            <w:hideMark/>
          </w:tcPr>
          <w:p w14:paraId="391F4605"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1133" w:type="dxa"/>
            <w:gridSpan w:val="5"/>
            <w:tcBorders>
              <w:top w:val="single" w:sz="8" w:space="0" w:color="auto"/>
              <w:left w:val="nil"/>
              <w:bottom w:val="single" w:sz="4" w:space="0" w:color="auto"/>
              <w:right w:val="single" w:sz="8" w:space="0" w:color="auto"/>
            </w:tcBorders>
            <w:shd w:val="clear" w:color="auto" w:fill="auto"/>
            <w:vAlign w:val="center"/>
            <w:hideMark/>
          </w:tcPr>
          <w:p w14:paraId="7FCDEF13"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0,00</w:t>
            </w:r>
          </w:p>
        </w:tc>
        <w:tc>
          <w:tcPr>
            <w:tcW w:w="712" w:type="dxa"/>
            <w:gridSpan w:val="2"/>
            <w:tcBorders>
              <w:top w:val="nil"/>
              <w:left w:val="nil"/>
              <w:bottom w:val="single" w:sz="4" w:space="0" w:color="000000"/>
              <w:right w:val="single" w:sz="4" w:space="0" w:color="000000"/>
            </w:tcBorders>
            <w:shd w:val="clear" w:color="auto" w:fill="auto"/>
            <w:noWrap/>
            <w:vAlign w:val="center"/>
            <w:hideMark/>
          </w:tcPr>
          <w:p w14:paraId="1A59B420"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4</w:t>
            </w:r>
          </w:p>
          <w:p w14:paraId="7E5FEBCA"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p>
        </w:tc>
        <w:tc>
          <w:tcPr>
            <w:tcW w:w="1347" w:type="dxa"/>
            <w:tcBorders>
              <w:top w:val="nil"/>
              <w:left w:val="nil"/>
              <w:bottom w:val="single" w:sz="4" w:space="0" w:color="000000"/>
              <w:right w:val="single" w:sz="4" w:space="0" w:color="000000"/>
            </w:tcBorders>
            <w:shd w:val="clear" w:color="auto" w:fill="auto"/>
            <w:noWrap/>
            <w:vAlign w:val="center"/>
            <w:hideMark/>
          </w:tcPr>
          <w:p w14:paraId="40E59F1E"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r w:rsidRPr="002A5377">
              <w:rPr>
                <w:rFonts w:ascii="Times New Roman" w:eastAsia="Times New Roman" w:hAnsi="Times New Roman" w:cs="Times New Roman"/>
                <w:lang w:eastAsia="pl-PL"/>
              </w:rPr>
              <w:t>200 000,00</w:t>
            </w:r>
          </w:p>
          <w:p w14:paraId="441609C1" w14:textId="77777777" w:rsidR="001D4B8F" w:rsidRPr="002A5377" w:rsidRDefault="001D4B8F" w:rsidP="006C3D3A">
            <w:pPr>
              <w:spacing w:after="0" w:line="240" w:lineRule="auto"/>
              <w:jc w:val="center"/>
              <w:rPr>
                <w:rFonts w:ascii="Times New Roman" w:eastAsia="Times New Roman" w:hAnsi="Times New Roman" w:cs="Times New Roman"/>
                <w:lang w:eastAsia="pl-PL"/>
              </w:rPr>
            </w:pPr>
          </w:p>
        </w:tc>
        <w:tc>
          <w:tcPr>
            <w:tcW w:w="642" w:type="dxa"/>
            <w:tcBorders>
              <w:top w:val="nil"/>
              <w:left w:val="nil"/>
              <w:bottom w:val="single" w:sz="4" w:space="0" w:color="000000"/>
              <w:right w:val="single" w:sz="4" w:space="0" w:color="000000"/>
            </w:tcBorders>
            <w:shd w:val="clear" w:color="auto" w:fill="auto"/>
            <w:vAlign w:val="center"/>
          </w:tcPr>
          <w:p w14:paraId="1C81125F" w14:textId="77777777" w:rsidR="001D4B8F" w:rsidRPr="006734A3" w:rsidRDefault="001D4B8F" w:rsidP="006C3D3A">
            <w:pPr>
              <w:spacing w:after="0" w:line="240" w:lineRule="auto"/>
              <w:rPr>
                <w:rFonts w:eastAsia="Times New Roman" w:cstheme="minorHAnsi"/>
                <w:sz w:val="20"/>
                <w:szCs w:val="20"/>
                <w:lang w:eastAsia="pl-PL"/>
              </w:rPr>
            </w:pPr>
            <w:r>
              <w:rPr>
                <w:rFonts w:eastAsia="Times New Roman" w:cstheme="minorHAnsi"/>
                <w:sz w:val="20"/>
                <w:szCs w:val="20"/>
                <w:lang w:eastAsia="pl-PL"/>
              </w:rPr>
              <w:t>PROW</w:t>
            </w:r>
          </w:p>
        </w:tc>
        <w:tc>
          <w:tcPr>
            <w:tcW w:w="850" w:type="dxa"/>
            <w:tcBorders>
              <w:top w:val="nil"/>
              <w:left w:val="nil"/>
              <w:bottom w:val="single" w:sz="4" w:space="0" w:color="000000"/>
              <w:right w:val="single" w:sz="4" w:space="0" w:color="000000"/>
            </w:tcBorders>
            <w:shd w:val="clear" w:color="auto" w:fill="auto"/>
            <w:vAlign w:val="center"/>
          </w:tcPr>
          <w:p w14:paraId="1EAA9783" w14:textId="77777777" w:rsidR="001D4B8F" w:rsidRPr="006734A3" w:rsidRDefault="001D4B8F" w:rsidP="006C3D3A">
            <w:pPr>
              <w:spacing w:after="0" w:line="240" w:lineRule="auto"/>
              <w:rPr>
                <w:rFonts w:eastAsia="Times New Roman" w:cstheme="minorHAnsi"/>
                <w:sz w:val="20"/>
                <w:szCs w:val="20"/>
                <w:lang w:eastAsia="pl-PL"/>
              </w:rPr>
            </w:pPr>
            <w:r>
              <w:rPr>
                <w:rFonts w:eastAsia="Times New Roman" w:cstheme="minorHAnsi"/>
                <w:sz w:val="20"/>
                <w:szCs w:val="20"/>
                <w:lang w:eastAsia="pl-PL"/>
              </w:rPr>
              <w:t>19.2</w:t>
            </w:r>
          </w:p>
        </w:tc>
      </w:tr>
      <w:tr w:rsidR="001D4B8F" w:rsidRPr="00CB18F1" w14:paraId="398EC220" w14:textId="77777777" w:rsidTr="006C3D3A">
        <w:trPr>
          <w:trHeight w:val="283"/>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hideMark/>
          </w:tcPr>
          <w:p w14:paraId="72E01670" w14:textId="77777777" w:rsidR="001D4B8F" w:rsidRPr="00CB18F1" w:rsidRDefault="001D4B8F"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Razem cel szczegółowy II.3</w:t>
            </w:r>
          </w:p>
        </w:tc>
        <w:tc>
          <w:tcPr>
            <w:tcW w:w="1012" w:type="dxa"/>
            <w:tcBorders>
              <w:top w:val="nil"/>
              <w:left w:val="nil"/>
              <w:bottom w:val="single" w:sz="4" w:space="0" w:color="auto"/>
              <w:right w:val="single" w:sz="4" w:space="0" w:color="000000"/>
            </w:tcBorders>
            <w:shd w:val="clear" w:color="C5E0B4" w:fill="BFBFBF"/>
            <w:noWrap/>
            <w:vAlign w:val="bottom"/>
            <w:hideMark/>
          </w:tcPr>
          <w:p w14:paraId="19C9B56F"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auto"/>
              <w:right w:val="single" w:sz="4" w:space="0" w:color="000000"/>
            </w:tcBorders>
            <w:shd w:val="clear" w:color="C5E0B4" w:fill="BFBFBF"/>
            <w:noWrap/>
            <w:vAlign w:val="bottom"/>
            <w:hideMark/>
          </w:tcPr>
          <w:p w14:paraId="6A4228C8"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nil"/>
              <w:left w:val="nil"/>
              <w:bottom w:val="single" w:sz="4" w:space="0" w:color="auto"/>
              <w:right w:val="single" w:sz="4" w:space="0" w:color="000000"/>
            </w:tcBorders>
            <w:shd w:val="clear" w:color="auto" w:fill="FFFF00"/>
            <w:noWrap/>
            <w:vAlign w:val="bottom"/>
            <w:hideMark/>
          </w:tcPr>
          <w:p w14:paraId="0723691C" w14:textId="77777777" w:rsidR="001D4B8F" w:rsidRPr="003A6C0A" w:rsidRDefault="001D4B8F" w:rsidP="006C3D3A">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210 000,00</w:t>
            </w:r>
          </w:p>
        </w:tc>
        <w:tc>
          <w:tcPr>
            <w:tcW w:w="810" w:type="dxa"/>
            <w:gridSpan w:val="2"/>
            <w:tcBorders>
              <w:top w:val="nil"/>
              <w:left w:val="nil"/>
              <w:bottom w:val="single" w:sz="4" w:space="0" w:color="auto"/>
              <w:right w:val="single" w:sz="4" w:space="0" w:color="000000"/>
            </w:tcBorders>
            <w:shd w:val="clear" w:color="auto" w:fill="FFFF00"/>
            <w:noWrap/>
            <w:vAlign w:val="bottom"/>
            <w:hideMark/>
          </w:tcPr>
          <w:p w14:paraId="74841296" w14:textId="77777777" w:rsidR="001D4B8F" w:rsidRPr="003A6C0A" w:rsidRDefault="001D4B8F" w:rsidP="006C3D3A">
            <w:pPr>
              <w:spacing w:after="0" w:line="240" w:lineRule="auto"/>
              <w:jc w:val="center"/>
              <w:rPr>
                <w:rFonts w:ascii="Times New Roman" w:eastAsia="Times New Roman" w:hAnsi="Times New Roman" w:cs="Times New Roman"/>
                <w:b/>
                <w:sz w:val="20"/>
                <w:szCs w:val="20"/>
                <w:lang w:eastAsia="pl-PL"/>
              </w:rPr>
            </w:pPr>
          </w:p>
        </w:tc>
        <w:tc>
          <w:tcPr>
            <w:tcW w:w="759" w:type="dxa"/>
            <w:tcBorders>
              <w:top w:val="nil"/>
              <w:left w:val="nil"/>
              <w:bottom w:val="single" w:sz="4" w:space="0" w:color="auto"/>
              <w:right w:val="single" w:sz="4" w:space="0" w:color="000000"/>
            </w:tcBorders>
            <w:shd w:val="clear" w:color="auto" w:fill="FFFF00"/>
            <w:noWrap/>
            <w:vAlign w:val="bottom"/>
            <w:hideMark/>
          </w:tcPr>
          <w:p w14:paraId="09CA0646" w14:textId="77777777" w:rsidR="001D4B8F" w:rsidRPr="003A6C0A" w:rsidRDefault="001D4B8F" w:rsidP="006C3D3A">
            <w:pPr>
              <w:spacing w:after="0" w:line="240" w:lineRule="auto"/>
              <w:jc w:val="center"/>
              <w:rPr>
                <w:rFonts w:ascii="Times New Roman" w:eastAsia="Times New Roman" w:hAnsi="Times New Roman" w:cs="Times New Roman"/>
                <w:b/>
                <w:sz w:val="20"/>
                <w:szCs w:val="20"/>
                <w:lang w:eastAsia="pl-PL"/>
              </w:rPr>
            </w:pPr>
          </w:p>
        </w:tc>
        <w:tc>
          <w:tcPr>
            <w:tcW w:w="1308" w:type="dxa"/>
            <w:gridSpan w:val="4"/>
            <w:tcBorders>
              <w:top w:val="nil"/>
              <w:left w:val="nil"/>
              <w:bottom w:val="single" w:sz="4" w:space="0" w:color="auto"/>
              <w:right w:val="single" w:sz="4" w:space="0" w:color="000000"/>
            </w:tcBorders>
            <w:shd w:val="clear" w:color="auto" w:fill="FFFF00"/>
            <w:noWrap/>
            <w:vAlign w:val="bottom"/>
            <w:hideMark/>
          </w:tcPr>
          <w:p w14:paraId="265F4F9F" w14:textId="77777777" w:rsidR="001D4B8F" w:rsidRPr="003A6C0A" w:rsidRDefault="001D4B8F" w:rsidP="006C3D3A">
            <w:pPr>
              <w:spacing w:after="0" w:line="240" w:lineRule="auto"/>
              <w:jc w:val="center"/>
              <w:rPr>
                <w:rFonts w:ascii="Times New Roman" w:eastAsia="Times New Roman" w:hAnsi="Times New Roman" w:cs="Times New Roman"/>
                <w:b/>
                <w:bCs/>
                <w:sz w:val="20"/>
                <w:szCs w:val="20"/>
                <w:lang w:eastAsia="pl-PL"/>
              </w:rPr>
            </w:pPr>
            <w:r w:rsidRPr="003A6C0A">
              <w:rPr>
                <w:rFonts w:ascii="Times New Roman" w:eastAsia="Times New Roman" w:hAnsi="Times New Roman" w:cs="Times New Roman"/>
                <w:b/>
                <w:bCs/>
                <w:sz w:val="20"/>
                <w:szCs w:val="20"/>
                <w:lang w:eastAsia="pl-PL"/>
              </w:rPr>
              <w:t>170 000,00</w:t>
            </w:r>
          </w:p>
        </w:tc>
        <w:tc>
          <w:tcPr>
            <w:tcW w:w="613" w:type="dxa"/>
            <w:tcBorders>
              <w:top w:val="nil"/>
              <w:left w:val="nil"/>
              <w:bottom w:val="single" w:sz="4" w:space="0" w:color="auto"/>
              <w:right w:val="single" w:sz="4" w:space="0" w:color="000000"/>
            </w:tcBorders>
            <w:shd w:val="clear" w:color="auto" w:fill="FFFF00"/>
            <w:noWrap/>
            <w:vAlign w:val="bottom"/>
            <w:hideMark/>
          </w:tcPr>
          <w:p w14:paraId="317E5656" w14:textId="77777777" w:rsidR="001D4B8F" w:rsidRPr="003A6C0A" w:rsidRDefault="001D4B8F" w:rsidP="006C3D3A">
            <w:pPr>
              <w:spacing w:after="0" w:line="240" w:lineRule="auto"/>
              <w:jc w:val="center"/>
              <w:rPr>
                <w:rFonts w:ascii="Times New Roman" w:eastAsia="Times New Roman" w:hAnsi="Times New Roman" w:cs="Times New Roman"/>
                <w:b/>
                <w:sz w:val="20"/>
                <w:szCs w:val="20"/>
                <w:lang w:eastAsia="pl-PL"/>
              </w:rPr>
            </w:pPr>
          </w:p>
        </w:tc>
        <w:tc>
          <w:tcPr>
            <w:tcW w:w="702" w:type="dxa"/>
            <w:gridSpan w:val="3"/>
            <w:tcBorders>
              <w:top w:val="nil"/>
              <w:left w:val="nil"/>
              <w:bottom w:val="single" w:sz="4" w:space="0" w:color="auto"/>
              <w:right w:val="single" w:sz="4" w:space="0" w:color="000000"/>
            </w:tcBorders>
            <w:shd w:val="clear" w:color="auto" w:fill="FFFF00"/>
            <w:noWrap/>
            <w:vAlign w:val="bottom"/>
            <w:hideMark/>
          </w:tcPr>
          <w:p w14:paraId="56C2F755" w14:textId="77777777" w:rsidR="001D4B8F" w:rsidRPr="003A6C0A" w:rsidRDefault="001D4B8F" w:rsidP="006C3D3A">
            <w:pPr>
              <w:spacing w:after="0" w:line="240" w:lineRule="auto"/>
              <w:jc w:val="center"/>
              <w:rPr>
                <w:rFonts w:ascii="Times New Roman" w:eastAsia="Times New Roman" w:hAnsi="Times New Roman" w:cs="Times New Roman"/>
                <w:b/>
                <w:sz w:val="20"/>
                <w:szCs w:val="20"/>
                <w:lang w:eastAsia="pl-PL"/>
              </w:rPr>
            </w:pPr>
          </w:p>
        </w:tc>
        <w:tc>
          <w:tcPr>
            <w:tcW w:w="1133" w:type="dxa"/>
            <w:gridSpan w:val="5"/>
            <w:tcBorders>
              <w:top w:val="nil"/>
              <w:left w:val="nil"/>
              <w:bottom w:val="single" w:sz="4" w:space="0" w:color="auto"/>
              <w:right w:val="single" w:sz="4" w:space="0" w:color="000000"/>
            </w:tcBorders>
            <w:shd w:val="clear" w:color="auto" w:fill="FFFF00"/>
            <w:noWrap/>
            <w:vAlign w:val="bottom"/>
            <w:hideMark/>
          </w:tcPr>
          <w:p w14:paraId="10976CC5" w14:textId="77777777" w:rsidR="001D4B8F" w:rsidRPr="003A6C0A" w:rsidRDefault="001D4B8F" w:rsidP="006C3D3A">
            <w:pPr>
              <w:spacing w:after="0" w:line="240" w:lineRule="auto"/>
              <w:jc w:val="center"/>
              <w:rPr>
                <w:rFonts w:ascii="Times New Roman" w:eastAsia="Times New Roman" w:hAnsi="Times New Roman" w:cs="Times New Roman"/>
                <w:b/>
                <w:bCs/>
                <w:sz w:val="20"/>
                <w:szCs w:val="20"/>
                <w:highlight w:val="yellow"/>
                <w:lang w:eastAsia="pl-PL"/>
              </w:rPr>
            </w:pPr>
            <w:r w:rsidRPr="003A6C0A">
              <w:rPr>
                <w:rFonts w:ascii="Times New Roman" w:eastAsia="Times New Roman" w:hAnsi="Times New Roman" w:cs="Times New Roman"/>
                <w:b/>
                <w:bCs/>
                <w:sz w:val="20"/>
                <w:szCs w:val="20"/>
                <w:highlight w:val="yellow"/>
                <w:lang w:eastAsia="pl-PL"/>
              </w:rPr>
              <w:t>0,00</w:t>
            </w:r>
          </w:p>
        </w:tc>
        <w:tc>
          <w:tcPr>
            <w:tcW w:w="712" w:type="dxa"/>
            <w:gridSpan w:val="2"/>
            <w:tcBorders>
              <w:top w:val="nil"/>
              <w:left w:val="nil"/>
              <w:bottom w:val="single" w:sz="4" w:space="0" w:color="auto"/>
              <w:right w:val="single" w:sz="4" w:space="0" w:color="000000"/>
            </w:tcBorders>
            <w:shd w:val="clear" w:color="auto" w:fill="FFFF00"/>
            <w:noWrap/>
            <w:vAlign w:val="bottom"/>
            <w:hideMark/>
          </w:tcPr>
          <w:p w14:paraId="1C3482D5" w14:textId="77777777" w:rsidR="001D4B8F" w:rsidRPr="003A6C0A" w:rsidRDefault="001D4B8F" w:rsidP="006C3D3A">
            <w:pPr>
              <w:spacing w:after="0" w:line="240" w:lineRule="auto"/>
              <w:jc w:val="center"/>
              <w:rPr>
                <w:rFonts w:ascii="Times New Roman" w:eastAsia="Times New Roman" w:hAnsi="Times New Roman" w:cs="Times New Roman"/>
                <w:b/>
                <w:sz w:val="20"/>
                <w:szCs w:val="20"/>
                <w:highlight w:val="yellow"/>
                <w:lang w:eastAsia="pl-PL"/>
              </w:rPr>
            </w:pPr>
          </w:p>
        </w:tc>
        <w:tc>
          <w:tcPr>
            <w:tcW w:w="1347" w:type="dxa"/>
            <w:tcBorders>
              <w:top w:val="nil"/>
              <w:left w:val="nil"/>
              <w:bottom w:val="single" w:sz="4" w:space="0" w:color="auto"/>
              <w:right w:val="single" w:sz="4" w:space="0" w:color="000000"/>
            </w:tcBorders>
            <w:shd w:val="clear" w:color="auto" w:fill="FFFF00"/>
            <w:noWrap/>
            <w:vAlign w:val="bottom"/>
            <w:hideMark/>
          </w:tcPr>
          <w:p w14:paraId="258BE0E0" w14:textId="77777777" w:rsidR="001D4B8F" w:rsidRPr="003A6C0A" w:rsidRDefault="001D4B8F" w:rsidP="006C3D3A">
            <w:pPr>
              <w:spacing w:after="0" w:line="240" w:lineRule="auto"/>
              <w:jc w:val="center"/>
              <w:rPr>
                <w:rFonts w:ascii="Times New Roman" w:eastAsia="Times New Roman" w:hAnsi="Times New Roman" w:cs="Times New Roman"/>
                <w:b/>
                <w:bCs/>
                <w:sz w:val="20"/>
                <w:szCs w:val="20"/>
                <w:highlight w:val="yellow"/>
                <w:lang w:eastAsia="pl-PL"/>
              </w:rPr>
            </w:pPr>
            <w:r w:rsidRPr="003A6C0A">
              <w:rPr>
                <w:rFonts w:ascii="Times New Roman" w:eastAsia="Times New Roman" w:hAnsi="Times New Roman" w:cs="Times New Roman"/>
                <w:b/>
                <w:bCs/>
                <w:sz w:val="20"/>
                <w:szCs w:val="20"/>
                <w:highlight w:val="yellow"/>
                <w:lang w:eastAsia="pl-PL"/>
              </w:rPr>
              <w:t>380 000,00</w:t>
            </w:r>
          </w:p>
        </w:tc>
        <w:tc>
          <w:tcPr>
            <w:tcW w:w="1492" w:type="dxa"/>
            <w:gridSpan w:val="2"/>
            <w:tcBorders>
              <w:top w:val="nil"/>
              <w:left w:val="nil"/>
              <w:bottom w:val="single" w:sz="4" w:space="0" w:color="auto"/>
              <w:right w:val="single" w:sz="4" w:space="0" w:color="000000"/>
            </w:tcBorders>
            <w:shd w:val="clear" w:color="C5E0B4" w:fill="BFBFBF"/>
            <w:noWrap/>
            <w:vAlign w:val="bottom"/>
            <w:hideMark/>
          </w:tcPr>
          <w:p w14:paraId="023EAD66" w14:textId="77777777" w:rsidR="001D4B8F" w:rsidRPr="006734A3" w:rsidRDefault="001D4B8F" w:rsidP="006C3D3A">
            <w:pPr>
              <w:spacing w:after="0" w:line="240" w:lineRule="auto"/>
              <w:rPr>
                <w:rFonts w:eastAsia="Times New Roman" w:cstheme="minorHAnsi"/>
                <w:b/>
                <w:color w:val="000000"/>
                <w:sz w:val="20"/>
                <w:szCs w:val="20"/>
                <w:lang w:eastAsia="pl-PL"/>
              </w:rPr>
            </w:pPr>
            <w:r w:rsidRPr="006734A3">
              <w:rPr>
                <w:rFonts w:eastAsia="Times New Roman" w:cstheme="minorHAnsi"/>
                <w:b/>
                <w:color w:val="000000"/>
                <w:sz w:val="20"/>
                <w:szCs w:val="20"/>
                <w:lang w:eastAsia="pl-PL"/>
              </w:rPr>
              <w:t> </w:t>
            </w:r>
          </w:p>
        </w:tc>
      </w:tr>
      <w:tr w:rsidR="001D4B8F" w:rsidRPr="00CB18F1" w14:paraId="4C354699" w14:textId="77777777" w:rsidTr="006C3D3A">
        <w:trPr>
          <w:trHeight w:val="283"/>
        </w:trPr>
        <w:tc>
          <w:tcPr>
            <w:tcW w:w="3909" w:type="dxa"/>
            <w:gridSpan w:val="2"/>
            <w:tcBorders>
              <w:top w:val="single" w:sz="4" w:space="0" w:color="000000"/>
              <w:left w:val="single" w:sz="4" w:space="0" w:color="000000"/>
              <w:bottom w:val="single" w:sz="4" w:space="0" w:color="000000"/>
              <w:right w:val="single" w:sz="4" w:space="0" w:color="000000"/>
            </w:tcBorders>
            <w:shd w:val="clear" w:color="E2F0D9" w:fill="F2F2F2"/>
            <w:noWrap/>
            <w:vAlign w:val="center"/>
          </w:tcPr>
          <w:p w14:paraId="34BA1594" w14:textId="77777777" w:rsidR="001D4B8F" w:rsidRPr="00CB18F1" w:rsidRDefault="001D4B8F" w:rsidP="006C3D3A">
            <w:pPr>
              <w:spacing w:after="0" w:line="240" w:lineRule="auto"/>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RAZEM CEL OGÓLNY I</w:t>
            </w:r>
          </w:p>
        </w:tc>
        <w:tc>
          <w:tcPr>
            <w:tcW w:w="1012" w:type="dxa"/>
            <w:tcBorders>
              <w:top w:val="nil"/>
              <w:left w:val="nil"/>
              <w:bottom w:val="single" w:sz="4" w:space="0" w:color="auto"/>
              <w:right w:val="single" w:sz="4" w:space="0" w:color="000000"/>
            </w:tcBorders>
            <w:shd w:val="clear" w:color="C5E0B4" w:fill="BFBFBF"/>
            <w:noWrap/>
            <w:vAlign w:val="bottom"/>
          </w:tcPr>
          <w:p w14:paraId="61DA91F9" w14:textId="77777777" w:rsidR="001D4B8F" w:rsidRPr="00C02113" w:rsidRDefault="001D4B8F" w:rsidP="006C3D3A">
            <w:pPr>
              <w:spacing w:after="0" w:line="240" w:lineRule="auto"/>
              <w:rPr>
                <w:rFonts w:ascii="Times New Roman" w:eastAsia="Times New Roman" w:hAnsi="Times New Roman" w:cs="Times New Roman"/>
                <w:lang w:eastAsia="pl-PL"/>
              </w:rPr>
            </w:pPr>
          </w:p>
        </w:tc>
        <w:tc>
          <w:tcPr>
            <w:tcW w:w="910" w:type="dxa"/>
            <w:tcBorders>
              <w:top w:val="nil"/>
              <w:left w:val="nil"/>
              <w:bottom w:val="single" w:sz="4" w:space="0" w:color="auto"/>
              <w:right w:val="single" w:sz="4" w:space="0" w:color="000000"/>
            </w:tcBorders>
            <w:shd w:val="clear" w:color="C5E0B4" w:fill="BFBFBF"/>
            <w:noWrap/>
            <w:vAlign w:val="bottom"/>
          </w:tcPr>
          <w:p w14:paraId="191EFB0A" w14:textId="77777777" w:rsidR="001D4B8F" w:rsidRPr="00C02113" w:rsidRDefault="001D4B8F" w:rsidP="006C3D3A">
            <w:pPr>
              <w:spacing w:after="0" w:line="240" w:lineRule="auto"/>
              <w:rPr>
                <w:rFonts w:ascii="Times New Roman" w:eastAsia="Times New Roman" w:hAnsi="Times New Roman" w:cs="Times New Roman"/>
                <w:lang w:eastAsia="pl-PL"/>
              </w:rPr>
            </w:pPr>
          </w:p>
        </w:tc>
        <w:tc>
          <w:tcPr>
            <w:tcW w:w="1326"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06B6B8D3" w14:textId="03508A85" w:rsidR="001D4B8F" w:rsidRDefault="001D4B8F" w:rsidP="006C3D3A">
            <w:pPr>
              <w:spacing w:after="0" w:line="240" w:lineRule="auto"/>
              <w:jc w:val="center"/>
              <w:rPr>
                <w:rFonts w:ascii="Times New Roman" w:eastAsia="Times New Roman" w:hAnsi="Times New Roman" w:cs="Times New Roman"/>
                <w:b/>
                <w:bCs/>
                <w:strike/>
                <w:sz w:val="20"/>
                <w:szCs w:val="20"/>
                <w:lang w:eastAsia="pl-PL"/>
              </w:rPr>
            </w:pPr>
          </w:p>
          <w:p w14:paraId="717A5408" w14:textId="0C63EA39" w:rsidR="00B165CB" w:rsidRPr="00B165CB" w:rsidRDefault="00B165CB" w:rsidP="006C3D3A">
            <w:pPr>
              <w:spacing w:after="0" w:line="240" w:lineRule="auto"/>
              <w:jc w:val="center"/>
              <w:rPr>
                <w:rFonts w:ascii="Times New Roman" w:eastAsia="Times New Roman" w:hAnsi="Times New Roman" w:cs="Times New Roman"/>
                <w:b/>
                <w:bCs/>
                <w:color w:val="FF0000"/>
                <w:sz w:val="20"/>
                <w:szCs w:val="20"/>
                <w:lang w:eastAsia="pl-PL"/>
              </w:rPr>
            </w:pPr>
            <w:r w:rsidRPr="00B165CB">
              <w:rPr>
                <w:rFonts w:ascii="Times New Roman" w:eastAsia="Times New Roman" w:hAnsi="Times New Roman" w:cs="Times New Roman"/>
                <w:b/>
                <w:bCs/>
                <w:color w:val="FF0000"/>
                <w:sz w:val="20"/>
                <w:szCs w:val="20"/>
                <w:lang w:eastAsia="pl-PL"/>
              </w:rPr>
              <w:t>1005726,99</w:t>
            </w:r>
          </w:p>
          <w:p w14:paraId="54917298" w14:textId="5AF1BB99"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810"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6AE60164"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759" w:type="dxa"/>
            <w:tcBorders>
              <w:top w:val="nil"/>
              <w:left w:val="nil"/>
              <w:bottom w:val="single" w:sz="4" w:space="0" w:color="auto"/>
              <w:right w:val="single" w:sz="4" w:space="0" w:color="000000"/>
            </w:tcBorders>
            <w:shd w:val="clear" w:color="auto" w:fill="BDD6EE" w:themeFill="accent1" w:themeFillTint="66"/>
            <w:noWrap/>
            <w:vAlign w:val="bottom"/>
          </w:tcPr>
          <w:p w14:paraId="14D040CF"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308" w:type="dxa"/>
            <w:gridSpan w:val="4"/>
            <w:tcBorders>
              <w:top w:val="nil"/>
              <w:left w:val="nil"/>
              <w:bottom w:val="single" w:sz="4" w:space="0" w:color="auto"/>
              <w:right w:val="single" w:sz="4" w:space="0" w:color="000000"/>
            </w:tcBorders>
            <w:shd w:val="clear" w:color="auto" w:fill="BDD6EE" w:themeFill="accent1" w:themeFillTint="66"/>
            <w:noWrap/>
            <w:vAlign w:val="bottom"/>
          </w:tcPr>
          <w:p w14:paraId="2DC7879B" w14:textId="0833B7E8" w:rsidR="001D4B8F" w:rsidRPr="00B165CB" w:rsidRDefault="001D4B8F" w:rsidP="006C3D3A">
            <w:pPr>
              <w:spacing w:after="0" w:line="240" w:lineRule="auto"/>
              <w:jc w:val="center"/>
              <w:rPr>
                <w:rFonts w:ascii="Times New Roman" w:eastAsia="Times New Roman" w:hAnsi="Times New Roman" w:cs="Times New Roman"/>
                <w:b/>
                <w:bCs/>
                <w:lang w:eastAsia="pl-PL"/>
              </w:rPr>
            </w:pPr>
            <w:r w:rsidRPr="00B165CB">
              <w:rPr>
                <w:rFonts w:ascii="Times New Roman" w:eastAsia="Times New Roman" w:hAnsi="Times New Roman" w:cs="Times New Roman"/>
                <w:b/>
                <w:bCs/>
                <w:lang w:eastAsia="pl-PL"/>
              </w:rPr>
              <w:t>495 395,95</w:t>
            </w:r>
          </w:p>
          <w:p w14:paraId="4322EAD1" w14:textId="77777777" w:rsidR="00B165CB" w:rsidRDefault="00B165CB" w:rsidP="006C3D3A">
            <w:pPr>
              <w:spacing w:after="0" w:line="240" w:lineRule="auto"/>
              <w:jc w:val="center"/>
              <w:rPr>
                <w:rFonts w:ascii="Times New Roman" w:eastAsia="Times New Roman" w:hAnsi="Times New Roman" w:cs="Times New Roman"/>
                <w:b/>
                <w:bCs/>
                <w:strike/>
                <w:sz w:val="20"/>
                <w:szCs w:val="20"/>
                <w:lang w:eastAsia="pl-PL"/>
              </w:rPr>
            </w:pPr>
          </w:p>
          <w:p w14:paraId="512A7563" w14:textId="77777777" w:rsidR="00B165CB" w:rsidRPr="002533A7" w:rsidRDefault="00B165CB" w:rsidP="006C3D3A">
            <w:pPr>
              <w:spacing w:after="0" w:line="240" w:lineRule="auto"/>
              <w:jc w:val="center"/>
              <w:rPr>
                <w:rFonts w:ascii="Times New Roman" w:eastAsia="Times New Roman" w:hAnsi="Times New Roman" w:cs="Times New Roman"/>
                <w:b/>
                <w:bCs/>
                <w:strike/>
                <w:sz w:val="20"/>
                <w:szCs w:val="20"/>
                <w:lang w:eastAsia="pl-PL"/>
              </w:rPr>
            </w:pPr>
          </w:p>
          <w:p w14:paraId="1452F2D5" w14:textId="4D8CCDFF"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613" w:type="dxa"/>
            <w:tcBorders>
              <w:top w:val="nil"/>
              <w:left w:val="nil"/>
              <w:bottom w:val="single" w:sz="4" w:space="0" w:color="auto"/>
              <w:right w:val="single" w:sz="4" w:space="0" w:color="000000"/>
            </w:tcBorders>
            <w:shd w:val="clear" w:color="auto" w:fill="BDD6EE" w:themeFill="accent1" w:themeFillTint="66"/>
            <w:noWrap/>
            <w:vAlign w:val="bottom"/>
          </w:tcPr>
          <w:p w14:paraId="4D3AA09B"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702" w:type="dxa"/>
            <w:gridSpan w:val="3"/>
            <w:tcBorders>
              <w:top w:val="nil"/>
              <w:left w:val="nil"/>
              <w:bottom w:val="single" w:sz="4" w:space="0" w:color="auto"/>
              <w:right w:val="single" w:sz="4" w:space="0" w:color="000000"/>
            </w:tcBorders>
            <w:shd w:val="clear" w:color="auto" w:fill="BDD6EE" w:themeFill="accent1" w:themeFillTint="66"/>
            <w:noWrap/>
            <w:vAlign w:val="bottom"/>
          </w:tcPr>
          <w:p w14:paraId="5D30423C"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133" w:type="dxa"/>
            <w:gridSpan w:val="5"/>
            <w:tcBorders>
              <w:top w:val="nil"/>
              <w:left w:val="nil"/>
              <w:bottom w:val="single" w:sz="4" w:space="0" w:color="auto"/>
              <w:right w:val="single" w:sz="4" w:space="0" w:color="000000"/>
            </w:tcBorders>
            <w:shd w:val="clear" w:color="auto" w:fill="BDD6EE" w:themeFill="accent1" w:themeFillTint="66"/>
            <w:noWrap/>
            <w:vAlign w:val="bottom"/>
          </w:tcPr>
          <w:p w14:paraId="7D046CA2" w14:textId="77777777" w:rsidR="001D4B8F" w:rsidRPr="00B165CB" w:rsidRDefault="001D4B8F" w:rsidP="006C3D3A">
            <w:pPr>
              <w:spacing w:after="0" w:line="240" w:lineRule="auto"/>
              <w:jc w:val="center"/>
              <w:rPr>
                <w:rFonts w:ascii="Times New Roman" w:eastAsia="Times New Roman" w:hAnsi="Times New Roman" w:cs="Times New Roman"/>
                <w:b/>
                <w:bCs/>
                <w:sz w:val="20"/>
                <w:szCs w:val="20"/>
                <w:lang w:eastAsia="pl-PL"/>
              </w:rPr>
            </w:pPr>
            <w:r w:rsidRPr="00B165CB">
              <w:rPr>
                <w:rFonts w:ascii="Times New Roman" w:eastAsia="Times New Roman" w:hAnsi="Times New Roman" w:cs="Times New Roman"/>
                <w:b/>
                <w:bCs/>
                <w:sz w:val="20"/>
                <w:szCs w:val="20"/>
                <w:lang w:eastAsia="pl-PL"/>
              </w:rPr>
              <w:t>281 250,00</w:t>
            </w:r>
          </w:p>
          <w:p w14:paraId="1F69CF2A" w14:textId="0FE5C6B3"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712" w:type="dxa"/>
            <w:gridSpan w:val="2"/>
            <w:tcBorders>
              <w:top w:val="nil"/>
              <w:left w:val="nil"/>
              <w:bottom w:val="single" w:sz="4" w:space="0" w:color="auto"/>
              <w:right w:val="single" w:sz="4" w:space="0" w:color="000000"/>
            </w:tcBorders>
            <w:shd w:val="clear" w:color="auto" w:fill="BDD6EE" w:themeFill="accent1" w:themeFillTint="66"/>
            <w:noWrap/>
            <w:vAlign w:val="bottom"/>
          </w:tcPr>
          <w:p w14:paraId="393D5028"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347" w:type="dxa"/>
            <w:tcBorders>
              <w:top w:val="nil"/>
              <w:left w:val="nil"/>
              <w:bottom w:val="single" w:sz="4" w:space="0" w:color="auto"/>
              <w:right w:val="single" w:sz="4" w:space="0" w:color="000000"/>
            </w:tcBorders>
            <w:shd w:val="clear" w:color="auto" w:fill="BDD6EE" w:themeFill="accent1" w:themeFillTint="66"/>
            <w:noWrap/>
            <w:vAlign w:val="bottom"/>
          </w:tcPr>
          <w:p w14:paraId="234709A9" w14:textId="5C7AD67D" w:rsidR="00B165CB" w:rsidRPr="00B165CB" w:rsidRDefault="00B165CB" w:rsidP="006C3D3A">
            <w:pPr>
              <w:spacing w:after="0" w:line="240" w:lineRule="auto"/>
              <w:jc w:val="center"/>
              <w:rPr>
                <w:rFonts w:ascii="Times New Roman" w:eastAsia="Times New Roman" w:hAnsi="Times New Roman" w:cs="Times New Roman"/>
                <w:b/>
                <w:bCs/>
                <w:color w:val="FF0000"/>
                <w:sz w:val="20"/>
                <w:szCs w:val="20"/>
                <w:lang w:eastAsia="pl-PL"/>
              </w:rPr>
            </w:pPr>
            <w:r w:rsidRPr="00B165CB">
              <w:rPr>
                <w:rFonts w:ascii="Times New Roman" w:eastAsia="Times New Roman" w:hAnsi="Times New Roman" w:cs="Times New Roman"/>
                <w:b/>
                <w:bCs/>
                <w:color w:val="FF0000"/>
                <w:sz w:val="20"/>
                <w:szCs w:val="20"/>
                <w:lang w:eastAsia="pl-PL"/>
              </w:rPr>
              <w:t>1782372,94</w:t>
            </w:r>
          </w:p>
          <w:p w14:paraId="0038D677" w14:textId="41C878AC" w:rsidR="002533A7" w:rsidRPr="003A6C0A" w:rsidRDefault="002533A7" w:rsidP="006C3D3A">
            <w:pPr>
              <w:spacing w:after="0" w:line="240" w:lineRule="auto"/>
              <w:jc w:val="center"/>
              <w:rPr>
                <w:rFonts w:ascii="Times New Roman" w:eastAsia="Times New Roman" w:hAnsi="Times New Roman" w:cs="Times New Roman"/>
                <w:b/>
                <w:bCs/>
                <w:sz w:val="20"/>
                <w:szCs w:val="20"/>
                <w:lang w:eastAsia="pl-PL"/>
              </w:rPr>
            </w:pPr>
          </w:p>
        </w:tc>
        <w:tc>
          <w:tcPr>
            <w:tcW w:w="1492" w:type="dxa"/>
            <w:gridSpan w:val="2"/>
            <w:tcBorders>
              <w:top w:val="nil"/>
              <w:left w:val="nil"/>
              <w:bottom w:val="single" w:sz="4" w:space="0" w:color="auto"/>
              <w:right w:val="single" w:sz="4" w:space="0" w:color="000000"/>
            </w:tcBorders>
            <w:shd w:val="clear" w:color="C5E0B4" w:fill="BFBFBF"/>
            <w:noWrap/>
            <w:vAlign w:val="bottom"/>
          </w:tcPr>
          <w:p w14:paraId="1F885518" w14:textId="77777777" w:rsidR="001D4B8F" w:rsidRPr="006734A3" w:rsidRDefault="001D4B8F" w:rsidP="006C3D3A">
            <w:pPr>
              <w:spacing w:after="0" w:line="240" w:lineRule="auto"/>
              <w:rPr>
                <w:rFonts w:eastAsia="Times New Roman" w:cstheme="minorHAnsi"/>
                <w:b/>
                <w:color w:val="000000"/>
                <w:sz w:val="20"/>
                <w:szCs w:val="20"/>
                <w:lang w:eastAsia="pl-PL"/>
              </w:rPr>
            </w:pPr>
          </w:p>
        </w:tc>
      </w:tr>
      <w:tr w:rsidR="001D4B8F" w:rsidRPr="00CB18F1" w14:paraId="70405CBD" w14:textId="77777777" w:rsidTr="006C3D3A">
        <w:trPr>
          <w:trHeight w:val="368"/>
        </w:trPr>
        <w:tc>
          <w:tcPr>
            <w:tcW w:w="3909" w:type="dxa"/>
            <w:gridSpan w:val="2"/>
            <w:tcBorders>
              <w:top w:val="single" w:sz="4" w:space="0" w:color="000000"/>
              <w:left w:val="single" w:sz="4" w:space="0" w:color="000000"/>
              <w:bottom w:val="single" w:sz="4" w:space="0" w:color="000000"/>
              <w:right w:val="single" w:sz="4" w:space="0" w:color="000000"/>
            </w:tcBorders>
            <w:shd w:val="clear" w:color="C5E0B4" w:fill="BFBFBF"/>
            <w:noWrap/>
            <w:vAlign w:val="center"/>
            <w:hideMark/>
          </w:tcPr>
          <w:p w14:paraId="32E22B62" w14:textId="77777777" w:rsidR="001D4B8F" w:rsidRPr="00CB18F1" w:rsidRDefault="001D4B8F" w:rsidP="006C3D3A">
            <w:pPr>
              <w:spacing w:after="0" w:line="240" w:lineRule="auto"/>
              <w:rPr>
                <w:rFonts w:ascii="Times New Roman" w:eastAsia="Times New Roman" w:hAnsi="Times New Roman" w:cs="Times New Roman"/>
                <w:b/>
                <w:bCs/>
                <w:color w:val="000000"/>
                <w:lang w:eastAsia="pl-PL"/>
              </w:rPr>
            </w:pPr>
            <w:r w:rsidRPr="00EA60CA">
              <w:rPr>
                <w:rFonts w:ascii="Times New Roman" w:eastAsia="Times New Roman" w:hAnsi="Times New Roman" w:cs="Times New Roman"/>
                <w:b/>
                <w:bCs/>
                <w:color w:val="000000"/>
                <w:lang w:eastAsia="pl-PL"/>
              </w:rPr>
              <w:lastRenderedPageBreak/>
              <w:t>RAZEM CEL OGÓLNY II</w:t>
            </w:r>
          </w:p>
        </w:tc>
        <w:tc>
          <w:tcPr>
            <w:tcW w:w="1012" w:type="dxa"/>
            <w:tcBorders>
              <w:top w:val="single" w:sz="4" w:space="0" w:color="auto"/>
              <w:left w:val="nil"/>
              <w:bottom w:val="single" w:sz="4" w:space="0" w:color="000000"/>
              <w:right w:val="single" w:sz="4" w:space="0" w:color="000000"/>
            </w:tcBorders>
            <w:shd w:val="clear" w:color="C5E0B4" w:fill="BFBFBF"/>
            <w:noWrap/>
            <w:vAlign w:val="center"/>
            <w:hideMark/>
          </w:tcPr>
          <w:p w14:paraId="29A7133D"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single" w:sz="4" w:space="0" w:color="auto"/>
              <w:left w:val="nil"/>
              <w:bottom w:val="single" w:sz="4" w:space="0" w:color="000000"/>
              <w:right w:val="single" w:sz="4" w:space="0" w:color="000000"/>
            </w:tcBorders>
            <w:shd w:val="clear" w:color="C5E0B4" w:fill="BFBFBF"/>
            <w:noWrap/>
            <w:vAlign w:val="center"/>
            <w:hideMark/>
          </w:tcPr>
          <w:p w14:paraId="0999CD53"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single" w:sz="4" w:space="0" w:color="auto"/>
              <w:left w:val="nil"/>
              <w:bottom w:val="single" w:sz="4" w:space="0" w:color="000000"/>
              <w:right w:val="single" w:sz="4" w:space="0" w:color="000000"/>
            </w:tcBorders>
            <w:shd w:val="clear" w:color="auto" w:fill="92D050"/>
            <w:noWrap/>
            <w:vAlign w:val="center"/>
          </w:tcPr>
          <w:p w14:paraId="6871135D" w14:textId="3C7ED974" w:rsidR="00ED6AC2" w:rsidRPr="00ED6AC2" w:rsidRDefault="00ED6AC2" w:rsidP="006C3D3A">
            <w:pPr>
              <w:spacing w:after="0" w:line="240" w:lineRule="auto"/>
              <w:jc w:val="center"/>
              <w:rPr>
                <w:rFonts w:ascii="Times New Roman" w:eastAsia="Times New Roman" w:hAnsi="Times New Roman" w:cs="Times New Roman"/>
                <w:b/>
                <w:bCs/>
                <w:color w:val="FF0000"/>
                <w:sz w:val="20"/>
                <w:szCs w:val="20"/>
                <w:lang w:eastAsia="pl-PL"/>
              </w:rPr>
            </w:pPr>
            <w:r w:rsidRPr="00ED6AC2">
              <w:rPr>
                <w:rFonts w:ascii="Times New Roman" w:eastAsia="Times New Roman" w:hAnsi="Times New Roman" w:cs="Times New Roman"/>
                <w:b/>
                <w:bCs/>
                <w:color w:val="FF0000"/>
                <w:sz w:val="20"/>
                <w:szCs w:val="20"/>
                <w:lang w:eastAsia="pl-PL"/>
              </w:rPr>
              <w:t>2</w:t>
            </w:r>
            <w:r>
              <w:rPr>
                <w:rFonts w:ascii="Times New Roman" w:eastAsia="Times New Roman" w:hAnsi="Times New Roman" w:cs="Times New Roman"/>
                <w:b/>
                <w:bCs/>
                <w:color w:val="FF0000"/>
                <w:sz w:val="20"/>
                <w:szCs w:val="20"/>
                <w:lang w:eastAsia="pl-PL"/>
              </w:rPr>
              <w:t>2</w:t>
            </w:r>
            <w:r w:rsidRPr="00ED6AC2">
              <w:rPr>
                <w:rFonts w:ascii="Times New Roman" w:eastAsia="Times New Roman" w:hAnsi="Times New Roman" w:cs="Times New Roman"/>
                <w:b/>
                <w:bCs/>
                <w:color w:val="FF0000"/>
                <w:sz w:val="20"/>
                <w:szCs w:val="20"/>
                <w:lang w:eastAsia="pl-PL"/>
              </w:rPr>
              <w:t>29073,68</w:t>
            </w:r>
          </w:p>
          <w:p w14:paraId="6C66AB89" w14:textId="582B6A58"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796" w:type="dxa"/>
            <w:tcBorders>
              <w:top w:val="single" w:sz="4" w:space="0" w:color="auto"/>
              <w:left w:val="nil"/>
              <w:bottom w:val="single" w:sz="4" w:space="0" w:color="000000"/>
              <w:right w:val="single" w:sz="4" w:space="0" w:color="000000"/>
            </w:tcBorders>
            <w:shd w:val="clear" w:color="auto" w:fill="92D050"/>
            <w:noWrap/>
            <w:vAlign w:val="center"/>
          </w:tcPr>
          <w:p w14:paraId="39CFA46D"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773" w:type="dxa"/>
            <w:gridSpan w:val="2"/>
            <w:tcBorders>
              <w:top w:val="single" w:sz="4" w:space="0" w:color="auto"/>
              <w:left w:val="nil"/>
              <w:bottom w:val="single" w:sz="4" w:space="0" w:color="000000"/>
              <w:right w:val="single" w:sz="4" w:space="0" w:color="000000"/>
            </w:tcBorders>
            <w:shd w:val="clear" w:color="auto" w:fill="92D050"/>
            <w:noWrap/>
            <w:vAlign w:val="center"/>
          </w:tcPr>
          <w:p w14:paraId="6DE3B499"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308" w:type="dxa"/>
            <w:gridSpan w:val="4"/>
            <w:tcBorders>
              <w:top w:val="single" w:sz="4" w:space="0" w:color="auto"/>
              <w:left w:val="nil"/>
              <w:bottom w:val="single" w:sz="4" w:space="0" w:color="000000"/>
              <w:right w:val="single" w:sz="4" w:space="0" w:color="000000"/>
            </w:tcBorders>
            <w:shd w:val="clear" w:color="auto" w:fill="92D050"/>
            <w:noWrap/>
            <w:vAlign w:val="center"/>
          </w:tcPr>
          <w:p w14:paraId="3BF860BA" w14:textId="4D213E99" w:rsidR="00ED6AC2" w:rsidRPr="00ED6AC2" w:rsidRDefault="00ED6AC2" w:rsidP="006C3D3A">
            <w:pPr>
              <w:spacing w:after="0" w:line="240" w:lineRule="auto"/>
              <w:jc w:val="center"/>
              <w:rPr>
                <w:rFonts w:ascii="Times New Roman" w:eastAsia="Times New Roman" w:hAnsi="Times New Roman" w:cs="Times New Roman"/>
                <w:b/>
                <w:bCs/>
                <w:color w:val="FF0000"/>
                <w:sz w:val="20"/>
                <w:szCs w:val="20"/>
                <w:lang w:eastAsia="pl-PL"/>
              </w:rPr>
            </w:pPr>
            <w:r w:rsidRPr="00ED6AC2">
              <w:rPr>
                <w:rFonts w:ascii="Times New Roman" w:eastAsia="Times New Roman" w:hAnsi="Times New Roman" w:cs="Times New Roman"/>
                <w:b/>
                <w:bCs/>
                <w:color w:val="FF0000"/>
                <w:sz w:val="20"/>
                <w:szCs w:val="20"/>
                <w:lang w:eastAsia="pl-PL"/>
              </w:rPr>
              <w:t>1683553,38</w:t>
            </w:r>
          </w:p>
          <w:p w14:paraId="53944AF7" w14:textId="110C8E6C"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613" w:type="dxa"/>
            <w:tcBorders>
              <w:top w:val="single" w:sz="4" w:space="0" w:color="auto"/>
              <w:left w:val="nil"/>
              <w:bottom w:val="single" w:sz="4" w:space="0" w:color="000000"/>
              <w:right w:val="single" w:sz="4" w:space="0" w:color="000000"/>
            </w:tcBorders>
            <w:shd w:val="clear" w:color="auto" w:fill="92D050"/>
            <w:noWrap/>
            <w:vAlign w:val="center"/>
          </w:tcPr>
          <w:p w14:paraId="7B0CC975"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702" w:type="dxa"/>
            <w:gridSpan w:val="3"/>
            <w:tcBorders>
              <w:top w:val="single" w:sz="4" w:space="0" w:color="auto"/>
              <w:left w:val="nil"/>
              <w:bottom w:val="single" w:sz="4" w:space="0" w:color="000000"/>
              <w:right w:val="single" w:sz="4" w:space="0" w:color="000000"/>
            </w:tcBorders>
            <w:shd w:val="clear" w:color="auto" w:fill="92D050"/>
            <w:noWrap/>
            <w:vAlign w:val="center"/>
          </w:tcPr>
          <w:p w14:paraId="349984A4"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133" w:type="dxa"/>
            <w:gridSpan w:val="5"/>
            <w:tcBorders>
              <w:top w:val="single" w:sz="4" w:space="0" w:color="auto"/>
              <w:left w:val="nil"/>
              <w:bottom w:val="single" w:sz="4" w:space="0" w:color="000000"/>
              <w:right w:val="single" w:sz="4" w:space="0" w:color="000000"/>
            </w:tcBorders>
            <w:shd w:val="clear" w:color="auto" w:fill="92D050"/>
            <w:noWrap/>
            <w:vAlign w:val="center"/>
          </w:tcPr>
          <w:p w14:paraId="32E050FB" w14:textId="77777777" w:rsidR="001D4B8F" w:rsidRPr="002533A7" w:rsidRDefault="001D4B8F" w:rsidP="006C3D3A">
            <w:pPr>
              <w:spacing w:after="0" w:line="240" w:lineRule="auto"/>
              <w:jc w:val="center"/>
              <w:rPr>
                <w:rFonts w:ascii="Times New Roman" w:eastAsia="Times New Roman" w:hAnsi="Times New Roman" w:cs="Times New Roman"/>
                <w:b/>
                <w:bCs/>
                <w:strike/>
                <w:sz w:val="20"/>
                <w:szCs w:val="20"/>
                <w:lang w:eastAsia="pl-PL"/>
              </w:rPr>
            </w:pPr>
            <w:r w:rsidRPr="002533A7">
              <w:rPr>
                <w:rFonts w:ascii="Times New Roman" w:eastAsia="Times New Roman" w:hAnsi="Times New Roman" w:cs="Times New Roman"/>
                <w:b/>
                <w:bCs/>
                <w:strike/>
                <w:sz w:val="20"/>
                <w:szCs w:val="20"/>
                <w:lang w:eastAsia="pl-PL"/>
              </w:rPr>
              <w:t>0</w:t>
            </w:r>
          </w:p>
          <w:p w14:paraId="00825A3A" w14:textId="3F51741D" w:rsidR="002533A7" w:rsidRPr="002533A7" w:rsidRDefault="002533A7" w:rsidP="006C3D3A">
            <w:pPr>
              <w:spacing w:after="0" w:line="240" w:lineRule="auto"/>
              <w:jc w:val="center"/>
              <w:rPr>
                <w:rFonts w:ascii="Times New Roman" w:eastAsia="Times New Roman" w:hAnsi="Times New Roman" w:cs="Times New Roman"/>
                <w:b/>
                <w:bCs/>
                <w:strike/>
                <w:sz w:val="20"/>
                <w:szCs w:val="20"/>
                <w:lang w:eastAsia="pl-PL"/>
              </w:rPr>
            </w:pPr>
          </w:p>
        </w:tc>
        <w:tc>
          <w:tcPr>
            <w:tcW w:w="712" w:type="dxa"/>
            <w:gridSpan w:val="2"/>
            <w:tcBorders>
              <w:top w:val="single" w:sz="4" w:space="0" w:color="auto"/>
              <w:left w:val="nil"/>
              <w:bottom w:val="single" w:sz="4" w:space="0" w:color="000000"/>
              <w:right w:val="single" w:sz="4" w:space="0" w:color="000000"/>
            </w:tcBorders>
            <w:shd w:val="clear" w:color="auto" w:fill="92D050"/>
            <w:noWrap/>
            <w:vAlign w:val="center"/>
          </w:tcPr>
          <w:p w14:paraId="23CC23F6" w14:textId="77777777" w:rsidR="001D4B8F" w:rsidRPr="002533A7" w:rsidRDefault="001D4B8F" w:rsidP="006C3D3A">
            <w:pPr>
              <w:spacing w:after="0" w:line="240" w:lineRule="auto"/>
              <w:jc w:val="center"/>
              <w:rPr>
                <w:rFonts w:ascii="Times New Roman" w:eastAsia="Times New Roman" w:hAnsi="Times New Roman" w:cs="Times New Roman"/>
                <w:b/>
                <w:strike/>
                <w:sz w:val="20"/>
                <w:szCs w:val="20"/>
                <w:lang w:eastAsia="pl-PL"/>
              </w:rPr>
            </w:pPr>
          </w:p>
        </w:tc>
        <w:tc>
          <w:tcPr>
            <w:tcW w:w="1347" w:type="dxa"/>
            <w:tcBorders>
              <w:top w:val="single" w:sz="4" w:space="0" w:color="auto"/>
              <w:left w:val="nil"/>
              <w:bottom w:val="single" w:sz="4" w:space="0" w:color="000000"/>
              <w:right w:val="single" w:sz="4" w:space="0" w:color="000000"/>
            </w:tcBorders>
            <w:shd w:val="clear" w:color="auto" w:fill="92D050"/>
            <w:noWrap/>
            <w:vAlign w:val="center"/>
          </w:tcPr>
          <w:p w14:paraId="27E5D469" w14:textId="45A5841A" w:rsidR="00ED6AC2" w:rsidRPr="00ED6AC2" w:rsidRDefault="00ED6AC2" w:rsidP="006C3D3A">
            <w:pPr>
              <w:pStyle w:val="Akapitzlist"/>
              <w:spacing w:after="0" w:line="240" w:lineRule="auto"/>
              <w:ind w:left="0"/>
              <w:contextualSpacing w:val="0"/>
              <w:jc w:val="center"/>
              <w:rPr>
                <w:rFonts w:ascii="Times New Roman" w:eastAsia="Times New Roman" w:hAnsi="Times New Roman" w:cs="Times New Roman"/>
                <w:b/>
                <w:bCs/>
                <w:color w:val="FF0000"/>
                <w:sz w:val="20"/>
                <w:szCs w:val="20"/>
                <w:lang w:eastAsia="pl-PL"/>
              </w:rPr>
            </w:pPr>
            <w:r w:rsidRPr="00ED6AC2">
              <w:rPr>
                <w:rFonts w:ascii="Times New Roman" w:eastAsia="Times New Roman" w:hAnsi="Times New Roman" w:cs="Times New Roman"/>
                <w:b/>
                <w:bCs/>
                <w:color w:val="FF0000"/>
                <w:sz w:val="20"/>
                <w:szCs w:val="20"/>
                <w:lang w:eastAsia="pl-PL"/>
              </w:rPr>
              <w:t>3912627,06</w:t>
            </w:r>
          </w:p>
          <w:p w14:paraId="698C5361" w14:textId="33CCF8F0" w:rsidR="002533A7" w:rsidRPr="003A6C0A" w:rsidRDefault="002533A7" w:rsidP="006C3D3A">
            <w:pPr>
              <w:pStyle w:val="Akapitzlist"/>
              <w:spacing w:after="0" w:line="240" w:lineRule="auto"/>
              <w:ind w:left="0"/>
              <w:contextualSpacing w:val="0"/>
              <w:jc w:val="center"/>
              <w:rPr>
                <w:rFonts w:ascii="Times New Roman" w:eastAsia="Times New Roman" w:hAnsi="Times New Roman" w:cs="Times New Roman"/>
                <w:b/>
                <w:bCs/>
                <w:sz w:val="20"/>
                <w:szCs w:val="20"/>
                <w:lang w:eastAsia="pl-PL"/>
              </w:rPr>
            </w:pPr>
          </w:p>
        </w:tc>
        <w:tc>
          <w:tcPr>
            <w:tcW w:w="1492" w:type="dxa"/>
            <w:gridSpan w:val="2"/>
            <w:tcBorders>
              <w:top w:val="single" w:sz="4" w:space="0" w:color="auto"/>
              <w:left w:val="nil"/>
              <w:bottom w:val="single" w:sz="4" w:space="0" w:color="000000"/>
              <w:right w:val="single" w:sz="4" w:space="0" w:color="000000"/>
            </w:tcBorders>
            <w:shd w:val="clear" w:color="C5E0B4" w:fill="BFBFBF"/>
            <w:noWrap/>
            <w:vAlign w:val="center"/>
          </w:tcPr>
          <w:p w14:paraId="4767B2BA" w14:textId="77777777" w:rsidR="001D4B8F" w:rsidRPr="006734A3" w:rsidRDefault="001D4B8F" w:rsidP="006C3D3A">
            <w:pPr>
              <w:spacing w:after="0" w:line="240" w:lineRule="auto"/>
              <w:rPr>
                <w:rFonts w:eastAsia="Times New Roman" w:cstheme="minorHAnsi"/>
                <w:color w:val="000000"/>
                <w:sz w:val="20"/>
                <w:szCs w:val="20"/>
                <w:lang w:eastAsia="pl-PL"/>
              </w:rPr>
            </w:pPr>
          </w:p>
        </w:tc>
      </w:tr>
      <w:tr w:rsidR="001D4B8F" w:rsidRPr="00444DD6" w14:paraId="7ABDDE94" w14:textId="77777777" w:rsidTr="006C3D3A">
        <w:trPr>
          <w:trHeight w:val="58"/>
        </w:trPr>
        <w:tc>
          <w:tcPr>
            <w:tcW w:w="3909" w:type="dxa"/>
            <w:gridSpan w:val="2"/>
            <w:tcBorders>
              <w:top w:val="single" w:sz="4" w:space="0" w:color="000000"/>
              <w:left w:val="single" w:sz="4" w:space="0" w:color="000000"/>
              <w:bottom w:val="single" w:sz="4" w:space="0" w:color="000000"/>
              <w:right w:val="single" w:sz="4" w:space="0" w:color="000000"/>
            </w:tcBorders>
            <w:shd w:val="clear" w:color="C5E0B4" w:fill="BFBFBF"/>
            <w:noWrap/>
            <w:vAlign w:val="center"/>
            <w:hideMark/>
          </w:tcPr>
          <w:p w14:paraId="7032B053" w14:textId="77777777" w:rsidR="001D4B8F" w:rsidRPr="00CB18F1" w:rsidRDefault="001D4B8F" w:rsidP="006C3D3A">
            <w:pPr>
              <w:spacing w:after="0" w:line="240" w:lineRule="auto"/>
              <w:rPr>
                <w:rFonts w:ascii="Times New Roman" w:eastAsia="Times New Roman" w:hAnsi="Times New Roman" w:cs="Times New Roman"/>
                <w:b/>
                <w:bCs/>
                <w:color w:val="000000"/>
                <w:lang w:eastAsia="pl-PL"/>
              </w:rPr>
            </w:pPr>
            <w:r w:rsidRPr="00CB18F1">
              <w:rPr>
                <w:rFonts w:ascii="Times New Roman" w:eastAsia="Times New Roman" w:hAnsi="Times New Roman" w:cs="Times New Roman"/>
                <w:b/>
                <w:bCs/>
                <w:color w:val="000000"/>
                <w:lang w:eastAsia="pl-PL"/>
              </w:rPr>
              <w:t>RAZEM LSR</w:t>
            </w:r>
          </w:p>
        </w:tc>
        <w:tc>
          <w:tcPr>
            <w:tcW w:w="1012" w:type="dxa"/>
            <w:tcBorders>
              <w:top w:val="nil"/>
              <w:left w:val="nil"/>
              <w:bottom w:val="single" w:sz="4" w:space="0" w:color="000000"/>
              <w:right w:val="single" w:sz="4" w:space="0" w:color="000000"/>
            </w:tcBorders>
            <w:shd w:val="clear" w:color="C5E0B4" w:fill="BFBFBF"/>
            <w:noWrap/>
            <w:vAlign w:val="center"/>
            <w:hideMark/>
          </w:tcPr>
          <w:p w14:paraId="63A34F1F"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910" w:type="dxa"/>
            <w:tcBorders>
              <w:top w:val="nil"/>
              <w:left w:val="nil"/>
              <w:bottom w:val="single" w:sz="4" w:space="0" w:color="000000"/>
              <w:right w:val="single" w:sz="4" w:space="0" w:color="000000"/>
            </w:tcBorders>
            <w:shd w:val="clear" w:color="C5E0B4" w:fill="BFBFBF"/>
            <w:noWrap/>
            <w:vAlign w:val="center"/>
            <w:hideMark/>
          </w:tcPr>
          <w:p w14:paraId="0B1F328E" w14:textId="77777777" w:rsidR="001D4B8F" w:rsidRPr="00C02113" w:rsidRDefault="001D4B8F" w:rsidP="006C3D3A">
            <w:pPr>
              <w:spacing w:after="0" w:line="240" w:lineRule="auto"/>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 </w:t>
            </w:r>
          </w:p>
        </w:tc>
        <w:tc>
          <w:tcPr>
            <w:tcW w:w="1326" w:type="dxa"/>
            <w:gridSpan w:val="2"/>
            <w:tcBorders>
              <w:top w:val="nil"/>
              <w:left w:val="nil"/>
              <w:bottom w:val="single" w:sz="4" w:space="0" w:color="000000"/>
              <w:right w:val="single" w:sz="4" w:space="0" w:color="000000"/>
            </w:tcBorders>
            <w:shd w:val="clear" w:color="auto" w:fill="FFE599" w:themeFill="accent4" w:themeFillTint="66"/>
            <w:noWrap/>
            <w:vAlign w:val="center"/>
          </w:tcPr>
          <w:p w14:paraId="7D9036BE" w14:textId="4B64474E" w:rsidR="00ED6AC2" w:rsidRPr="006C3D3A" w:rsidRDefault="00ED6AC2" w:rsidP="006C3D3A">
            <w:pPr>
              <w:spacing w:after="0" w:line="240" w:lineRule="auto"/>
              <w:jc w:val="center"/>
              <w:rPr>
                <w:rFonts w:ascii="Times New Roman" w:eastAsia="Times New Roman" w:hAnsi="Times New Roman" w:cs="Times New Roman"/>
                <w:b/>
                <w:bCs/>
                <w:color w:val="FF0000"/>
                <w:lang w:eastAsia="pl-PL"/>
              </w:rPr>
            </w:pPr>
            <w:r w:rsidRPr="006C3D3A">
              <w:rPr>
                <w:rFonts w:ascii="Times New Roman" w:eastAsia="Times New Roman" w:hAnsi="Times New Roman" w:cs="Times New Roman"/>
                <w:b/>
                <w:bCs/>
                <w:color w:val="FF0000"/>
                <w:lang w:eastAsia="pl-PL"/>
              </w:rPr>
              <w:t>3444800,67</w:t>
            </w:r>
          </w:p>
          <w:p w14:paraId="46E32057" w14:textId="74CD22CE" w:rsidR="002533A7" w:rsidRPr="006C3D3A" w:rsidRDefault="002533A7" w:rsidP="006C3D3A">
            <w:pPr>
              <w:spacing w:after="0" w:line="240" w:lineRule="auto"/>
              <w:jc w:val="center"/>
              <w:rPr>
                <w:rFonts w:ascii="Times New Roman" w:eastAsia="Times New Roman" w:hAnsi="Times New Roman" w:cs="Times New Roman"/>
                <w:b/>
                <w:bCs/>
                <w:color w:val="FF0000"/>
                <w:lang w:eastAsia="pl-PL"/>
              </w:rPr>
            </w:pPr>
          </w:p>
        </w:tc>
        <w:tc>
          <w:tcPr>
            <w:tcW w:w="796" w:type="dxa"/>
            <w:tcBorders>
              <w:top w:val="nil"/>
              <w:left w:val="nil"/>
              <w:bottom w:val="single" w:sz="4" w:space="0" w:color="000000"/>
              <w:right w:val="single" w:sz="4" w:space="0" w:color="000000"/>
            </w:tcBorders>
            <w:shd w:val="clear" w:color="auto" w:fill="FFE599" w:themeFill="accent4" w:themeFillTint="66"/>
            <w:noWrap/>
            <w:vAlign w:val="center"/>
          </w:tcPr>
          <w:p w14:paraId="125C90A3" w14:textId="77777777" w:rsidR="001D4B8F" w:rsidRPr="006C3D3A" w:rsidRDefault="001D4B8F" w:rsidP="006C3D3A">
            <w:pPr>
              <w:spacing w:after="0" w:line="240" w:lineRule="auto"/>
              <w:jc w:val="center"/>
              <w:rPr>
                <w:rFonts w:ascii="Times New Roman" w:eastAsia="Times New Roman" w:hAnsi="Times New Roman" w:cs="Times New Roman"/>
                <w:b/>
                <w:color w:val="FF0000"/>
                <w:lang w:eastAsia="pl-PL"/>
              </w:rPr>
            </w:pPr>
          </w:p>
        </w:tc>
        <w:tc>
          <w:tcPr>
            <w:tcW w:w="773" w:type="dxa"/>
            <w:gridSpan w:val="2"/>
            <w:tcBorders>
              <w:top w:val="nil"/>
              <w:left w:val="nil"/>
              <w:bottom w:val="single" w:sz="4" w:space="0" w:color="000000"/>
              <w:right w:val="single" w:sz="4" w:space="0" w:color="000000"/>
            </w:tcBorders>
            <w:shd w:val="clear" w:color="auto" w:fill="FFE599" w:themeFill="accent4" w:themeFillTint="66"/>
            <w:noWrap/>
            <w:vAlign w:val="center"/>
            <w:hideMark/>
          </w:tcPr>
          <w:p w14:paraId="04256754" w14:textId="77777777" w:rsidR="001D4B8F" w:rsidRPr="006C3D3A" w:rsidRDefault="001D4B8F" w:rsidP="006C3D3A">
            <w:pPr>
              <w:spacing w:after="0" w:line="240" w:lineRule="auto"/>
              <w:jc w:val="center"/>
              <w:rPr>
                <w:rFonts w:ascii="Times New Roman" w:eastAsia="Times New Roman" w:hAnsi="Times New Roman" w:cs="Times New Roman"/>
                <w:b/>
                <w:color w:val="FF0000"/>
                <w:lang w:eastAsia="pl-PL"/>
              </w:rPr>
            </w:pPr>
          </w:p>
        </w:tc>
        <w:tc>
          <w:tcPr>
            <w:tcW w:w="1308" w:type="dxa"/>
            <w:gridSpan w:val="4"/>
            <w:tcBorders>
              <w:top w:val="nil"/>
              <w:left w:val="nil"/>
              <w:bottom w:val="single" w:sz="4" w:space="0" w:color="000000"/>
              <w:right w:val="single" w:sz="4" w:space="0" w:color="000000"/>
            </w:tcBorders>
            <w:shd w:val="clear" w:color="auto" w:fill="FFE599" w:themeFill="accent4" w:themeFillTint="66"/>
            <w:noWrap/>
            <w:vAlign w:val="center"/>
          </w:tcPr>
          <w:p w14:paraId="22BFE55A" w14:textId="44383D2F" w:rsidR="00ED6AC2" w:rsidRPr="006C3D3A" w:rsidRDefault="00ED6AC2" w:rsidP="006C3D3A">
            <w:pPr>
              <w:spacing w:after="0" w:line="240" w:lineRule="auto"/>
              <w:jc w:val="center"/>
              <w:rPr>
                <w:rFonts w:ascii="Times New Roman" w:eastAsia="Times New Roman" w:hAnsi="Times New Roman" w:cs="Times New Roman"/>
                <w:b/>
                <w:bCs/>
                <w:color w:val="FF0000"/>
                <w:lang w:eastAsia="pl-PL"/>
              </w:rPr>
            </w:pPr>
            <w:r w:rsidRPr="006C3D3A">
              <w:rPr>
                <w:rFonts w:ascii="Times New Roman" w:eastAsia="Times New Roman" w:hAnsi="Times New Roman" w:cs="Times New Roman"/>
                <w:b/>
                <w:bCs/>
                <w:color w:val="FF0000"/>
                <w:lang w:eastAsia="pl-PL"/>
              </w:rPr>
              <w:t>2348949,33</w:t>
            </w:r>
          </w:p>
          <w:p w14:paraId="29F9B824" w14:textId="0DD83438" w:rsidR="002533A7" w:rsidRPr="006C3D3A" w:rsidRDefault="002533A7" w:rsidP="006C3D3A">
            <w:pPr>
              <w:spacing w:after="0" w:line="240" w:lineRule="auto"/>
              <w:jc w:val="center"/>
              <w:rPr>
                <w:rFonts w:ascii="Times New Roman" w:eastAsia="Times New Roman" w:hAnsi="Times New Roman" w:cs="Times New Roman"/>
                <w:b/>
                <w:bCs/>
                <w:color w:val="FF0000"/>
                <w:lang w:eastAsia="pl-PL"/>
              </w:rPr>
            </w:pPr>
          </w:p>
        </w:tc>
        <w:tc>
          <w:tcPr>
            <w:tcW w:w="613" w:type="dxa"/>
            <w:tcBorders>
              <w:top w:val="nil"/>
              <w:left w:val="nil"/>
              <w:bottom w:val="single" w:sz="4" w:space="0" w:color="000000"/>
              <w:right w:val="single" w:sz="4" w:space="0" w:color="000000"/>
            </w:tcBorders>
            <w:shd w:val="clear" w:color="auto" w:fill="FFE599" w:themeFill="accent4" w:themeFillTint="66"/>
            <w:noWrap/>
            <w:vAlign w:val="center"/>
            <w:hideMark/>
          </w:tcPr>
          <w:p w14:paraId="6C1A0083" w14:textId="77777777" w:rsidR="001D4B8F" w:rsidRPr="006C3D3A" w:rsidRDefault="001D4B8F" w:rsidP="006C3D3A">
            <w:pPr>
              <w:spacing w:after="0" w:line="240" w:lineRule="auto"/>
              <w:jc w:val="center"/>
              <w:rPr>
                <w:rFonts w:ascii="Times New Roman" w:eastAsia="Times New Roman" w:hAnsi="Times New Roman" w:cs="Times New Roman"/>
                <w:b/>
                <w:color w:val="FF0000"/>
                <w:lang w:eastAsia="pl-PL"/>
              </w:rPr>
            </w:pPr>
          </w:p>
        </w:tc>
        <w:tc>
          <w:tcPr>
            <w:tcW w:w="702" w:type="dxa"/>
            <w:gridSpan w:val="3"/>
            <w:tcBorders>
              <w:top w:val="nil"/>
              <w:left w:val="nil"/>
              <w:bottom w:val="single" w:sz="4" w:space="0" w:color="000000"/>
              <w:right w:val="single" w:sz="4" w:space="0" w:color="000000"/>
            </w:tcBorders>
            <w:shd w:val="clear" w:color="auto" w:fill="FFE599" w:themeFill="accent4" w:themeFillTint="66"/>
            <w:noWrap/>
            <w:vAlign w:val="center"/>
            <w:hideMark/>
          </w:tcPr>
          <w:p w14:paraId="3C928DB6" w14:textId="77777777" w:rsidR="001D4B8F" w:rsidRPr="006C3D3A" w:rsidRDefault="001D4B8F" w:rsidP="006C3D3A">
            <w:pPr>
              <w:spacing w:after="0" w:line="240" w:lineRule="auto"/>
              <w:jc w:val="center"/>
              <w:rPr>
                <w:rFonts w:ascii="Times New Roman" w:eastAsia="Times New Roman" w:hAnsi="Times New Roman" w:cs="Times New Roman"/>
                <w:b/>
                <w:color w:val="FF0000"/>
                <w:lang w:eastAsia="pl-PL"/>
              </w:rPr>
            </w:pPr>
          </w:p>
        </w:tc>
        <w:tc>
          <w:tcPr>
            <w:tcW w:w="1133" w:type="dxa"/>
            <w:gridSpan w:val="5"/>
            <w:tcBorders>
              <w:top w:val="nil"/>
              <w:left w:val="nil"/>
              <w:bottom w:val="single" w:sz="4" w:space="0" w:color="000000"/>
              <w:right w:val="single" w:sz="4" w:space="0" w:color="000000"/>
            </w:tcBorders>
            <w:shd w:val="clear" w:color="auto" w:fill="FFE599" w:themeFill="accent4" w:themeFillTint="66"/>
            <w:noWrap/>
            <w:vAlign w:val="center"/>
            <w:hideMark/>
          </w:tcPr>
          <w:p w14:paraId="3F6465BD" w14:textId="77777777" w:rsidR="001D4B8F" w:rsidRPr="006C3D3A" w:rsidRDefault="001D4B8F" w:rsidP="006C3D3A">
            <w:pPr>
              <w:spacing w:after="0" w:line="240" w:lineRule="auto"/>
              <w:jc w:val="center"/>
              <w:rPr>
                <w:rFonts w:ascii="Times New Roman" w:eastAsia="Times New Roman" w:hAnsi="Times New Roman" w:cs="Times New Roman"/>
                <w:b/>
                <w:bCs/>
                <w:color w:val="FF0000"/>
                <w:lang w:eastAsia="pl-PL"/>
              </w:rPr>
            </w:pPr>
            <w:r w:rsidRPr="006C3D3A">
              <w:rPr>
                <w:rFonts w:ascii="Times New Roman" w:eastAsia="Times New Roman" w:hAnsi="Times New Roman" w:cs="Times New Roman"/>
                <w:b/>
                <w:bCs/>
                <w:color w:val="FF0000"/>
                <w:lang w:eastAsia="pl-PL"/>
              </w:rPr>
              <w:t>281 250,00</w:t>
            </w:r>
          </w:p>
          <w:p w14:paraId="5D535D27" w14:textId="60FC054E" w:rsidR="002533A7" w:rsidRPr="006C3D3A" w:rsidRDefault="002533A7" w:rsidP="006C3D3A">
            <w:pPr>
              <w:spacing w:after="0" w:line="240" w:lineRule="auto"/>
              <w:jc w:val="center"/>
              <w:rPr>
                <w:rFonts w:ascii="Times New Roman" w:eastAsia="Times New Roman" w:hAnsi="Times New Roman" w:cs="Times New Roman"/>
                <w:b/>
                <w:bCs/>
                <w:color w:val="FF0000"/>
                <w:lang w:eastAsia="pl-PL"/>
              </w:rPr>
            </w:pPr>
          </w:p>
        </w:tc>
        <w:tc>
          <w:tcPr>
            <w:tcW w:w="712" w:type="dxa"/>
            <w:gridSpan w:val="2"/>
            <w:tcBorders>
              <w:top w:val="nil"/>
              <w:left w:val="nil"/>
              <w:bottom w:val="single" w:sz="4" w:space="0" w:color="000000"/>
              <w:right w:val="single" w:sz="4" w:space="0" w:color="000000"/>
            </w:tcBorders>
            <w:shd w:val="clear" w:color="auto" w:fill="FFE599" w:themeFill="accent4" w:themeFillTint="66"/>
            <w:noWrap/>
            <w:vAlign w:val="center"/>
            <w:hideMark/>
          </w:tcPr>
          <w:p w14:paraId="6229796F" w14:textId="77777777" w:rsidR="001D4B8F" w:rsidRPr="006C3D3A" w:rsidRDefault="001D4B8F" w:rsidP="006C3D3A">
            <w:pPr>
              <w:spacing w:after="0" w:line="240" w:lineRule="auto"/>
              <w:jc w:val="center"/>
              <w:rPr>
                <w:rFonts w:ascii="Times New Roman" w:eastAsia="Times New Roman" w:hAnsi="Times New Roman" w:cs="Times New Roman"/>
                <w:b/>
                <w:color w:val="FF0000"/>
                <w:lang w:eastAsia="pl-PL"/>
              </w:rPr>
            </w:pPr>
          </w:p>
        </w:tc>
        <w:tc>
          <w:tcPr>
            <w:tcW w:w="1347" w:type="dxa"/>
            <w:tcBorders>
              <w:top w:val="nil"/>
              <w:left w:val="nil"/>
              <w:bottom w:val="single" w:sz="4" w:space="0" w:color="000000"/>
              <w:right w:val="single" w:sz="4" w:space="0" w:color="000000"/>
            </w:tcBorders>
            <w:shd w:val="clear" w:color="auto" w:fill="FFE599" w:themeFill="accent4" w:themeFillTint="66"/>
            <w:noWrap/>
            <w:vAlign w:val="center"/>
            <w:hideMark/>
          </w:tcPr>
          <w:p w14:paraId="4CEDEBBD" w14:textId="7ECBE9DE" w:rsidR="001D4B8F" w:rsidRPr="006C3D3A" w:rsidRDefault="00ED6AC2" w:rsidP="006C3D3A">
            <w:pPr>
              <w:spacing w:after="0" w:line="240" w:lineRule="auto"/>
              <w:jc w:val="center"/>
              <w:rPr>
                <w:rFonts w:ascii="Times New Roman" w:eastAsia="Times New Roman" w:hAnsi="Times New Roman" w:cs="Times New Roman"/>
                <w:b/>
                <w:bCs/>
                <w:color w:val="FF0000"/>
                <w:lang w:eastAsia="pl-PL"/>
              </w:rPr>
            </w:pPr>
            <w:r w:rsidRPr="006C3D3A">
              <w:rPr>
                <w:rFonts w:ascii="Times New Roman" w:eastAsia="Times New Roman" w:hAnsi="Times New Roman" w:cs="Times New Roman"/>
                <w:b/>
                <w:bCs/>
                <w:color w:val="FF0000"/>
                <w:lang w:eastAsia="pl-PL"/>
              </w:rPr>
              <w:t>6075000,00</w:t>
            </w:r>
          </w:p>
        </w:tc>
        <w:tc>
          <w:tcPr>
            <w:tcW w:w="1492" w:type="dxa"/>
            <w:gridSpan w:val="2"/>
            <w:tcBorders>
              <w:top w:val="nil"/>
              <w:left w:val="nil"/>
              <w:bottom w:val="single" w:sz="4" w:space="0" w:color="000000"/>
              <w:right w:val="single" w:sz="4" w:space="0" w:color="000000"/>
            </w:tcBorders>
            <w:shd w:val="clear" w:color="C5E0B4" w:fill="BFBFBF"/>
            <w:noWrap/>
            <w:vAlign w:val="center"/>
            <w:hideMark/>
          </w:tcPr>
          <w:p w14:paraId="5E799E61" w14:textId="77777777" w:rsidR="001D4B8F" w:rsidRPr="00444DD6" w:rsidRDefault="001D4B8F" w:rsidP="006C3D3A">
            <w:pPr>
              <w:spacing w:after="0" w:line="240" w:lineRule="auto"/>
              <w:rPr>
                <w:rFonts w:eastAsia="Times New Roman" w:cstheme="minorHAnsi"/>
                <w:color w:val="FF0000"/>
                <w:sz w:val="20"/>
                <w:szCs w:val="20"/>
                <w:lang w:eastAsia="pl-PL"/>
              </w:rPr>
            </w:pPr>
            <w:r w:rsidRPr="00444DD6">
              <w:rPr>
                <w:rFonts w:eastAsia="Times New Roman" w:cstheme="minorHAnsi"/>
                <w:color w:val="FF0000"/>
                <w:sz w:val="20"/>
                <w:szCs w:val="20"/>
                <w:lang w:eastAsia="pl-PL"/>
              </w:rPr>
              <w:t> </w:t>
            </w:r>
          </w:p>
        </w:tc>
      </w:tr>
      <w:tr w:rsidR="001D4B8F" w:rsidRPr="00444DD6" w14:paraId="5F06930E" w14:textId="77777777" w:rsidTr="006C3D3A">
        <w:trPr>
          <w:gridAfter w:val="8"/>
          <w:wAfter w:w="3619" w:type="dxa"/>
          <w:trHeight w:val="417"/>
        </w:trPr>
        <w:tc>
          <w:tcPr>
            <w:tcW w:w="6207" w:type="dxa"/>
            <w:gridSpan w:val="5"/>
            <w:tcBorders>
              <w:top w:val="single" w:sz="4" w:space="0" w:color="000000"/>
              <w:left w:val="single" w:sz="4" w:space="0" w:color="000000"/>
              <w:bottom w:val="single" w:sz="4" w:space="0" w:color="000000"/>
              <w:right w:val="single" w:sz="4" w:space="0" w:color="000000"/>
            </w:tcBorders>
            <w:shd w:val="clear" w:color="D9D9D9" w:fill="C5E0B4"/>
            <w:noWrap/>
            <w:vAlign w:val="center"/>
            <w:hideMark/>
          </w:tcPr>
          <w:p w14:paraId="6110D0D2" w14:textId="77777777" w:rsidR="001D4B8F" w:rsidRPr="00CB18F1" w:rsidRDefault="001D4B8F" w:rsidP="006C3D3A">
            <w:pPr>
              <w:spacing w:after="0" w:line="240" w:lineRule="auto"/>
              <w:rPr>
                <w:rFonts w:ascii="Times New Roman" w:eastAsia="Times New Roman" w:hAnsi="Times New Roman" w:cs="Times New Roman"/>
                <w:bCs/>
                <w:color w:val="000000"/>
                <w:lang w:eastAsia="pl-PL"/>
              </w:rPr>
            </w:pPr>
            <w:r w:rsidRPr="00CB18F1">
              <w:rPr>
                <w:rFonts w:ascii="Times New Roman" w:eastAsia="Times New Roman" w:hAnsi="Times New Roman" w:cs="Times New Roman"/>
                <w:bCs/>
                <w:color w:val="000000"/>
                <w:lang w:eastAsia="pl-PL"/>
              </w:rPr>
              <w:t>Razem planowane wsparcie na przedsięwzięcia dedykowane tworzeniu i utrzymaniu miejsc pracy w ramach poddziałania Realizacja LSR PROW</w:t>
            </w:r>
          </w:p>
        </w:tc>
        <w:tc>
          <w:tcPr>
            <w:tcW w:w="6207" w:type="dxa"/>
            <w:gridSpan w:val="14"/>
            <w:tcBorders>
              <w:top w:val="single" w:sz="4" w:space="0" w:color="000000"/>
              <w:left w:val="single" w:sz="4" w:space="0" w:color="000000"/>
              <w:bottom w:val="single" w:sz="4" w:space="0" w:color="000000"/>
              <w:right w:val="single" w:sz="4" w:space="0" w:color="000000"/>
            </w:tcBorders>
            <w:shd w:val="clear" w:color="D9D9D9" w:fill="C5E0B4"/>
            <w:vAlign w:val="center"/>
          </w:tcPr>
          <w:p w14:paraId="5D27E845" w14:textId="77777777" w:rsidR="001D4B8F" w:rsidRPr="00444DD6" w:rsidRDefault="001D4B8F" w:rsidP="006C3D3A">
            <w:pPr>
              <w:spacing w:after="0" w:line="240" w:lineRule="auto"/>
              <w:rPr>
                <w:rFonts w:ascii="Times New Roman" w:eastAsia="Times New Roman" w:hAnsi="Times New Roman" w:cs="Times New Roman"/>
                <w:bCs/>
                <w:color w:val="FF0000"/>
                <w:lang w:eastAsia="pl-PL"/>
              </w:rPr>
            </w:pPr>
            <w:r w:rsidRPr="00742998">
              <w:rPr>
                <w:rFonts w:ascii="Times New Roman" w:eastAsia="Times New Roman" w:hAnsi="Times New Roman" w:cs="Times New Roman"/>
                <w:bCs/>
                <w:lang w:eastAsia="pl-PL"/>
              </w:rPr>
              <w:t xml:space="preserve">% budżetu poddziałania Realizacja LSR </w:t>
            </w:r>
          </w:p>
        </w:tc>
      </w:tr>
      <w:tr w:rsidR="001D4B8F" w:rsidRPr="00CB18F1" w14:paraId="46042EE6" w14:textId="77777777" w:rsidTr="006C3D3A">
        <w:trPr>
          <w:gridAfter w:val="8"/>
          <w:wAfter w:w="3619" w:type="dxa"/>
          <w:trHeight w:val="283"/>
        </w:trPr>
        <w:tc>
          <w:tcPr>
            <w:tcW w:w="6207" w:type="dxa"/>
            <w:gridSpan w:val="5"/>
            <w:tcBorders>
              <w:top w:val="single" w:sz="4" w:space="0" w:color="000000"/>
              <w:left w:val="single" w:sz="4" w:space="0" w:color="000000"/>
              <w:bottom w:val="single" w:sz="4" w:space="0" w:color="000000"/>
              <w:right w:val="single" w:sz="4" w:space="0" w:color="auto"/>
            </w:tcBorders>
            <w:shd w:val="clear" w:color="C5E0B4" w:fill="D9D9D9"/>
            <w:noWrap/>
            <w:vAlign w:val="bottom"/>
            <w:hideMark/>
          </w:tcPr>
          <w:p w14:paraId="1A4460D2" w14:textId="77777777" w:rsidR="001D4B8F" w:rsidRPr="00CB18F1" w:rsidRDefault="001D4B8F" w:rsidP="006C3D3A">
            <w:pPr>
              <w:spacing w:after="0" w:line="240" w:lineRule="auto"/>
              <w:jc w:val="right"/>
              <w:rPr>
                <w:rFonts w:ascii="Times New Roman" w:eastAsia="Times New Roman" w:hAnsi="Times New Roman" w:cs="Times New Roman"/>
                <w:b/>
                <w:bCs/>
                <w:color w:val="000000"/>
                <w:lang w:eastAsia="pl-PL"/>
              </w:rPr>
            </w:pPr>
            <w:r w:rsidRPr="00C02113">
              <w:rPr>
                <w:rFonts w:ascii="Times New Roman" w:eastAsia="Times New Roman" w:hAnsi="Times New Roman" w:cs="Times New Roman"/>
                <w:b/>
                <w:bCs/>
                <w:lang w:eastAsia="pl-PL"/>
              </w:rPr>
              <w:t>2250000,00</w:t>
            </w:r>
          </w:p>
        </w:tc>
        <w:tc>
          <w:tcPr>
            <w:tcW w:w="6207" w:type="dxa"/>
            <w:gridSpan w:val="14"/>
            <w:tcBorders>
              <w:top w:val="single" w:sz="4" w:space="0" w:color="000000"/>
              <w:left w:val="single" w:sz="4" w:space="0" w:color="000000"/>
              <w:bottom w:val="single" w:sz="4" w:space="0" w:color="000000"/>
              <w:right w:val="single" w:sz="4" w:space="0" w:color="auto"/>
            </w:tcBorders>
            <w:shd w:val="clear" w:color="C5E0B4" w:fill="D9D9D9"/>
            <w:vAlign w:val="bottom"/>
          </w:tcPr>
          <w:p w14:paraId="4C431EDF" w14:textId="77777777" w:rsidR="001D4B8F" w:rsidRPr="00CB18F1" w:rsidRDefault="001D4B8F" w:rsidP="006C3D3A">
            <w:pPr>
              <w:spacing w:after="0" w:line="240" w:lineRule="auto"/>
              <w:jc w:val="right"/>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50 %</w:t>
            </w:r>
          </w:p>
        </w:tc>
        <w:bookmarkStart w:id="1" w:name="_GoBack"/>
        <w:bookmarkEnd w:id="1"/>
      </w:tr>
    </w:tbl>
    <w:p w14:paraId="2987F7E3" w14:textId="28604B9D" w:rsidR="003336EB" w:rsidRPr="00F05FEA" w:rsidRDefault="006C3D3A" w:rsidP="003336EB">
      <w:pPr>
        <w:rPr>
          <w:rFonts w:ascii="Times New Roman" w:hAnsi="Times New Roman" w:cs="Times New Roman"/>
        </w:rPr>
      </w:pPr>
      <w:r>
        <w:rPr>
          <w:rFonts w:ascii="Times New Roman" w:hAnsi="Times New Roman" w:cs="Times New Roman"/>
        </w:rPr>
        <w:br w:type="textWrapping" w:clear="all"/>
      </w:r>
    </w:p>
    <w:p w14:paraId="603D7A22" w14:textId="77777777" w:rsidR="003336EB" w:rsidRDefault="003336EB" w:rsidP="003336EB">
      <w:pPr>
        <w:rPr>
          <w:rFonts w:ascii="Times New Roman" w:hAnsi="Times New Roman" w:cs="Times New Roman"/>
        </w:rPr>
      </w:pPr>
    </w:p>
    <w:p w14:paraId="655FB12B" w14:textId="77777777" w:rsidR="00FB0327" w:rsidRPr="00F05FEA" w:rsidRDefault="00FB0327" w:rsidP="00FB0327">
      <w:pPr>
        <w:rPr>
          <w:rFonts w:ascii="Times New Roman" w:hAnsi="Times New Roman" w:cs="Times New Roman"/>
        </w:rPr>
      </w:pPr>
    </w:p>
    <w:p w14:paraId="231CAB58" w14:textId="77777777" w:rsidR="00FB0327" w:rsidRPr="00F05FEA" w:rsidRDefault="00FB0327" w:rsidP="00FB0327">
      <w:pPr>
        <w:rPr>
          <w:rFonts w:ascii="Times New Roman" w:hAnsi="Times New Roman" w:cs="Times New Roman"/>
        </w:rPr>
      </w:pPr>
    </w:p>
    <w:p w14:paraId="1DE617F4" w14:textId="77777777" w:rsidR="00FB0327" w:rsidRDefault="00FB0327" w:rsidP="00FB0327">
      <w:pPr>
        <w:rPr>
          <w:rFonts w:ascii="Times New Roman" w:hAnsi="Times New Roman" w:cs="Times New Roman"/>
        </w:rPr>
      </w:pPr>
    </w:p>
    <w:p w14:paraId="1F319BF9" w14:textId="77777777" w:rsidR="00FB0327" w:rsidRPr="00A24D29" w:rsidRDefault="00FB0327" w:rsidP="00FB0327">
      <w:pPr>
        <w:tabs>
          <w:tab w:val="left" w:pos="4356"/>
        </w:tabs>
        <w:rPr>
          <w:rFonts w:ascii="Times New Roman" w:eastAsia="Times New Roman" w:hAnsi="Times New Roman" w:cs="Times New Roman"/>
          <w:sz w:val="24"/>
          <w:szCs w:val="24"/>
          <w:lang w:eastAsia="pl-PL"/>
        </w:rPr>
      </w:pPr>
      <w:r>
        <w:rPr>
          <w:rFonts w:ascii="Times New Roman" w:hAnsi="Times New Roman" w:cs="Times New Roman"/>
        </w:rPr>
        <w:tab/>
      </w:r>
    </w:p>
    <w:p w14:paraId="5D60A27C" w14:textId="1810BA93" w:rsidR="00333FE1" w:rsidRDefault="00333FE1" w:rsidP="00FB0327">
      <w:pPr>
        <w:spacing w:after="0" w:line="240" w:lineRule="auto"/>
        <w:rPr>
          <w:rFonts w:ascii="Times New Roman" w:hAnsi="Times New Roman" w:cs="Times New Roman"/>
        </w:rPr>
        <w:sectPr w:rsidR="00333FE1" w:rsidSect="00333FE1">
          <w:headerReference w:type="default" r:id="rId41"/>
          <w:pgSz w:w="16838" w:h="11906" w:orient="landscape"/>
          <w:pgMar w:top="567" w:right="567" w:bottom="567" w:left="567" w:header="284" w:footer="709" w:gutter="0"/>
          <w:cols w:space="708"/>
          <w:docGrid w:linePitch="360"/>
        </w:sectPr>
      </w:pPr>
    </w:p>
    <w:p w14:paraId="5F466369" w14:textId="77777777" w:rsidR="000E00E8" w:rsidRPr="000E00E8" w:rsidRDefault="000E00E8" w:rsidP="000E00E8">
      <w:pPr>
        <w:tabs>
          <w:tab w:val="left" w:pos="6789"/>
        </w:tabs>
        <w:autoSpaceDE w:val="0"/>
        <w:autoSpaceDN w:val="0"/>
        <w:adjustRightInd w:val="0"/>
        <w:spacing w:after="0" w:line="240" w:lineRule="auto"/>
        <w:jc w:val="right"/>
        <w:rPr>
          <w:rFonts w:ascii="Arial" w:eastAsia="Times New Roman" w:hAnsi="Arial" w:cs="Arial"/>
          <w:b/>
          <w:color w:val="000000"/>
          <w:sz w:val="18"/>
          <w:szCs w:val="28"/>
          <w:lang w:eastAsia="pl-PL"/>
        </w:rPr>
      </w:pPr>
    </w:p>
    <w:p w14:paraId="2A60905B" w14:textId="77777777" w:rsidR="00333FE1" w:rsidRPr="00333FE1" w:rsidRDefault="00333FE1" w:rsidP="000E00E8">
      <w:pPr>
        <w:tabs>
          <w:tab w:val="left" w:pos="6789"/>
        </w:tabs>
        <w:autoSpaceDE w:val="0"/>
        <w:autoSpaceDN w:val="0"/>
        <w:adjustRightInd w:val="0"/>
        <w:spacing w:after="0" w:line="240" w:lineRule="auto"/>
        <w:jc w:val="both"/>
        <w:rPr>
          <w:rFonts w:ascii="Arial" w:eastAsia="Times New Roman" w:hAnsi="Arial" w:cs="Arial"/>
          <w:b/>
          <w:color w:val="000000"/>
          <w:sz w:val="28"/>
          <w:szCs w:val="28"/>
          <w:lang w:eastAsia="pl-PL"/>
        </w:rPr>
      </w:pPr>
      <w:r w:rsidRPr="00333FE1">
        <w:rPr>
          <w:rFonts w:ascii="Arial" w:eastAsia="Times New Roman" w:hAnsi="Arial" w:cs="Arial"/>
          <w:b/>
          <w:color w:val="000000"/>
          <w:sz w:val="28"/>
          <w:szCs w:val="28"/>
          <w:lang w:eastAsia="pl-PL"/>
        </w:rPr>
        <w:t>Budżet LSR</w:t>
      </w:r>
    </w:p>
    <w:p w14:paraId="558ECB66" w14:textId="77777777" w:rsidR="00333FE1" w:rsidRPr="00333FE1" w:rsidRDefault="00333FE1" w:rsidP="00333FE1">
      <w:pPr>
        <w:tabs>
          <w:tab w:val="left" w:pos="6789"/>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333FE1">
        <w:rPr>
          <w:rFonts w:ascii="Times New Roman" w:eastAsia="Times New Roman" w:hAnsi="Times New Roman" w:cs="Times New Roman"/>
          <w:color w:val="000000"/>
          <w:lang w:eastAsia="pl-P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851"/>
        <w:gridCol w:w="851"/>
        <w:gridCol w:w="851"/>
        <w:gridCol w:w="1024"/>
        <w:gridCol w:w="1701"/>
      </w:tblGrid>
      <w:tr w:rsidR="00333FE1" w:rsidRPr="00333FE1" w14:paraId="79A6A809" w14:textId="77777777" w:rsidTr="002B5497">
        <w:tc>
          <w:tcPr>
            <w:tcW w:w="2835" w:type="dxa"/>
            <w:vMerge w:val="restart"/>
            <w:shd w:val="clear" w:color="auto" w:fill="auto"/>
            <w:vAlign w:val="center"/>
          </w:tcPr>
          <w:p w14:paraId="621DE7D0"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lang w:eastAsia="pl-PL"/>
              </w:rPr>
              <w:t>Zakres wsparcia</w:t>
            </w:r>
          </w:p>
        </w:tc>
        <w:tc>
          <w:tcPr>
            <w:tcW w:w="6979" w:type="dxa"/>
            <w:gridSpan w:val="6"/>
            <w:shd w:val="clear" w:color="auto" w:fill="auto"/>
          </w:tcPr>
          <w:p w14:paraId="3052F5A6"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Wsparcie finansowe (PLN)</w:t>
            </w:r>
          </w:p>
        </w:tc>
      </w:tr>
      <w:tr w:rsidR="00333FE1" w:rsidRPr="00333FE1" w14:paraId="492E9D24" w14:textId="77777777" w:rsidTr="002B5497">
        <w:tc>
          <w:tcPr>
            <w:tcW w:w="2835" w:type="dxa"/>
            <w:vMerge/>
            <w:shd w:val="clear" w:color="auto" w:fill="auto"/>
          </w:tcPr>
          <w:p w14:paraId="09894D18" w14:textId="77777777" w:rsidR="00333FE1" w:rsidRPr="00333FE1" w:rsidRDefault="00333FE1" w:rsidP="00333FE1">
            <w:pPr>
              <w:spacing w:after="0" w:line="240" w:lineRule="auto"/>
              <w:rPr>
                <w:rFonts w:ascii="Times New Roman" w:eastAsia="Times New Roman" w:hAnsi="Times New Roman" w:cs="Times New Roman"/>
                <w:lang w:eastAsia="pl-PL"/>
              </w:rPr>
            </w:pPr>
          </w:p>
        </w:tc>
        <w:tc>
          <w:tcPr>
            <w:tcW w:w="1701" w:type="dxa"/>
            <w:vMerge w:val="restart"/>
            <w:shd w:val="clear" w:color="auto" w:fill="auto"/>
            <w:vAlign w:val="center"/>
          </w:tcPr>
          <w:p w14:paraId="735F53E1"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PROW</w:t>
            </w:r>
          </w:p>
        </w:tc>
        <w:tc>
          <w:tcPr>
            <w:tcW w:w="1702" w:type="dxa"/>
            <w:gridSpan w:val="2"/>
            <w:shd w:val="clear" w:color="auto" w:fill="auto"/>
          </w:tcPr>
          <w:p w14:paraId="2B21C77D"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RPO</w:t>
            </w:r>
          </w:p>
        </w:tc>
        <w:tc>
          <w:tcPr>
            <w:tcW w:w="851" w:type="dxa"/>
            <w:vMerge w:val="restart"/>
            <w:shd w:val="clear" w:color="auto" w:fill="auto"/>
          </w:tcPr>
          <w:p w14:paraId="49EEDDDA"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PO</w:t>
            </w:r>
          </w:p>
          <w:p w14:paraId="6BC1CD0F"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RYBY</w:t>
            </w:r>
          </w:p>
        </w:tc>
        <w:tc>
          <w:tcPr>
            <w:tcW w:w="1024" w:type="dxa"/>
            <w:vMerge w:val="restart"/>
            <w:shd w:val="clear" w:color="auto" w:fill="auto"/>
          </w:tcPr>
          <w:p w14:paraId="04E4A2A0"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Fundusz wiodący</w:t>
            </w:r>
          </w:p>
        </w:tc>
        <w:tc>
          <w:tcPr>
            <w:tcW w:w="1701" w:type="dxa"/>
            <w:vMerge w:val="restart"/>
            <w:shd w:val="clear" w:color="auto" w:fill="auto"/>
          </w:tcPr>
          <w:p w14:paraId="523F9670"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Razem</w:t>
            </w:r>
          </w:p>
          <w:p w14:paraId="6C7B1702"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EFSI</w:t>
            </w:r>
          </w:p>
        </w:tc>
      </w:tr>
      <w:tr w:rsidR="00333FE1" w:rsidRPr="00333FE1" w14:paraId="1C9F9B24" w14:textId="77777777" w:rsidTr="002B5497">
        <w:tc>
          <w:tcPr>
            <w:tcW w:w="2835" w:type="dxa"/>
            <w:vMerge/>
            <w:shd w:val="clear" w:color="auto" w:fill="auto"/>
          </w:tcPr>
          <w:p w14:paraId="1C4F39D5" w14:textId="77777777" w:rsidR="00333FE1" w:rsidRPr="00333FE1" w:rsidRDefault="00333FE1" w:rsidP="00333FE1">
            <w:pPr>
              <w:spacing w:after="0" w:line="240" w:lineRule="auto"/>
              <w:rPr>
                <w:rFonts w:ascii="Times New Roman" w:eastAsia="Times New Roman" w:hAnsi="Times New Roman" w:cs="Times New Roman"/>
                <w:lang w:eastAsia="pl-PL"/>
              </w:rPr>
            </w:pPr>
          </w:p>
        </w:tc>
        <w:tc>
          <w:tcPr>
            <w:tcW w:w="1701" w:type="dxa"/>
            <w:vMerge/>
            <w:shd w:val="clear" w:color="auto" w:fill="auto"/>
          </w:tcPr>
          <w:p w14:paraId="266A6C5C"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851" w:type="dxa"/>
            <w:shd w:val="clear" w:color="auto" w:fill="auto"/>
          </w:tcPr>
          <w:p w14:paraId="5BCBBFF1"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EFS</w:t>
            </w:r>
          </w:p>
        </w:tc>
        <w:tc>
          <w:tcPr>
            <w:tcW w:w="851" w:type="dxa"/>
            <w:shd w:val="clear" w:color="auto" w:fill="auto"/>
          </w:tcPr>
          <w:p w14:paraId="328F5512"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r w:rsidRPr="00333FE1">
              <w:rPr>
                <w:rFonts w:ascii="Times New Roman" w:eastAsia="Times New Roman" w:hAnsi="Times New Roman" w:cs="Times New Roman"/>
                <w:b/>
                <w:lang w:eastAsia="pl-PL"/>
              </w:rPr>
              <w:t>EFRR</w:t>
            </w:r>
          </w:p>
        </w:tc>
        <w:tc>
          <w:tcPr>
            <w:tcW w:w="851" w:type="dxa"/>
            <w:vMerge/>
            <w:shd w:val="clear" w:color="auto" w:fill="auto"/>
          </w:tcPr>
          <w:p w14:paraId="3FBF692F"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1024" w:type="dxa"/>
            <w:vMerge/>
            <w:tcBorders>
              <w:bottom w:val="single" w:sz="4" w:space="0" w:color="auto"/>
            </w:tcBorders>
            <w:shd w:val="clear" w:color="auto" w:fill="auto"/>
          </w:tcPr>
          <w:p w14:paraId="2D32FB27"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c>
          <w:tcPr>
            <w:tcW w:w="1701" w:type="dxa"/>
            <w:vMerge/>
            <w:shd w:val="clear" w:color="auto" w:fill="auto"/>
          </w:tcPr>
          <w:p w14:paraId="17D9E129" w14:textId="77777777" w:rsidR="00333FE1" w:rsidRPr="00333FE1" w:rsidRDefault="00333FE1" w:rsidP="00333FE1">
            <w:pPr>
              <w:spacing w:after="0" w:line="240" w:lineRule="auto"/>
              <w:jc w:val="center"/>
              <w:rPr>
                <w:rFonts w:ascii="Times New Roman" w:eastAsia="Times New Roman" w:hAnsi="Times New Roman" w:cs="Times New Roman"/>
                <w:b/>
                <w:lang w:eastAsia="pl-PL"/>
              </w:rPr>
            </w:pPr>
          </w:p>
        </w:tc>
      </w:tr>
      <w:tr w:rsidR="009B69A2" w:rsidRPr="00333FE1" w14:paraId="45B14570" w14:textId="77777777" w:rsidTr="002B5497">
        <w:tc>
          <w:tcPr>
            <w:tcW w:w="2835" w:type="dxa"/>
            <w:shd w:val="clear" w:color="auto" w:fill="auto"/>
          </w:tcPr>
          <w:p w14:paraId="320F853A"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Realizacja LSR </w:t>
            </w:r>
            <w:r w:rsidRPr="00333FE1">
              <w:rPr>
                <w:rFonts w:ascii="Times New Roman" w:eastAsia="Times New Roman" w:hAnsi="Times New Roman" w:cs="Times New Roman"/>
                <w:lang w:eastAsia="pl-PL"/>
              </w:rPr>
              <w:t>(art. 35 ust. 1 lit. b rozporządzenia nr 1303/2013) – poddział. 19.2</w:t>
            </w:r>
          </w:p>
        </w:tc>
        <w:tc>
          <w:tcPr>
            <w:tcW w:w="1701" w:type="dxa"/>
            <w:shd w:val="clear" w:color="auto" w:fill="auto"/>
          </w:tcPr>
          <w:p w14:paraId="1876D10C"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4 500 000,00</w:t>
            </w:r>
          </w:p>
        </w:tc>
        <w:tc>
          <w:tcPr>
            <w:tcW w:w="851" w:type="dxa"/>
            <w:tcBorders>
              <w:bottom w:val="single" w:sz="4" w:space="0" w:color="auto"/>
            </w:tcBorders>
            <w:shd w:val="clear" w:color="auto" w:fill="auto"/>
          </w:tcPr>
          <w:p w14:paraId="213E7E12"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tcBorders>
              <w:bottom w:val="single" w:sz="4" w:space="0" w:color="auto"/>
            </w:tcBorders>
            <w:shd w:val="clear" w:color="auto" w:fill="auto"/>
          </w:tcPr>
          <w:p w14:paraId="757741AB"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7B1F21BF"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C0C0C0"/>
          </w:tcPr>
          <w:p w14:paraId="745E9A7D"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6C59A239"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4 500 000,00</w:t>
            </w:r>
          </w:p>
        </w:tc>
      </w:tr>
      <w:tr w:rsidR="009B69A2" w:rsidRPr="00333FE1" w14:paraId="15085451" w14:textId="77777777" w:rsidTr="002B5497">
        <w:tc>
          <w:tcPr>
            <w:tcW w:w="2835" w:type="dxa"/>
            <w:shd w:val="clear" w:color="auto" w:fill="auto"/>
          </w:tcPr>
          <w:p w14:paraId="3CC1C6B5"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Współpraca </w:t>
            </w:r>
            <w:r w:rsidRPr="00333FE1">
              <w:rPr>
                <w:rFonts w:ascii="Times New Roman" w:eastAsia="Times New Roman" w:hAnsi="Times New Roman" w:cs="Times New Roman"/>
                <w:lang w:eastAsia="pl-PL"/>
              </w:rPr>
              <w:t>(art. 35 ust. 1 lit. c rozporządzenia nr 1303/2013) – poddział. 19.3</w:t>
            </w:r>
          </w:p>
        </w:tc>
        <w:tc>
          <w:tcPr>
            <w:tcW w:w="1701" w:type="dxa"/>
            <w:shd w:val="clear" w:color="auto" w:fill="auto"/>
          </w:tcPr>
          <w:p w14:paraId="0CC6A903" w14:textId="77777777" w:rsidR="009B69A2" w:rsidRDefault="009B69A2" w:rsidP="009B69A2">
            <w:pPr>
              <w:spacing w:after="0" w:line="240" w:lineRule="auto"/>
              <w:jc w:val="right"/>
              <w:rPr>
                <w:rFonts w:ascii="Times New Roman" w:eastAsia="Times New Roman" w:hAnsi="Times New Roman" w:cs="Times New Roman"/>
                <w:strike/>
                <w:lang w:eastAsia="pl-PL"/>
              </w:rPr>
            </w:pPr>
            <w:r w:rsidRPr="007F5DD5">
              <w:rPr>
                <w:rFonts w:ascii="Times New Roman" w:eastAsia="Times New Roman" w:hAnsi="Times New Roman" w:cs="Times New Roman"/>
                <w:strike/>
                <w:lang w:eastAsia="pl-PL"/>
              </w:rPr>
              <w:t>90 000,00</w:t>
            </w:r>
          </w:p>
          <w:p w14:paraId="70F0F29B" w14:textId="02B5D181" w:rsidR="007F5DD5" w:rsidRPr="007F5DD5" w:rsidRDefault="007F5DD5" w:rsidP="009B69A2">
            <w:pPr>
              <w:spacing w:after="0" w:line="240" w:lineRule="auto"/>
              <w:jc w:val="right"/>
              <w:rPr>
                <w:rFonts w:ascii="Times New Roman" w:eastAsia="Times New Roman" w:hAnsi="Times New Roman" w:cs="Times New Roman"/>
                <w:lang w:eastAsia="pl-PL"/>
              </w:rPr>
            </w:pPr>
            <w:r w:rsidRPr="007F5DD5">
              <w:rPr>
                <w:rFonts w:ascii="Times New Roman" w:eastAsia="Times New Roman" w:hAnsi="Times New Roman" w:cs="Times New Roman"/>
                <w:color w:val="FF0000"/>
                <w:lang w:eastAsia="pl-PL"/>
              </w:rPr>
              <w:t>450</w:t>
            </w:r>
            <w:r w:rsidR="00C7412C">
              <w:rPr>
                <w:rFonts w:ascii="Times New Roman" w:eastAsia="Times New Roman" w:hAnsi="Times New Roman" w:cs="Times New Roman"/>
                <w:color w:val="FF0000"/>
                <w:lang w:eastAsia="pl-PL"/>
              </w:rPr>
              <w:t> </w:t>
            </w:r>
            <w:r w:rsidRPr="007F5DD5">
              <w:rPr>
                <w:rFonts w:ascii="Times New Roman" w:eastAsia="Times New Roman" w:hAnsi="Times New Roman" w:cs="Times New Roman"/>
                <w:color w:val="FF0000"/>
                <w:lang w:eastAsia="pl-PL"/>
              </w:rPr>
              <w:t>000</w:t>
            </w:r>
            <w:r w:rsidR="00C7412C">
              <w:rPr>
                <w:rFonts w:ascii="Times New Roman" w:eastAsia="Times New Roman" w:hAnsi="Times New Roman" w:cs="Times New Roman"/>
                <w:color w:val="FF0000"/>
                <w:lang w:eastAsia="pl-PL"/>
              </w:rPr>
              <w:t>,00</w:t>
            </w:r>
          </w:p>
        </w:tc>
        <w:tc>
          <w:tcPr>
            <w:tcW w:w="851" w:type="dxa"/>
            <w:shd w:val="clear" w:color="auto" w:fill="C0C0C0"/>
          </w:tcPr>
          <w:p w14:paraId="669810E1"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851" w:type="dxa"/>
            <w:shd w:val="clear" w:color="auto" w:fill="C0C0C0"/>
          </w:tcPr>
          <w:p w14:paraId="72CC6938"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851" w:type="dxa"/>
            <w:shd w:val="clear" w:color="auto" w:fill="auto"/>
          </w:tcPr>
          <w:p w14:paraId="26ED6F40"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C0C0C0"/>
          </w:tcPr>
          <w:p w14:paraId="7DD19EEC" w14:textId="77777777" w:rsidR="009B69A2" w:rsidRPr="00C02113" w:rsidRDefault="009B69A2" w:rsidP="009B69A2">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43416461" w14:textId="77777777" w:rsidR="009B69A2" w:rsidRDefault="009B69A2" w:rsidP="009B69A2">
            <w:pPr>
              <w:spacing w:after="0" w:line="240" w:lineRule="auto"/>
              <w:jc w:val="right"/>
              <w:rPr>
                <w:rFonts w:ascii="Times New Roman" w:eastAsia="Times New Roman" w:hAnsi="Times New Roman" w:cs="Times New Roman"/>
                <w:strike/>
                <w:lang w:eastAsia="pl-PL"/>
              </w:rPr>
            </w:pPr>
            <w:r w:rsidRPr="007F5DD5">
              <w:rPr>
                <w:rFonts w:ascii="Times New Roman" w:eastAsia="Times New Roman" w:hAnsi="Times New Roman" w:cs="Times New Roman"/>
                <w:strike/>
                <w:lang w:eastAsia="pl-PL"/>
              </w:rPr>
              <w:t>90 000,00</w:t>
            </w:r>
          </w:p>
          <w:p w14:paraId="6DCAB82C" w14:textId="76858803" w:rsidR="007F5DD5" w:rsidRPr="007F5DD5" w:rsidRDefault="007F5DD5" w:rsidP="009B69A2">
            <w:pPr>
              <w:spacing w:after="0" w:line="240" w:lineRule="auto"/>
              <w:jc w:val="right"/>
              <w:rPr>
                <w:rFonts w:ascii="Times New Roman" w:eastAsia="Times New Roman" w:hAnsi="Times New Roman" w:cs="Times New Roman"/>
                <w:strike/>
                <w:lang w:eastAsia="pl-PL"/>
              </w:rPr>
            </w:pPr>
            <w:r w:rsidRPr="007F5DD5">
              <w:rPr>
                <w:rFonts w:ascii="Times New Roman" w:eastAsia="Times New Roman" w:hAnsi="Times New Roman" w:cs="Times New Roman"/>
                <w:color w:val="FF0000"/>
                <w:lang w:eastAsia="pl-PL"/>
              </w:rPr>
              <w:t>450</w:t>
            </w:r>
            <w:r w:rsidR="00C7412C">
              <w:rPr>
                <w:rFonts w:ascii="Times New Roman" w:eastAsia="Times New Roman" w:hAnsi="Times New Roman" w:cs="Times New Roman"/>
                <w:color w:val="FF0000"/>
                <w:lang w:eastAsia="pl-PL"/>
              </w:rPr>
              <w:t> </w:t>
            </w:r>
            <w:r w:rsidRPr="007F5DD5">
              <w:rPr>
                <w:rFonts w:ascii="Times New Roman" w:eastAsia="Times New Roman" w:hAnsi="Times New Roman" w:cs="Times New Roman"/>
                <w:color w:val="FF0000"/>
                <w:lang w:eastAsia="pl-PL"/>
              </w:rPr>
              <w:t>000</w:t>
            </w:r>
            <w:r w:rsidR="00C7412C">
              <w:rPr>
                <w:rFonts w:ascii="Times New Roman" w:eastAsia="Times New Roman" w:hAnsi="Times New Roman" w:cs="Times New Roman"/>
                <w:color w:val="FF0000"/>
                <w:lang w:eastAsia="pl-PL"/>
              </w:rPr>
              <w:t>,00</w:t>
            </w:r>
          </w:p>
        </w:tc>
      </w:tr>
      <w:tr w:rsidR="009B69A2" w:rsidRPr="00333FE1" w14:paraId="1330EFEE" w14:textId="77777777" w:rsidTr="002B5497">
        <w:tc>
          <w:tcPr>
            <w:tcW w:w="2835" w:type="dxa"/>
            <w:shd w:val="clear" w:color="auto" w:fill="auto"/>
          </w:tcPr>
          <w:p w14:paraId="7B97634A" w14:textId="77777777" w:rsidR="009B69A2" w:rsidRPr="00333FE1" w:rsidRDefault="009B69A2" w:rsidP="009B69A2">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Koszty bieżące </w:t>
            </w:r>
            <w:r w:rsidRPr="00333FE1">
              <w:rPr>
                <w:rFonts w:ascii="Times New Roman" w:eastAsia="Times New Roman" w:hAnsi="Times New Roman" w:cs="Times New Roman"/>
                <w:lang w:eastAsia="pl-PL"/>
              </w:rPr>
              <w:t>(art. 35 ust. 1 lit. d rozporządzenia nr 1303/2013) – poddział. 19.4</w:t>
            </w:r>
          </w:p>
        </w:tc>
        <w:tc>
          <w:tcPr>
            <w:tcW w:w="1701" w:type="dxa"/>
            <w:vMerge w:val="restart"/>
            <w:shd w:val="clear" w:color="auto" w:fill="auto"/>
          </w:tcPr>
          <w:p w14:paraId="79C9131A"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1 125 000,00</w:t>
            </w:r>
          </w:p>
        </w:tc>
        <w:tc>
          <w:tcPr>
            <w:tcW w:w="851" w:type="dxa"/>
            <w:shd w:val="clear" w:color="auto" w:fill="auto"/>
          </w:tcPr>
          <w:p w14:paraId="31EECB26"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30F450A4"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27C66345"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00DB10AF"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vMerge w:val="restart"/>
            <w:shd w:val="clear" w:color="auto" w:fill="auto"/>
          </w:tcPr>
          <w:p w14:paraId="6F1BA90B" w14:textId="77777777" w:rsidR="009B69A2"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1 125 000,00</w:t>
            </w:r>
          </w:p>
        </w:tc>
      </w:tr>
      <w:tr w:rsidR="00333FE1" w:rsidRPr="00333FE1" w14:paraId="4177CC2C" w14:textId="77777777" w:rsidTr="002B5497">
        <w:tc>
          <w:tcPr>
            <w:tcW w:w="2835" w:type="dxa"/>
            <w:shd w:val="clear" w:color="auto" w:fill="auto"/>
          </w:tcPr>
          <w:p w14:paraId="57712FE3"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 xml:space="preserve">Aktywizacja </w:t>
            </w:r>
            <w:r w:rsidRPr="00333FE1">
              <w:rPr>
                <w:rFonts w:ascii="Times New Roman" w:eastAsia="Times New Roman" w:hAnsi="Times New Roman" w:cs="Times New Roman"/>
                <w:lang w:eastAsia="pl-PL"/>
              </w:rPr>
              <w:t>(art. 35 ust. 1 lit. e rozporządzenia nr 1303/2013) – poddział. 19.4</w:t>
            </w:r>
          </w:p>
        </w:tc>
        <w:tc>
          <w:tcPr>
            <w:tcW w:w="1701" w:type="dxa"/>
            <w:vMerge/>
            <w:shd w:val="clear" w:color="auto" w:fill="auto"/>
          </w:tcPr>
          <w:p w14:paraId="2C46FAAC"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c>
          <w:tcPr>
            <w:tcW w:w="851" w:type="dxa"/>
            <w:shd w:val="clear" w:color="auto" w:fill="auto"/>
          </w:tcPr>
          <w:p w14:paraId="3A0B5ED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61424D72"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47A20B7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2E9EDA81"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vMerge/>
            <w:shd w:val="clear" w:color="auto" w:fill="auto"/>
          </w:tcPr>
          <w:p w14:paraId="1F314D86"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r>
      <w:tr w:rsidR="00333FE1" w:rsidRPr="00333FE1" w14:paraId="2194F2DD" w14:textId="77777777" w:rsidTr="002B5497">
        <w:tc>
          <w:tcPr>
            <w:tcW w:w="2835" w:type="dxa"/>
            <w:shd w:val="clear" w:color="auto" w:fill="auto"/>
          </w:tcPr>
          <w:p w14:paraId="2BE07A32"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lang w:eastAsia="pl-PL"/>
              </w:rPr>
              <w:t>Razem</w:t>
            </w:r>
          </w:p>
        </w:tc>
        <w:tc>
          <w:tcPr>
            <w:tcW w:w="1701" w:type="dxa"/>
            <w:shd w:val="clear" w:color="auto" w:fill="auto"/>
          </w:tcPr>
          <w:p w14:paraId="67E614D1" w14:textId="77777777" w:rsidR="009B69A2" w:rsidRDefault="009B69A2"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5 715 000,00</w:t>
            </w:r>
          </w:p>
          <w:p w14:paraId="5DBC8B35" w14:textId="2BFA0555" w:rsidR="00277C31" w:rsidRPr="00C02113" w:rsidRDefault="00277C31" w:rsidP="00333FE1">
            <w:pPr>
              <w:spacing w:after="0" w:line="240" w:lineRule="auto"/>
              <w:jc w:val="right"/>
              <w:rPr>
                <w:rFonts w:ascii="Times New Roman" w:eastAsia="Times New Roman" w:hAnsi="Times New Roman" w:cs="Times New Roman"/>
                <w:lang w:eastAsia="pl-PL"/>
              </w:rPr>
            </w:pPr>
            <w:r w:rsidRPr="00277C31">
              <w:rPr>
                <w:rFonts w:ascii="Times New Roman" w:eastAsia="Times New Roman" w:hAnsi="Times New Roman" w:cs="Times New Roman"/>
                <w:color w:val="FF0000"/>
                <w:lang w:eastAsia="pl-PL"/>
              </w:rPr>
              <w:t>6075000</w:t>
            </w:r>
            <w:r w:rsidR="00C7412C">
              <w:rPr>
                <w:rFonts w:ascii="Times New Roman" w:eastAsia="Times New Roman" w:hAnsi="Times New Roman" w:cs="Times New Roman"/>
                <w:color w:val="FF0000"/>
                <w:lang w:eastAsia="pl-PL"/>
              </w:rPr>
              <w:t>,00</w:t>
            </w:r>
            <w:r w:rsidRPr="00277C31">
              <w:rPr>
                <w:rFonts w:ascii="Times New Roman" w:eastAsia="Times New Roman" w:hAnsi="Times New Roman" w:cs="Times New Roman"/>
                <w:color w:val="FF0000"/>
                <w:lang w:eastAsia="pl-PL"/>
              </w:rPr>
              <w:t xml:space="preserve"> </w:t>
            </w:r>
          </w:p>
        </w:tc>
        <w:tc>
          <w:tcPr>
            <w:tcW w:w="851" w:type="dxa"/>
            <w:shd w:val="clear" w:color="auto" w:fill="auto"/>
          </w:tcPr>
          <w:p w14:paraId="25354F31"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092BC39A"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851" w:type="dxa"/>
            <w:shd w:val="clear" w:color="auto" w:fill="auto"/>
          </w:tcPr>
          <w:p w14:paraId="6EFB9248"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024" w:type="dxa"/>
            <w:shd w:val="clear" w:color="auto" w:fill="auto"/>
          </w:tcPr>
          <w:p w14:paraId="4427BBDB"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0,00</w:t>
            </w:r>
          </w:p>
        </w:tc>
        <w:tc>
          <w:tcPr>
            <w:tcW w:w="1701" w:type="dxa"/>
            <w:shd w:val="clear" w:color="auto" w:fill="auto"/>
          </w:tcPr>
          <w:p w14:paraId="435EA962" w14:textId="77777777" w:rsidR="00333FE1" w:rsidRPr="00C02113" w:rsidRDefault="009B69A2" w:rsidP="009B69A2">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5 715 000,00</w:t>
            </w:r>
          </w:p>
        </w:tc>
      </w:tr>
    </w:tbl>
    <w:p w14:paraId="6A35CF17" w14:textId="77777777" w:rsidR="00333FE1" w:rsidRPr="00333FE1" w:rsidRDefault="00333FE1" w:rsidP="00333FE1">
      <w:pPr>
        <w:spacing w:after="0" w:line="240" w:lineRule="auto"/>
        <w:rPr>
          <w:rFonts w:ascii="Times New Roman" w:eastAsia="Times New Roman" w:hAnsi="Times New Roman" w:cs="Times New Roman"/>
          <w:lang w:eastAsia="pl-PL"/>
        </w:rPr>
      </w:pPr>
    </w:p>
    <w:p w14:paraId="2D569826" w14:textId="77777777" w:rsidR="00333FE1" w:rsidRPr="00333FE1" w:rsidRDefault="00333FE1" w:rsidP="00333FE1">
      <w:pPr>
        <w:spacing w:after="0" w:line="240" w:lineRule="auto"/>
        <w:rPr>
          <w:rFonts w:ascii="Times New Roman" w:eastAsia="Times New Roman" w:hAnsi="Times New Roman" w:cs="Times New Roman"/>
          <w:b/>
          <w:bCs/>
          <w:i/>
          <w:iCs/>
          <w:lang w:eastAsia="pl-PL"/>
        </w:rPr>
      </w:pPr>
    </w:p>
    <w:p w14:paraId="6E17A7C5" w14:textId="77777777" w:rsidR="00333FE1" w:rsidRPr="00333FE1" w:rsidRDefault="00333FE1" w:rsidP="00333FE1">
      <w:pPr>
        <w:spacing w:after="0" w:line="240" w:lineRule="auto"/>
        <w:rPr>
          <w:rFonts w:ascii="Times New Roman" w:eastAsia="Times New Roman" w:hAnsi="Times New Roman" w:cs="Times New Roman"/>
          <w:lang w:eastAsia="pl-PL"/>
        </w:rPr>
      </w:pPr>
      <w:r w:rsidRPr="00333FE1">
        <w:rPr>
          <w:rFonts w:ascii="Times New Roman" w:eastAsia="Times New Roman" w:hAnsi="Times New Roman" w:cs="Times New Roman"/>
          <w:b/>
          <w:bCs/>
          <w:i/>
          <w:iCs/>
          <w:lang w:eastAsia="pl-PL"/>
        </w:rPr>
        <w:t>Plan finansowy w zakresie poddziałania 19.2 PROW 2014-2020</w:t>
      </w:r>
    </w:p>
    <w:p w14:paraId="1C8C12BA" w14:textId="77777777" w:rsidR="00333FE1" w:rsidRPr="00333FE1" w:rsidRDefault="00333FE1" w:rsidP="00333FE1">
      <w:pPr>
        <w:spacing w:after="0" w:line="240" w:lineRule="auto"/>
        <w:rPr>
          <w:rFonts w:ascii="Times New Roman" w:eastAsia="Times New Roman"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701"/>
        <w:gridCol w:w="1701"/>
        <w:gridCol w:w="1701"/>
        <w:gridCol w:w="1701"/>
      </w:tblGrid>
      <w:tr w:rsidR="00333FE1" w:rsidRPr="00333FE1" w14:paraId="74C8636E" w14:textId="77777777" w:rsidTr="002B5497">
        <w:tc>
          <w:tcPr>
            <w:tcW w:w="2835" w:type="dxa"/>
            <w:shd w:val="clear" w:color="auto" w:fill="auto"/>
            <w:vAlign w:val="center"/>
          </w:tcPr>
          <w:p w14:paraId="44B71B3F"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p>
        </w:tc>
        <w:tc>
          <w:tcPr>
            <w:tcW w:w="1701" w:type="dxa"/>
            <w:shd w:val="clear" w:color="auto" w:fill="auto"/>
            <w:vAlign w:val="center"/>
          </w:tcPr>
          <w:p w14:paraId="3F9D2A23"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Wkład EFRROW</w:t>
            </w:r>
          </w:p>
        </w:tc>
        <w:tc>
          <w:tcPr>
            <w:tcW w:w="1701" w:type="dxa"/>
            <w:shd w:val="clear" w:color="auto" w:fill="auto"/>
            <w:vAlign w:val="center"/>
          </w:tcPr>
          <w:p w14:paraId="0B6649EC"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Budżet państwa</w:t>
            </w:r>
          </w:p>
        </w:tc>
        <w:tc>
          <w:tcPr>
            <w:tcW w:w="1701" w:type="dxa"/>
            <w:tcBorders>
              <w:bottom w:val="single" w:sz="4" w:space="0" w:color="auto"/>
            </w:tcBorders>
            <w:shd w:val="clear" w:color="auto" w:fill="auto"/>
            <w:vAlign w:val="center"/>
          </w:tcPr>
          <w:p w14:paraId="6E2EA7F7"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Wkład własny będący wkładem krajowych środków publicznych</w:t>
            </w:r>
          </w:p>
        </w:tc>
        <w:tc>
          <w:tcPr>
            <w:tcW w:w="1701" w:type="dxa"/>
            <w:shd w:val="clear" w:color="auto" w:fill="auto"/>
            <w:vAlign w:val="center"/>
          </w:tcPr>
          <w:p w14:paraId="0EEEA8A4" w14:textId="77777777" w:rsidR="00333FE1" w:rsidRPr="00D67943" w:rsidRDefault="00333FE1" w:rsidP="00333FE1">
            <w:pPr>
              <w:spacing w:after="0" w:line="240" w:lineRule="auto"/>
              <w:jc w:val="center"/>
              <w:rPr>
                <w:rFonts w:ascii="Times New Roman" w:eastAsia="Times New Roman" w:hAnsi="Times New Roman" w:cs="Times New Roman"/>
                <w:lang w:eastAsia="pl-PL"/>
              </w:rPr>
            </w:pPr>
            <w:r w:rsidRPr="00D67943">
              <w:rPr>
                <w:rFonts w:ascii="Times New Roman" w:eastAsia="Times New Roman" w:hAnsi="Times New Roman" w:cs="Times New Roman"/>
                <w:b/>
                <w:bCs/>
                <w:lang w:eastAsia="pl-PL"/>
              </w:rPr>
              <w:t>RAZEM</w:t>
            </w:r>
          </w:p>
        </w:tc>
      </w:tr>
      <w:tr w:rsidR="000753B9" w:rsidRPr="00333FE1" w14:paraId="2740B10A" w14:textId="77777777" w:rsidTr="002B5497">
        <w:tc>
          <w:tcPr>
            <w:tcW w:w="2835" w:type="dxa"/>
            <w:shd w:val="clear" w:color="auto" w:fill="auto"/>
          </w:tcPr>
          <w:p w14:paraId="469B7A95" w14:textId="77777777" w:rsidR="000753B9" w:rsidRPr="00D67943" w:rsidRDefault="000753B9" w:rsidP="000753B9">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Beneficjenci inni niż jednostki sektora finansów publicznych </w:t>
            </w:r>
          </w:p>
        </w:tc>
        <w:tc>
          <w:tcPr>
            <w:tcW w:w="1701" w:type="dxa"/>
            <w:shd w:val="clear" w:color="auto" w:fill="auto"/>
          </w:tcPr>
          <w:p w14:paraId="55BA7746"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2 227 050,00</w:t>
            </w:r>
          </w:p>
          <w:p w14:paraId="6D7EADC4"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p w14:paraId="2FDD2347"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tc>
        <w:tc>
          <w:tcPr>
            <w:tcW w:w="1701" w:type="dxa"/>
            <w:tcBorders>
              <w:bottom w:val="single" w:sz="4" w:space="0" w:color="auto"/>
            </w:tcBorders>
            <w:shd w:val="clear" w:color="auto" w:fill="auto"/>
          </w:tcPr>
          <w:p w14:paraId="519F23FF"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1 272 950,00</w:t>
            </w:r>
          </w:p>
          <w:p w14:paraId="6134D93B" w14:textId="77777777" w:rsidR="000753B9" w:rsidRPr="00C02113" w:rsidRDefault="000753B9" w:rsidP="000753B9">
            <w:pPr>
              <w:spacing w:after="0" w:line="240" w:lineRule="auto"/>
              <w:jc w:val="right"/>
              <w:rPr>
                <w:rFonts w:ascii="Times New Roman" w:eastAsia="Times New Roman" w:hAnsi="Times New Roman" w:cs="Times New Roman"/>
                <w:highlight w:val="yellow"/>
                <w:lang w:eastAsia="pl-PL"/>
              </w:rPr>
            </w:pPr>
          </w:p>
        </w:tc>
        <w:tc>
          <w:tcPr>
            <w:tcW w:w="1701" w:type="dxa"/>
            <w:shd w:val="clear" w:color="auto" w:fill="C0C0C0"/>
          </w:tcPr>
          <w:p w14:paraId="437EA658" w14:textId="77777777" w:rsidR="000753B9" w:rsidRPr="00C02113" w:rsidRDefault="000753B9" w:rsidP="000753B9">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6CC045BF"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3 500 000,00</w:t>
            </w:r>
          </w:p>
        </w:tc>
      </w:tr>
      <w:tr w:rsidR="00333FE1" w:rsidRPr="00333FE1" w14:paraId="3D754B1A" w14:textId="77777777" w:rsidTr="002B5497">
        <w:tc>
          <w:tcPr>
            <w:tcW w:w="2835" w:type="dxa"/>
            <w:shd w:val="clear" w:color="auto" w:fill="auto"/>
          </w:tcPr>
          <w:p w14:paraId="77D4A1D3" w14:textId="77777777" w:rsidR="00333FE1" w:rsidRPr="00D67943" w:rsidRDefault="00333FE1" w:rsidP="00333FE1">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Beneficjenci będący jednostkami sektora finansów publicznych </w:t>
            </w:r>
          </w:p>
        </w:tc>
        <w:tc>
          <w:tcPr>
            <w:tcW w:w="1701" w:type="dxa"/>
            <w:shd w:val="clear" w:color="auto" w:fill="auto"/>
          </w:tcPr>
          <w:p w14:paraId="335109A6"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636 300,00</w:t>
            </w:r>
          </w:p>
          <w:p w14:paraId="46EBF1A8" w14:textId="77777777" w:rsidR="009B69A2" w:rsidRPr="00C02113" w:rsidRDefault="009B69A2" w:rsidP="00333FE1">
            <w:pPr>
              <w:spacing w:after="0" w:line="240" w:lineRule="auto"/>
              <w:jc w:val="right"/>
              <w:rPr>
                <w:rFonts w:ascii="Times New Roman" w:eastAsia="Times New Roman" w:hAnsi="Times New Roman" w:cs="Times New Roman"/>
                <w:lang w:eastAsia="pl-PL"/>
              </w:rPr>
            </w:pPr>
          </w:p>
        </w:tc>
        <w:tc>
          <w:tcPr>
            <w:tcW w:w="1701" w:type="dxa"/>
            <w:shd w:val="clear" w:color="auto" w:fill="C0C0C0"/>
          </w:tcPr>
          <w:p w14:paraId="64A29764" w14:textId="77777777" w:rsidR="00333FE1" w:rsidRPr="00C02113" w:rsidRDefault="00333FE1" w:rsidP="00333FE1">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4C96BD9B"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363 700,00</w:t>
            </w:r>
          </w:p>
          <w:p w14:paraId="4DF4BAD3" w14:textId="77777777" w:rsidR="009B69A2" w:rsidRPr="00C02113" w:rsidRDefault="009B69A2" w:rsidP="00333FE1">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40B0107C" w14:textId="77777777" w:rsidR="00333FE1" w:rsidRPr="00C02113" w:rsidRDefault="00333FE1" w:rsidP="00333FE1">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1 000 000,00</w:t>
            </w:r>
          </w:p>
        </w:tc>
      </w:tr>
      <w:tr w:rsidR="000753B9" w:rsidRPr="00333FE1" w14:paraId="2A717D7F" w14:textId="77777777" w:rsidTr="002B5497">
        <w:tc>
          <w:tcPr>
            <w:tcW w:w="2835" w:type="dxa"/>
            <w:shd w:val="clear" w:color="auto" w:fill="auto"/>
          </w:tcPr>
          <w:p w14:paraId="57CEE70E" w14:textId="77777777" w:rsidR="000753B9" w:rsidRPr="00D67943" w:rsidRDefault="000753B9" w:rsidP="000753B9">
            <w:pPr>
              <w:autoSpaceDE w:val="0"/>
              <w:autoSpaceDN w:val="0"/>
              <w:adjustRightInd w:val="0"/>
              <w:spacing w:after="0" w:line="240" w:lineRule="auto"/>
              <w:rPr>
                <w:rFonts w:ascii="Times New Roman" w:eastAsia="Times New Roman" w:hAnsi="Times New Roman" w:cs="Times New Roman"/>
                <w:color w:val="000000"/>
                <w:lang w:eastAsia="pl-PL"/>
              </w:rPr>
            </w:pPr>
            <w:r w:rsidRPr="00D67943">
              <w:rPr>
                <w:rFonts w:ascii="Times New Roman" w:eastAsia="Times New Roman" w:hAnsi="Times New Roman" w:cs="Times New Roman"/>
                <w:b/>
                <w:bCs/>
                <w:color w:val="000000"/>
                <w:lang w:eastAsia="pl-PL"/>
              </w:rPr>
              <w:t xml:space="preserve">Razem </w:t>
            </w:r>
          </w:p>
        </w:tc>
        <w:tc>
          <w:tcPr>
            <w:tcW w:w="1701" w:type="dxa"/>
            <w:shd w:val="clear" w:color="auto" w:fill="auto"/>
          </w:tcPr>
          <w:p w14:paraId="3782F049"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2 863 350,00</w:t>
            </w:r>
          </w:p>
        </w:tc>
        <w:tc>
          <w:tcPr>
            <w:tcW w:w="1701" w:type="dxa"/>
            <w:shd w:val="clear" w:color="auto" w:fill="auto"/>
          </w:tcPr>
          <w:p w14:paraId="3548DF16"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1 272 950,00</w:t>
            </w:r>
          </w:p>
          <w:p w14:paraId="47A31C2B" w14:textId="77777777" w:rsidR="000753B9" w:rsidRPr="00C02113" w:rsidRDefault="000753B9" w:rsidP="000753B9">
            <w:pPr>
              <w:spacing w:after="0" w:line="240" w:lineRule="auto"/>
              <w:jc w:val="right"/>
              <w:rPr>
                <w:rFonts w:ascii="Times New Roman" w:eastAsia="Times New Roman" w:hAnsi="Times New Roman" w:cs="Times New Roman"/>
                <w:lang w:eastAsia="pl-PL"/>
              </w:rPr>
            </w:pPr>
          </w:p>
        </w:tc>
        <w:tc>
          <w:tcPr>
            <w:tcW w:w="1701" w:type="dxa"/>
            <w:shd w:val="clear" w:color="auto" w:fill="auto"/>
          </w:tcPr>
          <w:p w14:paraId="577C7AE8"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lang w:eastAsia="pl-PL"/>
              </w:rPr>
              <w:t>363 700,00</w:t>
            </w:r>
          </w:p>
        </w:tc>
        <w:tc>
          <w:tcPr>
            <w:tcW w:w="1701" w:type="dxa"/>
            <w:shd w:val="clear" w:color="auto" w:fill="auto"/>
          </w:tcPr>
          <w:p w14:paraId="5D83F597" w14:textId="77777777" w:rsidR="000753B9" w:rsidRPr="00C02113" w:rsidRDefault="000753B9" w:rsidP="000753B9">
            <w:pPr>
              <w:spacing w:after="0" w:line="240" w:lineRule="auto"/>
              <w:jc w:val="right"/>
              <w:rPr>
                <w:rFonts w:ascii="Times New Roman" w:eastAsia="Times New Roman" w:hAnsi="Times New Roman" w:cs="Times New Roman"/>
                <w:lang w:eastAsia="pl-PL"/>
              </w:rPr>
            </w:pPr>
            <w:r w:rsidRPr="00C02113">
              <w:rPr>
                <w:rFonts w:ascii="Times New Roman" w:eastAsia="Times New Roman" w:hAnsi="Times New Roman" w:cs="Times New Roman"/>
              </w:rPr>
              <w:t>4 500 000,00</w:t>
            </w:r>
          </w:p>
        </w:tc>
      </w:tr>
    </w:tbl>
    <w:p w14:paraId="5EE82A3B" w14:textId="77777777" w:rsidR="00333FE1" w:rsidRPr="00333FE1" w:rsidRDefault="00333FE1" w:rsidP="00333FE1">
      <w:pPr>
        <w:spacing w:after="0" w:line="240" w:lineRule="auto"/>
        <w:rPr>
          <w:rFonts w:ascii="Times New Roman" w:eastAsia="Times New Roman" w:hAnsi="Times New Roman" w:cs="Times New Roman"/>
          <w:sz w:val="24"/>
          <w:szCs w:val="24"/>
          <w:lang w:eastAsia="pl-PL"/>
        </w:rPr>
      </w:pPr>
    </w:p>
    <w:p w14:paraId="0BA90303" w14:textId="77777777" w:rsidR="00333FE1" w:rsidRDefault="00333FE1" w:rsidP="00333FE1">
      <w:pPr>
        <w:rPr>
          <w:rFonts w:ascii="Times New Roman" w:hAnsi="Times New Roman" w:cs="Times New Roman"/>
        </w:rPr>
      </w:pPr>
    </w:p>
    <w:p w14:paraId="6DE53AF1" w14:textId="77777777" w:rsidR="00333FE1" w:rsidRDefault="00333FE1" w:rsidP="00333FE1">
      <w:pPr>
        <w:rPr>
          <w:rFonts w:ascii="Times New Roman" w:hAnsi="Times New Roman" w:cs="Times New Roman"/>
        </w:rPr>
      </w:pPr>
    </w:p>
    <w:p w14:paraId="0E1319E1" w14:textId="77777777" w:rsidR="00333FE1" w:rsidRDefault="00333FE1" w:rsidP="00333FE1">
      <w:pPr>
        <w:rPr>
          <w:rFonts w:ascii="Times New Roman" w:hAnsi="Times New Roman" w:cs="Times New Roman"/>
        </w:rPr>
      </w:pPr>
    </w:p>
    <w:p w14:paraId="0DD476A0" w14:textId="77777777" w:rsidR="00333FE1" w:rsidRDefault="00333FE1" w:rsidP="00333FE1">
      <w:pPr>
        <w:rPr>
          <w:rFonts w:ascii="Times New Roman" w:hAnsi="Times New Roman" w:cs="Times New Roman"/>
        </w:rPr>
      </w:pPr>
    </w:p>
    <w:p w14:paraId="2AD7A035" w14:textId="77777777" w:rsidR="00333FE1" w:rsidRDefault="00333FE1" w:rsidP="00333FE1">
      <w:pPr>
        <w:rPr>
          <w:rFonts w:ascii="Times New Roman" w:hAnsi="Times New Roman" w:cs="Times New Roman"/>
        </w:rPr>
      </w:pPr>
    </w:p>
    <w:p w14:paraId="2D29E10E" w14:textId="77777777" w:rsidR="00333FE1" w:rsidRDefault="00333FE1" w:rsidP="00333FE1">
      <w:pPr>
        <w:rPr>
          <w:rFonts w:ascii="Times New Roman" w:hAnsi="Times New Roman" w:cs="Times New Roman"/>
        </w:rPr>
      </w:pPr>
    </w:p>
    <w:p w14:paraId="3AAB9AB9" w14:textId="77777777" w:rsidR="00333FE1" w:rsidRDefault="00333FE1" w:rsidP="00333FE1">
      <w:pPr>
        <w:rPr>
          <w:rFonts w:ascii="Times New Roman" w:hAnsi="Times New Roman" w:cs="Times New Roman"/>
        </w:rPr>
      </w:pPr>
    </w:p>
    <w:p w14:paraId="645B6D5E" w14:textId="77777777" w:rsidR="00333FE1" w:rsidRDefault="00333FE1" w:rsidP="00333FE1">
      <w:pPr>
        <w:rPr>
          <w:rFonts w:ascii="Times New Roman" w:hAnsi="Times New Roman" w:cs="Times New Roman"/>
        </w:rPr>
      </w:pPr>
    </w:p>
    <w:p w14:paraId="227F97E6" w14:textId="77777777" w:rsidR="00333FE1" w:rsidRDefault="00333FE1" w:rsidP="00333FE1">
      <w:pPr>
        <w:rPr>
          <w:rFonts w:ascii="Times New Roman" w:hAnsi="Times New Roman" w:cs="Times New Roman"/>
        </w:rPr>
      </w:pPr>
    </w:p>
    <w:p w14:paraId="13F329D9" w14:textId="77777777" w:rsidR="00333FE1" w:rsidRDefault="00333FE1" w:rsidP="00333FE1">
      <w:pPr>
        <w:rPr>
          <w:rFonts w:ascii="Times New Roman" w:hAnsi="Times New Roman" w:cs="Times New Roman"/>
        </w:rPr>
      </w:pPr>
    </w:p>
    <w:p w14:paraId="729934C2" w14:textId="77777777" w:rsidR="00CC54FD" w:rsidRDefault="00CC54FD" w:rsidP="00333FE1">
      <w:pPr>
        <w:rPr>
          <w:rFonts w:ascii="Times New Roman" w:hAnsi="Times New Roman" w:cs="Times New Roman"/>
        </w:rPr>
        <w:sectPr w:rsidR="00CC54FD" w:rsidSect="00333FE1">
          <w:headerReference w:type="default" r:id="rId42"/>
          <w:pgSz w:w="11906" w:h="16838"/>
          <w:pgMar w:top="567" w:right="567" w:bottom="567" w:left="567" w:header="284" w:footer="709" w:gutter="0"/>
          <w:cols w:space="708"/>
          <w:docGrid w:linePitch="360"/>
        </w:sectPr>
      </w:pPr>
    </w:p>
    <w:p w14:paraId="7A89E8E4" w14:textId="77777777" w:rsidR="00333FE1" w:rsidRPr="004B24D1" w:rsidRDefault="00333FE1" w:rsidP="00CC54FD">
      <w:pPr>
        <w:jc w:val="right"/>
        <w:rPr>
          <w:rFonts w:ascii="Arial" w:hAnsi="Arial" w:cs="Arial"/>
          <w:b/>
          <w:sz w:val="18"/>
          <w:szCs w:val="18"/>
        </w:rPr>
      </w:pPr>
    </w:p>
    <w:p w14:paraId="17B85AC2" w14:textId="77777777" w:rsidR="00CC54FD" w:rsidRPr="00CC54FD" w:rsidRDefault="00CC54FD" w:rsidP="00CC54FD">
      <w:pPr>
        <w:suppressAutoHyphens/>
        <w:spacing w:after="0" w:line="276" w:lineRule="auto"/>
        <w:jc w:val="center"/>
        <w:rPr>
          <w:rFonts w:ascii="Times New Roman" w:eastAsia="Arial Unicode MS" w:hAnsi="Times New Roman" w:cs="Times New Roman"/>
          <w:b/>
          <w:spacing w:val="2"/>
          <w:kern w:val="1"/>
          <w:position w:val="-12"/>
          <w:sz w:val="28"/>
          <w:szCs w:val="28"/>
          <w:lang w:eastAsia="ar-SA"/>
        </w:rPr>
      </w:pPr>
      <w:r w:rsidRPr="00CC54FD">
        <w:rPr>
          <w:rFonts w:ascii="Times New Roman" w:eastAsia="Arial Unicode MS" w:hAnsi="Times New Roman" w:cs="Times New Roman"/>
          <w:b/>
          <w:spacing w:val="2"/>
          <w:kern w:val="1"/>
          <w:position w:val="-12"/>
          <w:sz w:val="28"/>
          <w:szCs w:val="28"/>
          <w:lang w:eastAsia="ar-SA"/>
        </w:rPr>
        <w:t>PLAN KOMUNIKACJI LGD „GOŚCINIEC 4 ŻYWIOŁÓW”</w:t>
      </w:r>
    </w:p>
    <w:p w14:paraId="167E758F" w14:textId="77777777" w:rsidR="00CC54FD" w:rsidRPr="00CC54FD" w:rsidRDefault="00CC54FD" w:rsidP="00CC54FD">
      <w:pPr>
        <w:suppressAutoHyphens/>
        <w:spacing w:after="0" w:line="276" w:lineRule="auto"/>
        <w:jc w:val="center"/>
        <w:rPr>
          <w:rFonts w:ascii="Times New Roman" w:eastAsia="Arial Unicode MS" w:hAnsi="Times New Roman" w:cs="Times New Roman"/>
          <w:spacing w:val="2"/>
          <w:kern w:val="1"/>
          <w:position w:val="-15"/>
          <w:lang w:eastAsia="ar-SA"/>
        </w:rPr>
      </w:pPr>
    </w:p>
    <w:p w14:paraId="0C70A174" w14:textId="77777777" w:rsidR="00CC54FD" w:rsidRPr="00CC54FD" w:rsidRDefault="00CC54FD" w:rsidP="00457073">
      <w:pPr>
        <w:widowControl w:val="0"/>
        <w:numPr>
          <w:ilvl w:val="0"/>
          <w:numId w:val="55"/>
        </w:numPr>
        <w:tabs>
          <w:tab w:val="num" w:pos="426"/>
        </w:tabs>
        <w:suppressAutoHyphens/>
        <w:spacing w:after="0" w:line="100" w:lineRule="atLeast"/>
        <w:ind w:left="426" w:hanging="426"/>
        <w:jc w:val="both"/>
        <w:rPr>
          <w:rFonts w:ascii="Times New Roman" w:eastAsia="Times New Roman" w:hAnsi="Times New Roman" w:cs="Times New Roman"/>
          <w:kern w:val="1"/>
          <w:lang w:eastAsia="ar-SA"/>
        </w:rPr>
      </w:pPr>
      <w:r w:rsidRPr="00CC54FD">
        <w:rPr>
          <w:rFonts w:ascii="Times New Roman" w:eastAsia="Times New Roman" w:hAnsi="Times New Roman" w:cs="Times New Roman"/>
          <w:b/>
          <w:kern w:val="1"/>
          <w:lang w:eastAsia="ar-SA"/>
        </w:rPr>
        <w:t>Główne cele i przesłanki leżące u podstaw jego opracowania</w:t>
      </w:r>
      <w:r w:rsidRPr="00CC54FD">
        <w:rPr>
          <w:rFonts w:ascii="Times New Roman" w:eastAsia="Times New Roman" w:hAnsi="Times New Roman" w:cs="Times New Roman"/>
          <w:kern w:val="1"/>
          <w:lang w:eastAsia="ar-SA"/>
        </w:rPr>
        <w:t xml:space="preserve">- Celem działań komunikacyjnych podejmowanych przez LGD G4Ż jest zbudowanie spójnego i pozytywnego wizerunku naszej LGD, jako organizacji działającej na rzecz rozwoju lokalnego obszaru Gościńca 4 Żywiołów, a co za tym idzie zachęcenie mieszkańców, potencjalnych beneficjentów do skorzystania ze środków finansowych  pochodzących z  Unii Europejskiej. LGD postawiło sobie  konkretne cele do zrealizowania, musi osiągnąć konkretne wskaźniki , stąd konieczne są do podjęcia różnorodne działania służące dotarciu do różnych grup społecznych w tym przedsiębiorców i tzw. grup defaworyzowanych . Szczególnie jest to ważne w kontekście obecnego PROW w którym   </w:t>
      </w:r>
      <w:r w:rsidRPr="00CC54FD">
        <w:rPr>
          <w:rFonts w:ascii="Times New Roman" w:eastAsia="Times New Roman" w:hAnsi="Times New Roman" w:cs="Times New Roman"/>
          <w:i/>
          <w:kern w:val="1"/>
          <w:lang w:eastAsia="ar-SA"/>
        </w:rPr>
        <w:t xml:space="preserve">„Działanie LEADER realizuje cel szczegółowy 6B „wspieranie lokalnego rozwoju na obszarach wiejskich” w ramach priorytetu 6 „wspieranie włączenia społecznego, ograniczenia ubóstwa i rozwoju gospodarczego na obszarach wiejskich” poprzez wdrażanie lokalnych strategii rozwoju (LSR)”. </w:t>
      </w:r>
      <w:r w:rsidRPr="00CC54FD">
        <w:rPr>
          <w:rFonts w:ascii="Times New Roman" w:eastAsia="Times New Roman" w:hAnsi="Times New Roman" w:cs="Times New Roman"/>
          <w:kern w:val="1"/>
          <w:lang w:eastAsia="ar-SA"/>
        </w:rPr>
        <w:t xml:space="preserve">Wśród celów szczegółowych komunikacji  należy wymienić : informowanie społeczności lokalnej o stanie realizacji LSR, bieżące informowanie o wszystkich ewentualnych zmianach w LSR,  informacje o szkoleniach, naborach  i różnych formach wsparcia potencjalnych beneficjentów w zakresie min.  przygotowania wniosków aplikacyjnych i pozyskiwania środków finansowych , a także aktywizacja określonych grup społecznych ( lokalni liderzy, młodzież, przedstawiciele samorządu). Celem działań komunikacyjnych jest również </w:t>
      </w:r>
      <w:r w:rsidRPr="00CC54FD">
        <w:rPr>
          <w:rFonts w:ascii="Times New Roman" w:eastAsia="Arial Unicode MS" w:hAnsi="Times New Roman" w:cs="Times New Roman"/>
          <w:kern w:val="1"/>
          <w:lang w:eastAsia="ar-SA"/>
        </w:rPr>
        <w:t>zlikwidowanie dotychczasowych braków w komunikacji , a także zagwarantować dwustronność przekazu oraz umożliwiać pozyskiwanie informacji zwrotnej od mieszkańców</w:t>
      </w:r>
      <w:r w:rsidRPr="00CC54FD">
        <w:rPr>
          <w:rFonts w:ascii="Times New Roman" w:eastAsia="Times New Roman" w:hAnsi="Times New Roman" w:cs="Times New Roman"/>
          <w:kern w:val="1"/>
          <w:lang w:eastAsia="ar-SA"/>
        </w:rPr>
        <w:t xml:space="preserve"> </w:t>
      </w:r>
    </w:p>
    <w:p w14:paraId="57EEA2F3" w14:textId="68329FE9" w:rsidR="00CC54FD" w:rsidRPr="00CC54FD" w:rsidRDefault="00CC54FD" w:rsidP="00457073">
      <w:pPr>
        <w:widowControl w:val="0"/>
        <w:numPr>
          <w:ilvl w:val="0"/>
          <w:numId w:val="55"/>
        </w:numPr>
        <w:tabs>
          <w:tab w:val="num" w:pos="426"/>
        </w:tabs>
        <w:suppressAutoHyphens/>
        <w:spacing w:after="0" w:line="240" w:lineRule="auto"/>
        <w:ind w:left="426" w:hanging="426"/>
        <w:jc w:val="both"/>
        <w:rPr>
          <w:rFonts w:ascii="Times New Roman" w:eastAsia="Times New Roman" w:hAnsi="Times New Roman" w:cs="Times New Roman"/>
          <w:kern w:val="1"/>
          <w:lang w:eastAsia="ar-SA"/>
        </w:rPr>
      </w:pPr>
      <w:r w:rsidRPr="00CC54FD">
        <w:rPr>
          <w:rFonts w:ascii="Times New Roman" w:eastAsia="Arial Unicode MS" w:hAnsi="Times New Roman" w:cs="Times New Roman"/>
          <w:b/>
          <w:kern w:val="1"/>
          <w:lang w:eastAsia="ar-SA"/>
        </w:rPr>
        <w:t xml:space="preserve">Opis działań komunikacyjnych – </w:t>
      </w:r>
      <w:r w:rsidRPr="00CC54FD">
        <w:rPr>
          <w:rFonts w:ascii="Times New Roman" w:eastAsia="Arial Unicode MS" w:hAnsi="Times New Roman" w:cs="Times New Roman"/>
          <w:kern w:val="1"/>
          <w:lang w:eastAsia="ar-SA"/>
        </w:rPr>
        <w:t>w kolumnie 2 tabeli poniżej ujęto różne działania komunikacyjne takie jak Akcja  informacyjna o głównych założeniach LSR 2014-2020; Uruchomienie punktów konsultacyjnych w 3 gminach LGD- Mucharz , Stryszów, Kalwaria Zebrzydowska;</w:t>
      </w:r>
      <w:r w:rsidRPr="00CC54FD">
        <w:rPr>
          <w:rFonts w:ascii="Times New Roman" w:eastAsia="Arial Unicode MS" w:hAnsi="Times New Roman" w:cs="Times New Roman"/>
          <w:b/>
          <w:kern w:val="1"/>
          <w:lang w:eastAsia="ar-SA"/>
        </w:rPr>
        <w:t xml:space="preserve"> </w:t>
      </w:r>
      <w:r w:rsidRPr="00CC54FD">
        <w:rPr>
          <w:rFonts w:ascii="Times New Roman" w:eastAsia="Arial Unicode MS" w:hAnsi="Times New Roman" w:cs="Times New Roman"/>
          <w:kern w:val="1"/>
          <w:lang w:eastAsia="ar-SA"/>
        </w:rPr>
        <w:t>Organizacja spotkań informacyjnych w 4 gminach  należących do LGD; Raporty z monitoringu i ewaluacji , Spotkania informacyjno- doradcze dla przedsiębiorców</w:t>
      </w:r>
      <w:r w:rsidRPr="00CC54FD">
        <w:rPr>
          <w:rFonts w:ascii="Times New Roman" w:eastAsia="Arial Unicode MS" w:hAnsi="Times New Roman" w:cs="Times New Roman"/>
          <w:b/>
          <w:kern w:val="1"/>
          <w:lang w:eastAsia="ar-SA"/>
        </w:rPr>
        <w:t xml:space="preserve"> ; </w:t>
      </w:r>
      <w:r w:rsidRPr="00CC54FD">
        <w:rPr>
          <w:rFonts w:ascii="Times New Roman" w:eastAsia="Arial Unicode MS" w:hAnsi="Times New Roman" w:cs="Times New Roman"/>
          <w:kern w:val="1"/>
          <w:lang w:eastAsia="ar-SA"/>
        </w:rPr>
        <w:t xml:space="preserve">Aktywizacja potencjalnych uczestników projektów, w tym przedstawicieli grup defaworyzowanych. Zastosowanie danego działania komunikacyjnego uzależnione zostało od etapu realizacji wdrażania LSR , a przede wszystkim od potrzeb w zakresie dotarcia do konkretnych odbiorców . W przypadku problemów w obszarze komunikacji o wprowadzeniu działań naprawczych decyduje Zarząd LGD. Dzięki prowadzeniu stałego monitoringu, LGD posiadać będzie wiedzę jakiego rodzaju działania komunikacyjne były prowadzone i czy osiągnięto zaplanowane efekty. W takim wypadku zarząd będzie korzystał z pomocy eksperta zewnętrznego. W przypadku zaistnienia sytuacji niskiego poparcia społecznego dla działań realizowanych przez LGD, Zarząd zwróci się do włodarzy gmin o pomoc w aktywizacji i dotarciu do potencjalnych beneficjentów. Dodatkowo odbędą się na ten temat spotkania konsultacyjne z kluczowymi partnerami z regionu, których celem będzie pobudzenie aktywności określonych grup beneficjentów   </w:t>
      </w:r>
    </w:p>
    <w:p w14:paraId="78EE2CE0" w14:textId="136C983E" w:rsidR="00CC54FD" w:rsidRPr="00CC54FD" w:rsidRDefault="00CC54FD" w:rsidP="00457073">
      <w:pPr>
        <w:widowControl w:val="0"/>
        <w:numPr>
          <w:ilvl w:val="0"/>
          <w:numId w:val="55"/>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Arial Unicode MS" w:hAnsi="Times New Roman" w:cs="Times New Roman"/>
          <w:b/>
          <w:kern w:val="1"/>
          <w:lang w:eastAsia="ar-SA"/>
        </w:rPr>
        <w:t xml:space="preserve">Opis zakładanych wskaźników realizacji działań komunikacyjnych oraz efektów działań komunikacyjnych </w:t>
      </w:r>
      <w:r w:rsidRPr="00CC54FD">
        <w:rPr>
          <w:rFonts w:ascii="Times New Roman" w:eastAsia="Arial Unicode MS" w:hAnsi="Times New Roman" w:cs="Times New Roman"/>
          <w:kern w:val="1"/>
          <w:lang w:eastAsia="ar-SA"/>
        </w:rPr>
        <w:t>wskazano w kolumnie 5 tabeli prezentującej Plan Komunikacji ze społecznością lokalną. Zastosowane wskaźniki to : liczba spotkań informacyjno- konsultacyjnych, liczba działań komunikacyjnych (ulotki, strony www), liczba działań aktywizacyjnych skierowanych do określonych grup docelowych, liczba godzin doradztwa w trakcie , których przekazano szeroko pojętą informację o działalności LGD, liczba wydarzeń informacyjno- promocyjnych.</w:t>
      </w:r>
    </w:p>
    <w:p w14:paraId="643C7D17" w14:textId="77777777" w:rsidR="00CC54FD" w:rsidRPr="00CC54FD" w:rsidRDefault="00CC54FD" w:rsidP="00457073">
      <w:pPr>
        <w:widowControl w:val="0"/>
        <w:numPr>
          <w:ilvl w:val="0"/>
          <w:numId w:val="55"/>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Arial Unicode MS" w:hAnsi="Times New Roman" w:cs="Times New Roman"/>
          <w:b/>
          <w:kern w:val="1"/>
          <w:lang w:eastAsia="ar-SA"/>
        </w:rPr>
        <w:t>Analiza efektywności działań komunikacyjnych i zastosowanych środków przekazu (w tym tryb korygowania planu komunikacji).</w:t>
      </w:r>
      <w:r w:rsidRPr="00CC54FD">
        <w:rPr>
          <w:rFonts w:ascii="Times New Roman" w:eastAsia="Arial Unicode MS" w:hAnsi="Times New Roman" w:cs="Times New Roman"/>
          <w:kern w:val="1"/>
          <w:lang w:eastAsia="ar-SA"/>
        </w:rPr>
        <w:t>Analiza efektywności działań komunikacyjnych będzie mierzona za pośrednictwem ankiet. Ważnym wskaźnikiem będzie również liczba osób korzystkach z doradztwa, liczba składanych fiszek projektowych oraz wniosków o dofinansowanie. Z pewnością najbardziej pożądaną grupą będą przedsiębiorcy z terenu LGD i młode osoby, stąd prowadzona będzie ścisła współpraca z organizacjami branżowymi: Cechem Rzemiosł Różnych oraz Wadowicką Izbą Gospodarczą. W przypadku zaistnienia potrzeby korygowania planu komunikacji ,Zarząd zwróci się do specjalistów posiadających wiedzę na ten temat, są oni jednocześnie członkami LGD Gościniec 4 Żywiołów.</w:t>
      </w:r>
    </w:p>
    <w:p w14:paraId="7F97D4F6" w14:textId="77777777" w:rsidR="00CC54FD" w:rsidRPr="00CC54FD" w:rsidRDefault="00CC54FD" w:rsidP="00457073">
      <w:pPr>
        <w:widowControl w:val="0"/>
        <w:numPr>
          <w:ilvl w:val="0"/>
          <w:numId w:val="55"/>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Times New Roman" w:hAnsi="Times New Roman" w:cs="Times New Roman"/>
          <w:b/>
          <w:kern w:val="1"/>
          <w:lang w:eastAsia="ar-SA"/>
        </w:rPr>
        <w:t>Opis</w:t>
      </w:r>
      <w:r w:rsidRPr="00CC54FD">
        <w:rPr>
          <w:rFonts w:ascii="Times New Roman" w:eastAsia="Times New Roman" w:hAnsi="Times New Roman" w:cs="Times New Roman"/>
          <w:kern w:val="1"/>
          <w:lang w:eastAsia="ar-SA"/>
        </w:rPr>
        <w:t xml:space="preserve"> </w:t>
      </w:r>
      <w:r w:rsidRPr="00CC54FD">
        <w:rPr>
          <w:rFonts w:ascii="Times New Roman" w:eastAsia="Times New Roman" w:hAnsi="Times New Roman" w:cs="Times New Roman"/>
          <w:b/>
          <w:kern w:val="1"/>
          <w:lang w:eastAsia="ar-SA"/>
        </w:rPr>
        <w:t xml:space="preserve">sposobu wykorzystania w procesie realizacji LSR wniosków/opinii zebranych podczas spotkań komunikacyjnych. </w:t>
      </w:r>
      <w:r w:rsidRPr="00CC54FD">
        <w:rPr>
          <w:rFonts w:ascii="Times New Roman" w:eastAsia="Times New Roman" w:hAnsi="Times New Roman" w:cs="Times New Roman"/>
          <w:kern w:val="1"/>
          <w:lang w:eastAsia="ar-SA"/>
        </w:rPr>
        <w:t>P</w:t>
      </w:r>
      <w:r w:rsidRPr="00CC54FD">
        <w:rPr>
          <w:rFonts w:ascii="Times New Roman" w:eastAsia="Times New Roman" w:hAnsi="Times New Roman" w:cs="Times New Roman"/>
          <w:kern w:val="1"/>
          <w:lang w:eastAsia="pl-PL"/>
        </w:rPr>
        <w:t>odczas przygotowania LSR 2014-2020 i realizacji różnych metod partycypacyjnych takich jak: spotkania konsultacyjne, ankiety, wywiady indywidualne , spotkania grupy roboczej  przeprowadzono szereg rozmów,  które dotyczyły sposobów efektywnej komunikacji ze społecznością lokalną. W/w metody pozwoliły na sformułowanie następujących wniosków służących przygotowaniu planu komunikacji LGD G4Ż- Społeczność Lokalna na lata 2016-2022:</w:t>
      </w:r>
    </w:p>
    <w:p w14:paraId="7ED1DA00"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ważnym kanałem informacji  jest Internet - strona www LGD oraz strony gmin wchodzących w skład LGD </w:t>
      </w:r>
    </w:p>
    <w:p w14:paraId="53A51CEC"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ważnym kanałem informacji są również pracownicy zatrudnieni w biurze LGD, mają wiedzę oraz  nabyli doświadczenie w komunikowaniu się ze społecznością lokalną </w:t>
      </w:r>
    </w:p>
    <w:p w14:paraId="00536B5F"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tradycyjne materiały informacyjne (</w:t>
      </w:r>
      <w:r w:rsidRPr="00CC54FD">
        <w:rPr>
          <w:rFonts w:ascii="Times New Roman" w:eastAsia="Calibri" w:hAnsi="Times New Roman" w:cs="Times New Roman"/>
        </w:rPr>
        <w:t xml:space="preserve">foldery, plakaty, ulotki) są w dalszym ciągu postrzegane jako dobry sposób dotarcia z informacją </w:t>
      </w:r>
    </w:p>
    <w:p w14:paraId="1B4AC2A0"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rPr>
        <w:lastRenderedPageBreak/>
        <w:t xml:space="preserve">warsztaty/szkolenia dla mieszkańców obszaru LSR zapewniają bezpośredni kontakt , umożliwiają udzielenie  odpowiedzi na pytania, lepsze poznanie bieżących kwestii szczególnie w sprawach związanych z przygotowaniem wniosków dotacyjnych </w:t>
      </w:r>
    </w:p>
    <w:p w14:paraId="1E1946ED"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rozważyć należy indywidualne konsultacje i doradztwo w miejscu zamieszkania lub siedzibie wnioskodawców </w:t>
      </w:r>
    </w:p>
    <w:p w14:paraId="4AC2A8F2" w14:textId="77777777" w:rsidR="00CC54FD" w:rsidRPr="00CC54FD" w:rsidRDefault="00CC54FD" w:rsidP="00457073">
      <w:pPr>
        <w:numPr>
          <w:ilvl w:val="0"/>
          <w:numId w:val="56"/>
        </w:numPr>
        <w:suppressAutoHyphens/>
        <w:spacing w:after="0" w:line="240" w:lineRule="auto"/>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należy ustalić skuteczne sposoby dotarcia z informacją do różnych grup odbiorców w tym również do grup defaworyzowanych  określonych  w LSR.</w:t>
      </w:r>
    </w:p>
    <w:p w14:paraId="28D82442" w14:textId="77777777" w:rsidR="00CC54FD" w:rsidRPr="00CC54FD" w:rsidRDefault="00CC54FD" w:rsidP="00457073">
      <w:pPr>
        <w:numPr>
          <w:ilvl w:val="0"/>
          <w:numId w:val="55"/>
        </w:numPr>
        <w:suppressAutoHyphens/>
        <w:spacing w:after="0" w:line="240" w:lineRule="auto"/>
        <w:ind w:left="360" w:firstLine="0"/>
        <w:contextualSpacing/>
        <w:jc w:val="both"/>
        <w:rPr>
          <w:rFonts w:ascii="Times New Roman" w:eastAsia="Calibri" w:hAnsi="Times New Roman" w:cs="Times New Roman"/>
          <w:spacing w:val="2"/>
          <w:position w:val="-1"/>
        </w:rPr>
      </w:pPr>
      <w:r w:rsidRPr="00CC54FD">
        <w:rPr>
          <w:rFonts w:ascii="Times New Roman" w:eastAsia="Calibri" w:hAnsi="Times New Roman" w:cs="Times New Roman"/>
          <w:spacing w:val="2"/>
          <w:position w:val="-1"/>
        </w:rPr>
        <w:t xml:space="preserve">Wnioski te będą weryfikowane w trakcie prowadzenia zaplanowanych działań komunikacyjnych min. poprzez pytania ankietowe oraz bezpośrednie rozmowy. </w:t>
      </w:r>
    </w:p>
    <w:p w14:paraId="06F3B160" w14:textId="77777777" w:rsidR="00CC54FD" w:rsidRPr="00CC54FD" w:rsidRDefault="00CC54FD" w:rsidP="00457073">
      <w:pPr>
        <w:widowControl w:val="0"/>
        <w:numPr>
          <w:ilvl w:val="0"/>
          <w:numId w:val="55"/>
        </w:numPr>
        <w:tabs>
          <w:tab w:val="num" w:pos="426"/>
        </w:tabs>
        <w:suppressAutoHyphens/>
        <w:spacing w:after="0" w:line="240" w:lineRule="auto"/>
        <w:ind w:left="426" w:hanging="426"/>
        <w:jc w:val="both"/>
        <w:rPr>
          <w:rFonts w:ascii="Times New Roman" w:eastAsia="Times New Roman" w:hAnsi="Times New Roman" w:cs="Times New Roman"/>
          <w:i/>
          <w:kern w:val="1"/>
          <w:lang w:eastAsia="ar-SA"/>
        </w:rPr>
      </w:pPr>
      <w:r w:rsidRPr="00CC54FD">
        <w:rPr>
          <w:rFonts w:ascii="Times New Roman" w:eastAsia="Times New Roman" w:hAnsi="Times New Roman" w:cs="Times New Roman"/>
          <w:b/>
          <w:kern w:val="1"/>
          <w:lang w:eastAsia="ar-SA"/>
        </w:rPr>
        <w:t xml:space="preserve">Budżet przewidywany na działania komunikacyjne – </w:t>
      </w:r>
      <w:r w:rsidRPr="00CC54FD">
        <w:rPr>
          <w:rFonts w:ascii="Times New Roman" w:eastAsia="Times New Roman" w:hAnsi="Times New Roman" w:cs="Times New Roman"/>
          <w:kern w:val="1"/>
          <w:lang w:eastAsia="ar-SA"/>
        </w:rPr>
        <w:t>Budżet pochodził będzie ze środków podziałania 19.4 wg. następującego planu wydatkowania:</w:t>
      </w:r>
    </w:p>
    <w:p w14:paraId="4DE86898" w14:textId="77777777" w:rsidR="00CC54FD" w:rsidRPr="00CC54FD" w:rsidRDefault="00CC54FD" w:rsidP="00CC54FD">
      <w:pPr>
        <w:widowControl w:val="0"/>
        <w:suppressAutoHyphens/>
        <w:spacing w:after="0" w:line="240" w:lineRule="auto"/>
        <w:ind w:left="426"/>
        <w:jc w:val="both"/>
        <w:rPr>
          <w:rFonts w:ascii="Times New Roman" w:eastAsia="Times New Roman" w:hAnsi="Times New Roman" w:cs="Times New Roman"/>
          <w:i/>
          <w:kern w:val="1"/>
          <w:lang w:eastAsia="ar-SA"/>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022"/>
        <w:gridCol w:w="1843"/>
      </w:tblGrid>
      <w:tr w:rsidR="00CC54FD" w:rsidRPr="00CC54FD" w14:paraId="13418502" w14:textId="77777777" w:rsidTr="00592DA8">
        <w:tc>
          <w:tcPr>
            <w:tcW w:w="2797" w:type="dxa"/>
            <w:shd w:val="clear" w:color="auto" w:fill="auto"/>
          </w:tcPr>
          <w:p w14:paraId="68017C50"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2016-2018</w:t>
            </w:r>
          </w:p>
        </w:tc>
        <w:tc>
          <w:tcPr>
            <w:tcW w:w="2022" w:type="dxa"/>
            <w:shd w:val="clear" w:color="auto" w:fill="auto"/>
          </w:tcPr>
          <w:p w14:paraId="1C0AF4E3"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2019-2020</w:t>
            </w:r>
          </w:p>
        </w:tc>
        <w:tc>
          <w:tcPr>
            <w:tcW w:w="1843" w:type="dxa"/>
            <w:shd w:val="clear" w:color="auto" w:fill="auto"/>
          </w:tcPr>
          <w:p w14:paraId="6B616A8D" w14:textId="77777777" w:rsidR="00CC54FD" w:rsidRPr="001A1B4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1A1B47">
              <w:rPr>
                <w:rFonts w:ascii="Times New Roman" w:eastAsia="Times New Roman" w:hAnsi="Times New Roman" w:cs="Times New Roman"/>
                <w:kern w:val="1"/>
                <w:lang w:eastAsia="ar-SA"/>
              </w:rPr>
              <w:t>2021-2023</w:t>
            </w:r>
          </w:p>
        </w:tc>
      </w:tr>
      <w:tr w:rsidR="00CC54FD" w:rsidRPr="00CC54FD" w14:paraId="1E025614" w14:textId="77777777" w:rsidTr="00592DA8">
        <w:tc>
          <w:tcPr>
            <w:tcW w:w="2797" w:type="dxa"/>
            <w:shd w:val="clear" w:color="auto" w:fill="auto"/>
          </w:tcPr>
          <w:p w14:paraId="539852DA"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5000 zł</w:t>
            </w:r>
          </w:p>
        </w:tc>
        <w:tc>
          <w:tcPr>
            <w:tcW w:w="2022" w:type="dxa"/>
            <w:shd w:val="clear" w:color="auto" w:fill="auto"/>
          </w:tcPr>
          <w:p w14:paraId="15AF46B8"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2500 zł</w:t>
            </w:r>
          </w:p>
        </w:tc>
        <w:tc>
          <w:tcPr>
            <w:tcW w:w="1843" w:type="dxa"/>
            <w:shd w:val="clear" w:color="auto" w:fill="auto"/>
          </w:tcPr>
          <w:p w14:paraId="0038CC4D" w14:textId="77777777" w:rsidR="00CC54FD" w:rsidRPr="00086C77" w:rsidRDefault="00CC54FD" w:rsidP="00CC54FD">
            <w:pPr>
              <w:widowControl w:val="0"/>
              <w:suppressAutoHyphens/>
              <w:spacing w:after="0" w:line="240" w:lineRule="auto"/>
              <w:jc w:val="both"/>
              <w:rPr>
                <w:rFonts w:ascii="Times New Roman" w:eastAsia="Times New Roman" w:hAnsi="Times New Roman" w:cs="Times New Roman"/>
                <w:kern w:val="1"/>
                <w:lang w:eastAsia="ar-SA"/>
              </w:rPr>
            </w:pPr>
            <w:r w:rsidRPr="00086C77">
              <w:rPr>
                <w:rFonts w:ascii="Times New Roman" w:eastAsia="Times New Roman" w:hAnsi="Times New Roman" w:cs="Times New Roman"/>
                <w:kern w:val="1"/>
                <w:lang w:eastAsia="ar-SA"/>
              </w:rPr>
              <w:t>2500 zł</w:t>
            </w:r>
          </w:p>
        </w:tc>
      </w:tr>
      <w:tr w:rsidR="00FB0327" w:rsidRPr="00CC54FD" w14:paraId="366A7305" w14:textId="77777777" w:rsidTr="00592DA8">
        <w:tc>
          <w:tcPr>
            <w:tcW w:w="2797" w:type="dxa"/>
            <w:shd w:val="clear" w:color="auto" w:fill="auto"/>
          </w:tcPr>
          <w:p w14:paraId="5466B2BA"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c>
          <w:tcPr>
            <w:tcW w:w="2022" w:type="dxa"/>
            <w:shd w:val="clear" w:color="auto" w:fill="auto"/>
          </w:tcPr>
          <w:p w14:paraId="02E37C4A"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c>
          <w:tcPr>
            <w:tcW w:w="1843" w:type="dxa"/>
            <w:shd w:val="clear" w:color="auto" w:fill="auto"/>
          </w:tcPr>
          <w:p w14:paraId="6C23D9E1" w14:textId="77777777" w:rsidR="00FB0327" w:rsidRPr="00086C77" w:rsidRDefault="00FB0327" w:rsidP="00CC54FD">
            <w:pPr>
              <w:widowControl w:val="0"/>
              <w:suppressAutoHyphens/>
              <w:spacing w:after="0" w:line="240" w:lineRule="auto"/>
              <w:jc w:val="both"/>
              <w:rPr>
                <w:rFonts w:ascii="Times New Roman" w:eastAsia="Times New Roman" w:hAnsi="Times New Roman" w:cs="Times New Roman"/>
                <w:kern w:val="1"/>
                <w:lang w:eastAsia="ar-SA"/>
              </w:rPr>
            </w:pPr>
          </w:p>
        </w:tc>
      </w:tr>
    </w:tbl>
    <w:p w14:paraId="4E0170BB"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658F68E4"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2DE85B2A" w14:textId="77777777" w:rsidR="00FB0327" w:rsidRDefault="00FB0327" w:rsidP="00CC54FD">
      <w:pPr>
        <w:widowControl w:val="0"/>
        <w:suppressAutoHyphens/>
        <w:spacing w:after="0" w:line="240" w:lineRule="auto"/>
        <w:ind w:left="426"/>
        <w:jc w:val="both"/>
        <w:rPr>
          <w:rFonts w:ascii="Times New Roman" w:eastAsia="Times New Roman" w:hAnsi="Times New Roman" w:cs="Times New Roman"/>
          <w:b/>
          <w:kern w:val="1"/>
          <w:lang w:eastAsia="ar-SA"/>
        </w:rPr>
      </w:pPr>
    </w:p>
    <w:p w14:paraId="417FF488" w14:textId="77777777" w:rsidR="00FB0327" w:rsidRPr="00FB0327" w:rsidRDefault="00FB0327" w:rsidP="00FB0327">
      <w:pPr>
        <w:suppressAutoHyphens/>
        <w:spacing w:after="0" w:line="276" w:lineRule="auto"/>
        <w:jc w:val="center"/>
        <w:rPr>
          <w:rFonts w:ascii="Times New Roman" w:eastAsia="Arial Unicode MS" w:hAnsi="Times New Roman" w:cs="Times New Roman"/>
          <w:b/>
          <w:spacing w:val="2"/>
          <w:kern w:val="1"/>
          <w:position w:val="-12"/>
          <w:sz w:val="28"/>
          <w:szCs w:val="28"/>
          <w:lang w:eastAsia="ar-SA"/>
        </w:rPr>
      </w:pPr>
      <w:r w:rsidRPr="00FB0327">
        <w:rPr>
          <w:rFonts w:ascii="Times New Roman" w:eastAsia="Arial Unicode MS" w:hAnsi="Times New Roman" w:cs="Times New Roman"/>
          <w:b/>
          <w:spacing w:val="2"/>
          <w:kern w:val="1"/>
          <w:position w:val="-12"/>
          <w:sz w:val="28"/>
          <w:szCs w:val="28"/>
          <w:lang w:eastAsia="ar-SA"/>
        </w:rPr>
        <w:t>PLAN KOMUNIKACJI LGD „GOŚCINIEC 4 ŻYWIOŁÓW”( zmiany zatwierdzone na ZW16.12.2019)</w:t>
      </w:r>
    </w:p>
    <w:p w14:paraId="64D4ED7B" w14:textId="77777777" w:rsidR="00FB0327" w:rsidRPr="00FB0327" w:rsidRDefault="00FB0327" w:rsidP="00FB0327">
      <w:pPr>
        <w:suppressAutoHyphens/>
        <w:spacing w:after="0" w:line="276" w:lineRule="auto"/>
        <w:jc w:val="center"/>
        <w:rPr>
          <w:rFonts w:ascii="Times New Roman" w:eastAsia="Arial Unicode MS" w:hAnsi="Times New Roman" w:cs="Times New Roman"/>
          <w:spacing w:val="2"/>
          <w:kern w:val="1"/>
          <w:position w:val="-15"/>
          <w:lang w:eastAsia="ar-SA"/>
        </w:rPr>
      </w:pPr>
    </w:p>
    <w:p w14:paraId="2DEBC3AF" w14:textId="531A8F3A" w:rsidR="00FB0327" w:rsidRPr="00FB0327" w:rsidRDefault="00FB0327" w:rsidP="00FB0327">
      <w:pPr>
        <w:widowControl w:val="0"/>
        <w:suppressAutoHyphens/>
        <w:spacing w:after="0" w:line="240" w:lineRule="auto"/>
        <w:ind w:left="426"/>
        <w:jc w:val="both"/>
        <w:rPr>
          <w:rFonts w:ascii="Times New Roman" w:eastAsia="Times New Roman" w:hAnsi="Times New Roman" w:cs="Times New Roman"/>
          <w:i/>
          <w:kern w:val="1"/>
          <w:lang w:eastAsia="ar-SA"/>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3968"/>
        <w:gridCol w:w="3120"/>
        <w:gridCol w:w="4032"/>
        <w:gridCol w:w="3197"/>
      </w:tblGrid>
      <w:tr w:rsidR="00FB0327" w:rsidRPr="00FB0327" w14:paraId="397E2839" w14:textId="77777777" w:rsidTr="001462C2">
        <w:tc>
          <w:tcPr>
            <w:tcW w:w="1667" w:type="dxa"/>
          </w:tcPr>
          <w:p w14:paraId="48BEE41E"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Termin</w:t>
            </w:r>
          </w:p>
        </w:tc>
        <w:tc>
          <w:tcPr>
            <w:tcW w:w="3968" w:type="dxa"/>
          </w:tcPr>
          <w:p w14:paraId="5E42410B"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Opis działań komunikacyjnych</w:t>
            </w:r>
          </w:p>
          <w:p w14:paraId="2EC61D49"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3120" w:type="dxa"/>
          </w:tcPr>
          <w:p w14:paraId="015E4EA4"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Grupa docelowa</w:t>
            </w:r>
          </w:p>
          <w:p w14:paraId="19FBAA3E"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4032" w:type="dxa"/>
          </w:tcPr>
          <w:p w14:paraId="66BEDCFF" w14:textId="77777777" w:rsidR="00FB0327" w:rsidRPr="00FB0327" w:rsidRDefault="00FB0327" w:rsidP="00FB0327">
            <w:pPr>
              <w:suppressAutoHyphens/>
              <w:spacing w:after="0" w:line="240" w:lineRule="auto"/>
              <w:jc w:val="center"/>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Środki przekazu</w:t>
            </w:r>
          </w:p>
          <w:p w14:paraId="43310B20"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p>
        </w:tc>
        <w:tc>
          <w:tcPr>
            <w:tcW w:w="3197" w:type="dxa"/>
          </w:tcPr>
          <w:p w14:paraId="4B849CBF" w14:textId="77777777" w:rsidR="00FB0327" w:rsidRPr="00FB0327" w:rsidRDefault="00FB0327" w:rsidP="00FB0327">
            <w:pPr>
              <w:suppressAutoHyphens/>
              <w:spacing w:after="0" w:line="240" w:lineRule="auto"/>
              <w:jc w:val="center"/>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Opis zakładanych wskaźników realizacji i efektów działań komunikacyjnych</w:t>
            </w:r>
          </w:p>
        </w:tc>
      </w:tr>
      <w:tr w:rsidR="00FB0327" w:rsidRPr="00FB0327" w14:paraId="47836164" w14:textId="77777777" w:rsidTr="001462C2">
        <w:tc>
          <w:tcPr>
            <w:tcW w:w="1667" w:type="dxa"/>
          </w:tcPr>
          <w:p w14:paraId="37D9EE92"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II połowa 2016 </w:t>
            </w:r>
          </w:p>
          <w:p w14:paraId="3EA2250A"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 połowa 2017</w:t>
            </w:r>
          </w:p>
          <w:p w14:paraId="6D73CDD7"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 połowa 2018</w:t>
            </w:r>
          </w:p>
          <w:p w14:paraId="0EACAFD0"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I połowa 2019</w:t>
            </w:r>
          </w:p>
          <w:p w14:paraId="11E17809"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r w:rsidRPr="00FB0327">
              <w:rPr>
                <w:rFonts w:ascii="Times New Roman" w:eastAsia="Arial Unicode MS" w:hAnsi="Times New Roman" w:cs="Times New Roman"/>
                <w:b/>
                <w:spacing w:val="2"/>
                <w:kern w:val="1"/>
                <w:position w:val="-12"/>
                <w:lang w:eastAsia="ar-SA"/>
              </w:rPr>
              <w:t>I połowa 2020</w:t>
            </w:r>
          </w:p>
        </w:tc>
        <w:tc>
          <w:tcPr>
            <w:tcW w:w="3968" w:type="dxa"/>
          </w:tcPr>
          <w:p w14:paraId="11C6B0F6"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Akcja  informacyjna </w:t>
            </w:r>
          </w:p>
          <w:p w14:paraId="0E7F8FFB"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o głównych założeniach LSR </w:t>
            </w:r>
          </w:p>
          <w:p w14:paraId="4EC35604"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2014-2020 </w:t>
            </w:r>
          </w:p>
          <w:p w14:paraId="36C7BC62"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Poinformowanie  społeczności lokalnej, potencjalnych wnioskodawców o LSR,  jej celach, zasadach przyznawania dofinansowania, typach operacji oraz procedurach oceny i wyboru operacji </w:t>
            </w:r>
          </w:p>
          <w:p w14:paraId="2792C8C8"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p>
        </w:tc>
        <w:tc>
          <w:tcPr>
            <w:tcW w:w="3120" w:type="dxa"/>
          </w:tcPr>
          <w:p w14:paraId="452D579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Potencjalni wnioskodawcy, w tym głównie przedsiębiorcy, rolnicy, organizacje pozarządowe, mieszkańcy obszaru, grupy defaworyzowane</w:t>
            </w:r>
          </w:p>
          <w:p w14:paraId="7785A812"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5D8DBC8A" w14:textId="77777777" w:rsidR="00FB0327" w:rsidRPr="00FB0327" w:rsidRDefault="00FB0327" w:rsidP="00FB0327">
            <w:pPr>
              <w:suppressAutoHyphens/>
              <w:spacing w:after="0" w:line="240" w:lineRule="auto"/>
              <w:rPr>
                <w:rFonts w:ascii="Times New Roman" w:eastAsia="Arial Unicode MS" w:hAnsi="Times New Roman" w:cs="Times New Roman"/>
                <w:b/>
                <w:spacing w:val="2"/>
                <w:kern w:val="1"/>
                <w:position w:val="-12"/>
                <w:lang w:eastAsia="ar-SA"/>
              </w:rPr>
            </w:pPr>
          </w:p>
        </w:tc>
        <w:tc>
          <w:tcPr>
            <w:tcW w:w="4032" w:type="dxa"/>
          </w:tcPr>
          <w:p w14:paraId="2186D9AB"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strike/>
                <w:kern w:val="1"/>
                <w:lang w:eastAsia="ar-SA"/>
              </w:rPr>
              <w:t>-</w:t>
            </w:r>
            <w:r w:rsidRPr="00FB0327">
              <w:rPr>
                <w:rFonts w:ascii="Times New Roman" w:eastAsia="Times New Roman" w:hAnsi="Times New Roman" w:cs="Times New Roman"/>
                <w:kern w:val="1"/>
                <w:lang w:eastAsia="ar-SA"/>
              </w:rPr>
              <w:t xml:space="preserve">  inform. w lokalnych mediach;</w:t>
            </w:r>
          </w:p>
          <w:p w14:paraId="4D593F4D"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73DE401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 na stronach LGD i UG;</w:t>
            </w:r>
          </w:p>
          <w:p w14:paraId="304CB6E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0A107C0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Materiały informacyjne </w:t>
            </w:r>
          </w:p>
        </w:tc>
        <w:tc>
          <w:tcPr>
            <w:tcW w:w="3197" w:type="dxa"/>
          </w:tcPr>
          <w:p w14:paraId="3572EB6A"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ogłoszeń na stronach internetowych – min. 1 ogłoszenie /kw na każdej str.</w:t>
            </w:r>
          </w:p>
          <w:p w14:paraId="14BE174E"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informacji na portalu społecznościowym – min.1/kw</w:t>
            </w:r>
          </w:p>
          <w:p w14:paraId="5B90BDFC"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odbiorców informacji wysłanych mailowo - 130 odbiorców (dotyczy 1 roku)</w:t>
            </w:r>
          </w:p>
          <w:p w14:paraId="5AD564A8" w14:textId="14517BEB"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ulotki- 150  szt/ kw </w:t>
            </w:r>
          </w:p>
        </w:tc>
      </w:tr>
      <w:tr w:rsidR="00FB0327" w:rsidRPr="00FB0327" w14:paraId="7CBD98EB" w14:textId="77777777" w:rsidTr="001462C2">
        <w:tc>
          <w:tcPr>
            <w:tcW w:w="1667" w:type="dxa"/>
          </w:tcPr>
          <w:p w14:paraId="163C036F"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Od V 2016 </w:t>
            </w:r>
          </w:p>
        </w:tc>
        <w:tc>
          <w:tcPr>
            <w:tcW w:w="3968" w:type="dxa"/>
          </w:tcPr>
          <w:p w14:paraId="175C857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Uruchomienie punktu konsultac. w biurze LGD w Zakrzowie dla mieszkańców gm., Stryszów, Lanckorona, Mucharz, Kalwaria Zebrzydowska.</w:t>
            </w:r>
            <w:r w:rsidRPr="00FB0327">
              <w:rPr>
                <w:rFonts w:ascii="Times New Roman" w:eastAsia="Times New Roman" w:hAnsi="Times New Roman" w:cs="Times New Roman"/>
                <w:kern w:val="1"/>
                <w:lang w:eastAsia="ar-SA"/>
              </w:rPr>
              <w:t xml:space="preserve">   Prowadzenie bieżącej informacji i doradztwa najwięks. szanse wsparcia z budżetu LSR, procedurach oceny i wyboru operacji</w:t>
            </w:r>
          </w:p>
        </w:tc>
        <w:tc>
          <w:tcPr>
            <w:tcW w:w="3120" w:type="dxa"/>
          </w:tcPr>
          <w:p w14:paraId="53787B9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Potencjalni wnioskodawcy, w tym głównie przedsiębiorcy, rolnicy, organizacje pozarządowe, mieszkańcy obszaru, grupy defaworyzowane</w:t>
            </w:r>
          </w:p>
          <w:p w14:paraId="502A68DC"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0605965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punkt konsultacyjny- w wyznaczonych miejscach i godzinach, doradztwo i konsultacje bezpośrednie</w:t>
            </w:r>
          </w:p>
          <w:p w14:paraId="1F64657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informacje na stronach www  </w:t>
            </w:r>
          </w:p>
        </w:tc>
        <w:tc>
          <w:tcPr>
            <w:tcW w:w="3197" w:type="dxa"/>
          </w:tcPr>
          <w:p w14:paraId="69953702" w14:textId="7373B298" w:rsidR="00FB0327" w:rsidRPr="00742998" w:rsidRDefault="00FB0327" w:rsidP="00FB0327">
            <w:pPr>
              <w:suppressAutoHyphens/>
              <w:spacing w:after="0" w:line="240" w:lineRule="auto"/>
              <w:rPr>
                <w:rFonts w:ascii="Times New Roman" w:eastAsia="Times New Roman" w:hAnsi="Times New Roman" w:cs="Times New Roman"/>
                <w:kern w:val="1"/>
                <w:lang w:eastAsia="ar-SA"/>
              </w:rPr>
            </w:pPr>
            <w:r w:rsidRPr="00742998">
              <w:rPr>
                <w:rFonts w:ascii="Times New Roman" w:eastAsia="Times New Roman" w:hAnsi="Times New Roman" w:cs="Times New Roman"/>
                <w:kern w:val="1"/>
                <w:lang w:eastAsia="ar-SA"/>
              </w:rPr>
              <w:t xml:space="preserve">- liczba . godzin doradztwa (łącznie 30  /rok), </w:t>
            </w:r>
          </w:p>
          <w:p w14:paraId="1C6C2B15" w14:textId="1C511CAE" w:rsidR="00FB0327" w:rsidRPr="00742998" w:rsidRDefault="00FB0327" w:rsidP="00FB0327">
            <w:pPr>
              <w:suppressAutoHyphens/>
              <w:spacing w:after="0" w:line="240" w:lineRule="auto"/>
              <w:rPr>
                <w:rFonts w:ascii="Times New Roman" w:eastAsia="Times New Roman" w:hAnsi="Times New Roman" w:cs="Times New Roman"/>
                <w:kern w:val="1"/>
                <w:lang w:eastAsia="ar-SA"/>
              </w:rPr>
            </w:pPr>
            <w:r w:rsidRPr="00742998">
              <w:rPr>
                <w:rFonts w:ascii="Times New Roman" w:eastAsia="Times New Roman" w:hAnsi="Times New Roman" w:cs="Times New Roman"/>
                <w:kern w:val="1"/>
                <w:lang w:eastAsia="ar-SA"/>
              </w:rPr>
              <w:t xml:space="preserve">- liczba osób , które skorzystały z doradztwa- 30  /rok </w:t>
            </w:r>
          </w:p>
        </w:tc>
      </w:tr>
      <w:tr w:rsidR="00FB0327" w:rsidRPr="00FB0327" w14:paraId="22FE05A9" w14:textId="77777777" w:rsidTr="001462C2">
        <w:tc>
          <w:tcPr>
            <w:tcW w:w="1667" w:type="dxa"/>
          </w:tcPr>
          <w:p w14:paraId="10A07CD7"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II połowa 2016</w:t>
            </w:r>
          </w:p>
          <w:p w14:paraId="77E1F52E"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(IV kwartał</w:t>
            </w:r>
            <w:r w:rsidRPr="00FB0327">
              <w:rPr>
                <w:rFonts w:ascii="Times New Roman" w:eastAsia="Times New Roman" w:hAnsi="Times New Roman" w:cs="Times New Roman"/>
                <w:kern w:val="1"/>
                <w:lang w:eastAsia="ar-SA"/>
              </w:rPr>
              <w:t xml:space="preserve">) </w:t>
            </w:r>
          </w:p>
        </w:tc>
        <w:tc>
          <w:tcPr>
            <w:tcW w:w="3968" w:type="dxa"/>
          </w:tcPr>
          <w:p w14:paraId="3287E4F1"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 xml:space="preserve">Akcja informacyjna  dotycząca możliwości skorzystania ze środków  LSR  2014-2020 </w:t>
            </w:r>
          </w:p>
          <w:p w14:paraId="2266B583"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p>
          <w:p w14:paraId="594E32C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Ogłoszenie naborów wnioskodawców-  poinformowanie  społeczności lokalnej , potencjalnych wnioskodawców o LSR oraz możliwości skorzystania z dofinansowania   </w:t>
            </w:r>
          </w:p>
        </w:tc>
        <w:tc>
          <w:tcPr>
            <w:tcW w:w="3120" w:type="dxa"/>
          </w:tcPr>
          <w:p w14:paraId="27FE4A5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lastRenderedPageBreak/>
              <w:t xml:space="preserve">Potencjalni wnioskodawcy, w tym głównie przedsiębiorcy, rolnicy, organizacje </w:t>
            </w:r>
            <w:r w:rsidRPr="00FB0327">
              <w:rPr>
                <w:rFonts w:ascii="Times New Roman" w:eastAsia="Times New Roman" w:hAnsi="Times New Roman" w:cs="Times New Roman"/>
                <w:kern w:val="1"/>
                <w:lang w:eastAsia="ar-SA"/>
              </w:rPr>
              <w:lastRenderedPageBreak/>
              <w:t>pozarządowe, mieszkańcy obszaru, grupy defaworyzowane</w:t>
            </w:r>
          </w:p>
          <w:p w14:paraId="6175D95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011FEF99"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41375FE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lastRenderedPageBreak/>
              <w:t xml:space="preserve">- artykuły w prasie lokalnej,                      </w:t>
            </w:r>
          </w:p>
          <w:p w14:paraId="0466F7EA"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 w lokalnych mediach;</w:t>
            </w:r>
          </w:p>
          <w:p w14:paraId="7D418686"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55D2BD9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lastRenderedPageBreak/>
              <w:t>-Inform. na stronach LGD i UG;</w:t>
            </w:r>
          </w:p>
          <w:p w14:paraId="10BF12F5"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0D470C1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wysyłanie informacji mailem,</w:t>
            </w:r>
          </w:p>
          <w:p w14:paraId="79A75B9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Informowanie podczas różnych wydarzeń promocyjno – kultural,</w:t>
            </w:r>
          </w:p>
        </w:tc>
        <w:tc>
          <w:tcPr>
            <w:tcW w:w="3197" w:type="dxa"/>
          </w:tcPr>
          <w:p w14:paraId="5BD7C9D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liczba ogłoszeń na stronach internetowych – min. 1 ogłoszenie /kw na każdej str.</w:t>
            </w:r>
          </w:p>
          <w:p w14:paraId="0068655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liczba informacji na portalu społecznościowym – min.1/kw</w:t>
            </w:r>
          </w:p>
          <w:p w14:paraId="4004F26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odbiorców informacji wysłanych mailowo - 130 odbiorców (dotyczy 1 roku)</w:t>
            </w:r>
          </w:p>
          <w:p w14:paraId="18D448EA"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liczba materiałów informacyjnych rozdanych podczas wydarzeń promocyjno- kulturalnych- 1000 ( rok)</w:t>
            </w:r>
          </w:p>
        </w:tc>
      </w:tr>
      <w:tr w:rsidR="00FB0327" w:rsidRPr="00FB0327" w14:paraId="42C727C9" w14:textId="77777777" w:rsidTr="001462C2">
        <w:tc>
          <w:tcPr>
            <w:tcW w:w="1667" w:type="dxa"/>
          </w:tcPr>
          <w:p w14:paraId="062BF745"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lastRenderedPageBreak/>
              <w:t>II połowa 2016-  I połowa 2017</w:t>
            </w:r>
          </w:p>
          <w:p w14:paraId="5FB9C17F"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b/>
                <w:kern w:val="1"/>
                <w:lang w:eastAsia="ar-SA"/>
              </w:rPr>
              <w:t xml:space="preserve"> </w:t>
            </w:r>
            <w:r w:rsidRPr="00FB0327">
              <w:rPr>
                <w:rFonts w:ascii="Times New Roman" w:eastAsia="Times New Roman" w:hAnsi="Times New Roman" w:cs="Times New Roman"/>
                <w:kern w:val="1"/>
                <w:lang w:eastAsia="ar-SA"/>
              </w:rPr>
              <w:t xml:space="preserve">potem w okresie naborów </w:t>
            </w:r>
          </w:p>
        </w:tc>
        <w:tc>
          <w:tcPr>
            <w:tcW w:w="3968" w:type="dxa"/>
          </w:tcPr>
          <w:p w14:paraId="7440FE26"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Organizacja spotkań informacyjnych w 4 gminach należących do LGD</w:t>
            </w:r>
          </w:p>
          <w:p w14:paraId="7C62EFE9"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p w14:paraId="7A9AC47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Poinformowanie  społeczności lokalnej , potencjalnych wnioskodawców o LSR (jej celach, zasadach naborów, typach ach operacji, które będą miały  możliwość wsparcia z LSR). Prowadzenie bieżącej informacji i doradztwa największe szanse wsparcia z budżetu LSR, procedurach oceny i wyboru operacji </w:t>
            </w:r>
          </w:p>
          <w:p w14:paraId="1E6EF43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3120" w:type="dxa"/>
          </w:tcPr>
          <w:p w14:paraId="219B179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Potencjalni wnioskodawcy, w tym głównie przedsiębiorcy, rolnicy, organizacje pozarządowe, mieszkańcy obszaru, grupy defaworyzowane</w:t>
            </w:r>
          </w:p>
          <w:p w14:paraId="55E45471"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33885E6D"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p>
        </w:tc>
        <w:tc>
          <w:tcPr>
            <w:tcW w:w="4032" w:type="dxa"/>
          </w:tcPr>
          <w:p w14:paraId="119B3A3E"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Arial Unicode MS" w:hAnsi="Times New Roman" w:cs="Times New Roman"/>
                <w:kern w:val="1"/>
                <w:lang w:eastAsia="ar-SA"/>
              </w:rPr>
              <w:t xml:space="preserve">- wysyłanie informacji mailem z zaproszeniem na </w:t>
            </w:r>
            <w:r w:rsidRPr="00FB0327">
              <w:rPr>
                <w:rFonts w:ascii="Times New Roman" w:eastAsia="Times New Roman" w:hAnsi="Times New Roman" w:cs="Times New Roman"/>
                <w:kern w:val="1"/>
                <w:lang w:eastAsia="ar-SA"/>
              </w:rPr>
              <w:t xml:space="preserve">spotkania informacyjne,  </w:t>
            </w:r>
          </w:p>
          <w:p w14:paraId="0B160A4F"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szkolenia </w:t>
            </w:r>
          </w:p>
          <w:p w14:paraId="67962B8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doradztwo </w:t>
            </w:r>
          </w:p>
          <w:p w14:paraId="070FAD30"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informacja na stronach www lgd oraz gmin </w:t>
            </w:r>
          </w:p>
        </w:tc>
        <w:tc>
          <w:tcPr>
            <w:tcW w:w="3197" w:type="dxa"/>
          </w:tcPr>
          <w:p w14:paraId="7F73BC30" w14:textId="6D6D61AE"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liczba ogłoszeń na stronach internetowych – min. 1 ogłoszenie  na każdej str. </w:t>
            </w:r>
          </w:p>
          <w:p w14:paraId="16076EA8" w14:textId="54CA126C"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informacji na portalu społecznościowym – min.1</w:t>
            </w:r>
          </w:p>
          <w:p w14:paraId="362CE831"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odbiorców informacji wysłanych mailowo - 130 odbiorców (dotyczy 1 rok)</w:t>
            </w:r>
          </w:p>
          <w:p w14:paraId="73D46C60"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liczba spotkań informacyjnych – min. </w:t>
            </w:r>
            <w:r w:rsidRPr="00742998">
              <w:rPr>
                <w:rFonts w:ascii="Times New Roman" w:eastAsia="Arial Unicode MS" w:hAnsi="Times New Roman" w:cs="Times New Roman"/>
                <w:b/>
                <w:kern w:val="1"/>
                <w:lang w:eastAsia="ar-SA"/>
              </w:rPr>
              <w:t>2</w:t>
            </w:r>
            <w:r w:rsidRPr="00742998">
              <w:rPr>
                <w:rFonts w:ascii="Times New Roman" w:eastAsia="Arial Unicode MS" w:hAnsi="Times New Roman" w:cs="Times New Roman"/>
                <w:kern w:val="1"/>
                <w:lang w:eastAsia="ar-SA"/>
              </w:rPr>
              <w:t xml:space="preserve"> (dotyczy 1 roku)</w:t>
            </w:r>
          </w:p>
          <w:p w14:paraId="374E9124"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 godzin doradztwa – 4 </w:t>
            </w:r>
          </w:p>
          <w:p w14:paraId="5C22EC11" w14:textId="4EAEBCA1"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uczestników spotkań- 20</w:t>
            </w:r>
          </w:p>
        </w:tc>
      </w:tr>
      <w:tr w:rsidR="00FB0327" w:rsidRPr="00FB0327" w14:paraId="3EFB4CA7" w14:textId="77777777" w:rsidTr="001462C2">
        <w:tc>
          <w:tcPr>
            <w:tcW w:w="1667" w:type="dxa"/>
          </w:tcPr>
          <w:p w14:paraId="6D4E1B2A"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Począwszy od I połowy 2016 r. do końca realizacji LSR zgodnie z harmonogramem naborów </w:t>
            </w:r>
          </w:p>
          <w:p w14:paraId="68750F9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968" w:type="dxa"/>
          </w:tcPr>
          <w:p w14:paraId="6DE42570" w14:textId="77777777" w:rsidR="00FB0327" w:rsidRPr="00FB0327" w:rsidRDefault="00FB0327" w:rsidP="00FB0327">
            <w:pPr>
              <w:suppressAutoHyphens/>
              <w:spacing w:after="0" w:line="240" w:lineRule="auto"/>
              <w:rPr>
                <w:rFonts w:ascii="Times New Roman" w:eastAsia="Times New Roman" w:hAnsi="Times New Roman" w:cs="Times New Roman"/>
                <w:b/>
                <w:kern w:val="1"/>
                <w:lang w:eastAsia="ar-SA"/>
              </w:rPr>
            </w:pPr>
            <w:r w:rsidRPr="00FB0327">
              <w:rPr>
                <w:rFonts w:ascii="Times New Roman" w:eastAsia="Times New Roman" w:hAnsi="Times New Roman" w:cs="Times New Roman"/>
                <w:b/>
                <w:kern w:val="1"/>
                <w:lang w:eastAsia="ar-SA"/>
              </w:rPr>
              <w:t>Akcja  informacyjna  dotycząca możliwości skorzystania ze środków  LSR 2014-2020  przed i w trakcie ogłoszonych naborów wniosków.</w:t>
            </w:r>
          </w:p>
          <w:p w14:paraId="647D371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32B85670"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Wspieranie beneficjentów LSR w realizacji projektów, doradztwo dotyczące aplikowania, realizacji, rozliczania Informowanie na temat sposobu oraz zasad przygotowywania dokumentacji aplikacyjnej i rozliczania projektów w biurze LGD</w:t>
            </w:r>
          </w:p>
          <w:p w14:paraId="64D8C6A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20" w:type="dxa"/>
          </w:tcPr>
          <w:p w14:paraId="6B4AB954"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Arial Unicode MS" w:hAnsi="Times New Roman" w:cs="Times New Roman"/>
                <w:kern w:val="1"/>
                <w:lang w:eastAsia="ar-SA"/>
              </w:rPr>
              <w:t>Mieszkańcy obszaru LGD,  beneficjenci, przedstawiciele JST, organizacje p</w:t>
            </w:r>
            <w:r w:rsidRPr="00FB0327">
              <w:rPr>
                <w:rFonts w:ascii="Times New Roman" w:eastAsia="Times New Roman" w:hAnsi="Times New Roman" w:cs="Times New Roman"/>
                <w:kern w:val="1"/>
                <w:lang w:eastAsia="ar-SA"/>
              </w:rPr>
              <w:t>ozarządowe, przedsiębiorcy, grupy defaworyzowane</w:t>
            </w:r>
          </w:p>
          <w:p w14:paraId="2CB4CD98"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xml:space="preserve"> </w:t>
            </w:r>
          </w:p>
          <w:p w14:paraId="2F40004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4557AF9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4032" w:type="dxa"/>
          </w:tcPr>
          <w:p w14:paraId="4FF8CB43"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spotkania, szkolenia, warsztaty,</w:t>
            </w:r>
          </w:p>
          <w:p w14:paraId="169AB02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doradztwo w biurze LGD, </w:t>
            </w:r>
          </w:p>
          <w:p w14:paraId="4764370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materiały informacyjne </w:t>
            </w:r>
          </w:p>
          <w:p w14:paraId="6A9F311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 w lokalnych mediach;</w:t>
            </w:r>
          </w:p>
          <w:p w14:paraId="782A8E93"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artykuły na portalach społecznościowych</w:t>
            </w:r>
          </w:p>
          <w:p w14:paraId="13AC941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-Inform. na stronach LGD i UG;</w:t>
            </w:r>
          </w:p>
          <w:p w14:paraId="5EBA0567" w14:textId="77777777" w:rsidR="00FB0327" w:rsidRPr="00FB0327" w:rsidRDefault="00FB0327" w:rsidP="00FB0327">
            <w:pPr>
              <w:suppressAutoHyphens/>
              <w:spacing w:after="0" w:line="240" w:lineRule="auto"/>
              <w:rPr>
                <w:rFonts w:ascii="Times New Roman" w:eastAsia="Times New Roman" w:hAnsi="Times New Roman" w:cs="Times New Roman"/>
                <w:kern w:val="1"/>
                <w:lang w:eastAsia="ar-SA"/>
              </w:rPr>
            </w:pPr>
            <w:r w:rsidRPr="00FB0327">
              <w:rPr>
                <w:rFonts w:ascii="Times New Roman" w:eastAsia="Times New Roman" w:hAnsi="Times New Roman" w:cs="Times New Roman"/>
                <w:kern w:val="1"/>
                <w:lang w:eastAsia="ar-SA"/>
              </w:rPr>
              <w:t>- Informacje przekazywane do PUP w Wadowicach oraz Wadowickiej Izby Gospodarczej oraz Cechu Rzemiosł Różnych w Kalwarii Zebrzydowskiej.</w:t>
            </w:r>
          </w:p>
          <w:p w14:paraId="216E327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wysyłanie informacji mailem,</w:t>
            </w:r>
          </w:p>
          <w:p w14:paraId="1B929DE1"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Informowanie podczas różnych wydarzeń promocyjno – kulturalnych,</w:t>
            </w:r>
          </w:p>
        </w:tc>
        <w:tc>
          <w:tcPr>
            <w:tcW w:w="3197" w:type="dxa"/>
          </w:tcPr>
          <w:p w14:paraId="62BF7F60" w14:textId="634F8D3A"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liczba spotkań, szkoleń, warsztatów- min 2  </w:t>
            </w:r>
          </w:p>
          <w:p w14:paraId="67868061" w14:textId="78028BE3"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liczba ogłoszeń na stronach internetowych – min. 1 ogłoszenie </w:t>
            </w:r>
            <w:r w:rsidRPr="00742998">
              <w:rPr>
                <w:rFonts w:ascii="Times New Roman" w:eastAsia="Arial Unicode MS" w:hAnsi="Times New Roman" w:cs="Times New Roman"/>
                <w:strike/>
                <w:kern w:val="1"/>
                <w:lang w:eastAsia="ar-SA"/>
              </w:rPr>
              <w:t xml:space="preserve"> </w:t>
            </w:r>
            <w:r w:rsidRPr="00742998">
              <w:rPr>
                <w:rFonts w:ascii="Times New Roman" w:eastAsia="Arial Unicode MS" w:hAnsi="Times New Roman" w:cs="Times New Roman"/>
                <w:kern w:val="1"/>
                <w:lang w:eastAsia="ar-SA"/>
              </w:rPr>
              <w:t xml:space="preserve">na każdej str. </w:t>
            </w:r>
          </w:p>
          <w:p w14:paraId="2DF808C5" w14:textId="6D7E415E"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informacji na portalu społecznościowym – min.1</w:t>
            </w:r>
          </w:p>
          <w:p w14:paraId="1F7526E4"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odbiorców informacji wysłanych mailowo - 130 odbiorców (dotyczy 1 roku)</w:t>
            </w:r>
          </w:p>
          <w:p w14:paraId="6C61AA94"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ulotki- 250 szt/ kw </w:t>
            </w:r>
          </w:p>
          <w:p w14:paraId="79D9E0FB" w14:textId="5A8DF46C"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 godzin doradztwa – 15</w:t>
            </w:r>
            <w:r w:rsidRPr="00742998">
              <w:rPr>
                <w:rFonts w:ascii="Times New Roman" w:eastAsia="Arial Unicode MS" w:hAnsi="Times New Roman" w:cs="Times New Roman"/>
                <w:b/>
                <w:kern w:val="1"/>
                <w:lang w:eastAsia="ar-SA"/>
              </w:rPr>
              <w:t xml:space="preserve"> </w:t>
            </w:r>
            <w:r w:rsidRPr="00742998">
              <w:rPr>
                <w:rFonts w:ascii="Times New Roman" w:eastAsia="Arial Unicode MS" w:hAnsi="Times New Roman" w:cs="Times New Roman"/>
                <w:kern w:val="1"/>
                <w:lang w:eastAsia="ar-SA"/>
              </w:rPr>
              <w:t>(dotyczy 1 rok)</w:t>
            </w:r>
          </w:p>
          <w:p w14:paraId="3698E8B5" w14:textId="1F56FDBD"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uczestn. 4 spotkań</w:t>
            </w:r>
            <w:r w:rsidRPr="00742998">
              <w:rPr>
                <w:rFonts w:ascii="Times New Roman" w:eastAsia="Arial Unicode MS" w:hAnsi="Times New Roman" w:cs="Times New Roman"/>
                <w:strike/>
                <w:kern w:val="1"/>
                <w:lang w:eastAsia="ar-SA"/>
              </w:rPr>
              <w:t xml:space="preserve">  </w:t>
            </w:r>
            <w:r w:rsidRPr="00742998">
              <w:rPr>
                <w:rFonts w:ascii="Times New Roman" w:eastAsia="Arial Unicode MS" w:hAnsi="Times New Roman" w:cs="Times New Roman"/>
                <w:kern w:val="1"/>
                <w:lang w:eastAsia="ar-SA"/>
              </w:rPr>
              <w:t>20</w:t>
            </w:r>
          </w:p>
          <w:p w14:paraId="23243468" w14:textId="7C2D5671"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materiałów inform. rozdanych podczas wydarzeń promocyjno- kultural- 150 /rok</w:t>
            </w:r>
          </w:p>
        </w:tc>
      </w:tr>
      <w:tr w:rsidR="00FB0327" w:rsidRPr="00FB0327" w14:paraId="163F4A33" w14:textId="77777777" w:rsidTr="001462C2">
        <w:tc>
          <w:tcPr>
            <w:tcW w:w="1667" w:type="dxa"/>
          </w:tcPr>
          <w:p w14:paraId="49B87876"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I połowa 2018r.</w:t>
            </w:r>
          </w:p>
          <w:p w14:paraId="44F21FE2"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p>
        </w:tc>
        <w:tc>
          <w:tcPr>
            <w:tcW w:w="3968" w:type="dxa"/>
          </w:tcPr>
          <w:p w14:paraId="17BDF2DA"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color w:val="000000" w:themeColor="text1"/>
                <w:kern w:val="1"/>
                <w:lang w:eastAsia="ar-SA"/>
              </w:rPr>
              <w:t xml:space="preserve">Informacja na temat wydatkowanych środków, zrealizowanych </w:t>
            </w:r>
            <w:r w:rsidRPr="00FB0327">
              <w:rPr>
                <w:rFonts w:ascii="Times New Roman" w:eastAsia="Arial Unicode MS" w:hAnsi="Times New Roman" w:cs="Times New Roman"/>
                <w:b/>
                <w:kern w:val="1"/>
                <w:lang w:eastAsia="ar-SA"/>
              </w:rPr>
              <w:t xml:space="preserve">projektów. </w:t>
            </w:r>
            <w:r w:rsidRPr="00FB0327">
              <w:rPr>
                <w:rFonts w:ascii="Times New Roman" w:eastAsia="Arial Unicode MS" w:hAnsi="Times New Roman" w:cs="Times New Roman"/>
                <w:b/>
                <w:kern w:val="1"/>
                <w:lang w:eastAsia="ar-SA"/>
              </w:rPr>
              <w:lastRenderedPageBreak/>
              <w:t>przedstawienie wyników monitoringu realizacji LSR</w:t>
            </w:r>
          </w:p>
        </w:tc>
        <w:tc>
          <w:tcPr>
            <w:tcW w:w="3120" w:type="dxa"/>
          </w:tcPr>
          <w:p w14:paraId="6D1A4F30"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xml:space="preserve">Mieszkańcy obszary – wszyscy potencjalni wnioskodawcy, </w:t>
            </w:r>
            <w:r w:rsidRPr="00FB0327">
              <w:rPr>
                <w:rFonts w:ascii="Times New Roman" w:eastAsia="Arial Unicode MS" w:hAnsi="Times New Roman" w:cs="Times New Roman"/>
                <w:kern w:val="1"/>
                <w:lang w:eastAsia="ar-SA"/>
              </w:rPr>
              <w:lastRenderedPageBreak/>
              <w:t>głównie przedsiębiorcy, organizacje pozarządowe, w tym także grupy defaworyzowane.</w:t>
            </w:r>
          </w:p>
        </w:tc>
        <w:tc>
          <w:tcPr>
            <w:tcW w:w="4032" w:type="dxa"/>
          </w:tcPr>
          <w:p w14:paraId="255CD4E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Spotkania w gminach na posiedzeniach Rad Gmin,</w:t>
            </w:r>
          </w:p>
          <w:p w14:paraId="7560947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informacja na stronach www</w:t>
            </w:r>
          </w:p>
          <w:p w14:paraId="152D287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informacja na WZC </w:t>
            </w:r>
          </w:p>
        </w:tc>
        <w:tc>
          <w:tcPr>
            <w:tcW w:w="3197" w:type="dxa"/>
          </w:tcPr>
          <w:p w14:paraId="0076721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xml:space="preserve">- 4 spotkania po 1 w każdej gminie </w:t>
            </w:r>
          </w:p>
          <w:p w14:paraId="5B04994D"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lastRenderedPageBreak/>
              <w:t>- informacja na stronach www</w:t>
            </w:r>
          </w:p>
          <w:p w14:paraId="5A7A05D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- 60 uczestników WZC jako odbiorców informacji</w:t>
            </w:r>
          </w:p>
        </w:tc>
      </w:tr>
      <w:tr w:rsidR="00FB0327" w:rsidRPr="00FB0327" w14:paraId="0C26AD87" w14:textId="77777777" w:rsidTr="001462C2">
        <w:tc>
          <w:tcPr>
            <w:tcW w:w="1667" w:type="dxa"/>
          </w:tcPr>
          <w:p w14:paraId="150E3D61"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lastRenderedPageBreak/>
              <w:t>II poł. każdego roku  2017-2022</w:t>
            </w:r>
          </w:p>
        </w:tc>
        <w:tc>
          <w:tcPr>
            <w:tcW w:w="3968" w:type="dxa"/>
          </w:tcPr>
          <w:p w14:paraId="5E55643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b/>
                <w:kern w:val="1"/>
                <w:lang w:eastAsia="ar-SA"/>
              </w:rPr>
              <w:t>Bieżący monitoring i ewaluacja</w:t>
            </w:r>
            <w:r w:rsidRPr="00FB0327">
              <w:rPr>
                <w:rFonts w:ascii="Times New Roman" w:eastAsia="Arial Unicode MS" w:hAnsi="Times New Roman" w:cs="Times New Roman"/>
                <w:kern w:val="1"/>
                <w:lang w:eastAsia="ar-SA"/>
              </w:rPr>
              <w:t xml:space="preserve"> Uzyskanie informacji zwrotnej od mieszkańców dotyczącej oceny jakości pomocy świadczonej przez LGD, pod kątem wprowadzania ewentualnych zmian w funkcjonowaniu LGD.  Badanie opinii i satysfakcji beneficjentów</w:t>
            </w:r>
          </w:p>
        </w:tc>
        <w:tc>
          <w:tcPr>
            <w:tcW w:w="3120" w:type="dxa"/>
          </w:tcPr>
          <w:p w14:paraId="0CF271B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w:t>
            </w:r>
          </w:p>
          <w:p w14:paraId="4C023EB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Beneficjenci, </w:t>
            </w:r>
          </w:p>
        </w:tc>
        <w:tc>
          <w:tcPr>
            <w:tcW w:w="4032" w:type="dxa"/>
          </w:tcPr>
          <w:p w14:paraId="0D2DEC1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-ankieta online na stronie internetowej G4Ż lub w formie papierowej/mailowej</w:t>
            </w:r>
          </w:p>
          <w:p w14:paraId="35C826B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ankiety ewaluacyjne po udzielonej informacji/doradztwie  </w:t>
            </w:r>
          </w:p>
          <w:p w14:paraId="5A82494B"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97" w:type="dxa"/>
          </w:tcPr>
          <w:p w14:paraId="5342A40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min </w:t>
            </w:r>
            <w:r w:rsidRPr="00FB0327">
              <w:rPr>
                <w:rFonts w:ascii="Times New Roman" w:eastAsia="Arial Unicode MS" w:hAnsi="Times New Roman" w:cs="Times New Roman"/>
                <w:b/>
                <w:kern w:val="1"/>
                <w:lang w:eastAsia="ar-SA"/>
              </w:rPr>
              <w:t>30</w:t>
            </w:r>
            <w:r w:rsidRPr="00FB0327">
              <w:rPr>
                <w:rFonts w:ascii="Times New Roman" w:eastAsia="Arial Unicode MS" w:hAnsi="Times New Roman" w:cs="Times New Roman"/>
                <w:kern w:val="1"/>
                <w:lang w:eastAsia="ar-SA"/>
              </w:rPr>
              <w:t xml:space="preserve"> sztuk ankiety online</w:t>
            </w:r>
          </w:p>
          <w:p w14:paraId="3E9B7BF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min. </w:t>
            </w:r>
            <w:r w:rsidRPr="00FB0327">
              <w:rPr>
                <w:rFonts w:ascii="Times New Roman" w:eastAsia="Arial Unicode MS" w:hAnsi="Times New Roman" w:cs="Times New Roman"/>
                <w:b/>
                <w:kern w:val="1"/>
                <w:lang w:eastAsia="ar-SA"/>
              </w:rPr>
              <w:t xml:space="preserve">25 </w:t>
            </w:r>
            <w:r w:rsidRPr="00FB0327">
              <w:rPr>
                <w:rFonts w:ascii="Times New Roman" w:eastAsia="Arial Unicode MS" w:hAnsi="Times New Roman" w:cs="Times New Roman"/>
                <w:kern w:val="1"/>
                <w:lang w:eastAsia="ar-SA"/>
              </w:rPr>
              <w:t>szt ankiety po udzielonym doradztwie/kw</w:t>
            </w:r>
          </w:p>
          <w:p w14:paraId="6DEF308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r>
      <w:tr w:rsidR="00FB0327" w:rsidRPr="00FB0327" w14:paraId="25192A15" w14:textId="77777777" w:rsidTr="001462C2">
        <w:trPr>
          <w:trHeight w:val="1264"/>
        </w:trPr>
        <w:tc>
          <w:tcPr>
            <w:tcW w:w="1667" w:type="dxa"/>
          </w:tcPr>
          <w:p w14:paraId="42DBC3EC"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II poł. każdego roku  2017-2022</w:t>
            </w:r>
          </w:p>
        </w:tc>
        <w:tc>
          <w:tcPr>
            <w:tcW w:w="3968" w:type="dxa"/>
          </w:tcPr>
          <w:p w14:paraId="03F81133"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b/>
                <w:kern w:val="1"/>
                <w:lang w:eastAsia="ar-SA"/>
              </w:rPr>
              <w:t>Bieżący monitoring i ewaluacja</w:t>
            </w:r>
            <w:r w:rsidRPr="00FB0327">
              <w:rPr>
                <w:rFonts w:ascii="Times New Roman" w:eastAsia="Arial Unicode MS" w:hAnsi="Times New Roman" w:cs="Times New Roman"/>
                <w:kern w:val="1"/>
                <w:lang w:eastAsia="ar-SA"/>
              </w:rPr>
              <w:t>. Uzyskanie informacji zwrotnej będącej uwagami/ wnioskami z przeprowadzanych naborów, bieżące monitorowanie realizacji LSR.</w:t>
            </w:r>
          </w:p>
        </w:tc>
        <w:tc>
          <w:tcPr>
            <w:tcW w:w="3120" w:type="dxa"/>
          </w:tcPr>
          <w:p w14:paraId="5EB88A8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Zebranie informacji od Rady, Biura , zarządu, Forum Lokalnego</w:t>
            </w:r>
          </w:p>
        </w:tc>
        <w:tc>
          <w:tcPr>
            <w:tcW w:w="4032" w:type="dxa"/>
          </w:tcPr>
          <w:p w14:paraId="68A7FF7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wnioski z pracy Rady, Zarządu, Forum Lokalnego                   </w:t>
            </w:r>
          </w:p>
          <w:p w14:paraId="1000539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spotkanie przedstawicieli Rady/ Forum lokalnego, Zarządu</w:t>
            </w:r>
          </w:p>
        </w:tc>
        <w:tc>
          <w:tcPr>
            <w:tcW w:w="3197" w:type="dxa"/>
          </w:tcPr>
          <w:p w14:paraId="7792CB9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spotkanie przedstawicieli Rady/ Forum / Zarządu - 1 raz na rok </w:t>
            </w:r>
          </w:p>
          <w:p w14:paraId="559A8CD2" w14:textId="77777777" w:rsidR="00FB0327" w:rsidRPr="00FB0327" w:rsidRDefault="00FB0327" w:rsidP="00FB0327">
            <w:pPr>
              <w:suppressAutoHyphens/>
              <w:spacing w:after="0" w:line="240" w:lineRule="auto"/>
              <w:rPr>
                <w:rFonts w:ascii="Times New Roman" w:eastAsia="Arial Unicode MS" w:hAnsi="Times New Roman" w:cs="Times New Roman"/>
                <w:strike/>
                <w:kern w:val="1"/>
                <w:lang w:eastAsia="ar-SA"/>
              </w:rPr>
            </w:pPr>
          </w:p>
        </w:tc>
      </w:tr>
      <w:tr w:rsidR="00FB0327" w:rsidRPr="00FB0327" w14:paraId="3083C30B" w14:textId="77777777" w:rsidTr="001462C2">
        <w:tc>
          <w:tcPr>
            <w:tcW w:w="1667" w:type="dxa"/>
          </w:tcPr>
          <w:p w14:paraId="517040A5"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Od I połowy 2017 ( 1 x na pół roku) do końca realiz. </w:t>
            </w:r>
          </w:p>
        </w:tc>
        <w:tc>
          <w:tcPr>
            <w:tcW w:w="3968" w:type="dxa"/>
          </w:tcPr>
          <w:p w14:paraId="5A6CCBB0"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 xml:space="preserve">Spotkania informacyjno- doradcze dla przedsiębiorców </w:t>
            </w:r>
          </w:p>
          <w:p w14:paraId="1ACEFF4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p w14:paraId="1224D0B7"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p>
        </w:tc>
        <w:tc>
          <w:tcPr>
            <w:tcW w:w="3120" w:type="dxa"/>
          </w:tcPr>
          <w:p w14:paraId="2967C89C"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Przedsiębiorcy indywidualni, firmy z regionu, Zrzeszenia przedsiębiorców np. Cech Rzemiosł Różnych czy Wadowicka Izba Gospodarcza </w:t>
            </w:r>
          </w:p>
        </w:tc>
        <w:tc>
          <w:tcPr>
            <w:tcW w:w="4032" w:type="dxa"/>
          </w:tcPr>
          <w:p w14:paraId="0D87D122"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spotkania organizowane w ramach tworzonych inicjatyw klastrowych </w:t>
            </w:r>
          </w:p>
        </w:tc>
        <w:tc>
          <w:tcPr>
            <w:tcW w:w="3197" w:type="dxa"/>
          </w:tcPr>
          <w:p w14:paraId="2E6EAB4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spotkania branżowe 2/rok</w:t>
            </w:r>
          </w:p>
          <w:p w14:paraId="66AD261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- 10 uczestników spotkań</w:t>
            </w:r>
          </w:p>
          <w:p w14:paraId="1B9B511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-min.8 godz. doradztwa dla zainteresowanych przedsięb. </w:t>
            </w:r>
          </w:p>
        </w:tc>
      </w:tr>
      <w:tr w:rsidR="00FB0327" w:rsidRPr="00FB0327" w14:paraId="44F645F0" w14:textId="77777777" w:rsidTr="001462C2">
        <w:tc>
          <w:tcPr>
            <w:tcW w:w="1667" w:type="dxa"/>
          </w:tcPr>
          <w:p w14:paraId="49DE39FD"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Od II połowy 2016 r (kolejne według harmonogramu naborów w każdym kolejnym roku)</w:t>
            </w:r>
          </w:p>
        </w:tc>
        <w:tc>
          <w:tcPr>
            <w:tcW w:w="3968" w:type="dxa"/>
          </w:tcPr>
          <w:p w14:paraId="6D63733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w:t>
            </w:r>
            <w:r w:rsidRPr="00FB0327">
              <w:rPr>
                <w:rFonts w:ascii="Times New Roman" w:eastAsia="Arial Unicode MS" w:hAnsi="Times New Roman" w:cs="Times New Roman"/>
                <w:b/>
                <w:kern w:val="1"/>
                <w:lang w:eastAsia="ar-SA"/>
              </w:rPr>
              <w:t>Aktywizacja potencjalnych uczestników projektów, w tym przedstawicieli grup defaworyzowanych</w:t>
            </w:r>
            <w:r w:rsidRPr="00FB0327">
              <w:rPr>
                <w:rFonts w:ascii="Times New Roman" w:eastAsia="Arial Unicode MS" w:hAnsi="Times New Roman" w:cs="Times New Roman"/>
                <w:kern w:val="1"/>
                <w:lang w:eastAsia="ar-SA"/>
              </w:rPr>
              <w:t>. Informacja o możliwości skorzystania z dofinansowania ,zasady LSR . Informowanie na temat możliwości włączenia się do realizowanych projektów</w:t>
            </w:r>
          </w:p>
        </w:tc>
        <w:tc>
          <w:tcPr>
            <w:tcW w:w="3120" w:type="dxa"/>
          </w:tcPr>
          <w:p w14:paraId="1B4778F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Mieszkańcy obszaru, w tym przedstawiciele grup defaworyzowanych                           wskazanych w LSR, organizacje pozarządowe pracujące na rzecz grup defaworyzowanych</w:t>
            </w:r>
          </w:p>
        </w:tc>
        <w:tc>
          <w:tcPr>
            <w:tcW w:w="4032" w:type="dxa"/>
          </w:tcPr>
          <w:p w14:paraId="1FF97FB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-wysyłanie informacji mailowej,</w:t>
            </w:r>
          </w:p>
          <w:p w14:paraId="41A5685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-informacja na stronie internetowej LGD,</w:t>
            </w:r>
          </w:p>
          <w:p w14:paraId="01A0E225"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-informacja na stronach internetowych gmin wchodzących w skład LGD,</w:t>
            </w:r>
          </w:p>
          <w:p w14:paraId="141067AE"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bezpośredni kontakt lub mailowy/telefoniczny poprzez pracowników GOPS, MOPS, PCPR i ŚDS,</w:t>
            </w:r>
          </w:p>
          <w:p w14:paraId="54664791"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 doradztwo i konsultacje </w:t>
            </w:r>
          </w:p>
          <w:p w14:paraId="72D46458"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-materiały promocyjne,</w:t>
            </w:r>
          </w:p>
          <w:p w14:paraId="591A843F"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-informowanie podczas wydarzeń kulturalno – promocyjnych.</w:t>
            </w:r>
          </w:p>
        </w:tc>
        <w:tc>
          <w:tcPr>
            <w:tcW w:w="3197" w:type="dxa"/>
          </w:tcPr>
          <w:p w14:paraId="69503D86"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spotkań, szkoleń, warsztatów- min 4/rok</w:t>
            </w:r>
          </w:p>
          <w:p w14:paraId="46553950" w14:textId="56B6C1FB"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ogłoszeń na stronach www- min. 1 na każdej str.</w:t>
            </w:r>
          </w:p>
          <w:p w14:paraId="4E8480A9" w14:textId="1F52BD62"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informacji na portalu społecznościowym – min.1</w:t>
            </w:r>
          </w:p>
          <w:p w14:paraId="4C48C1FD"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liczba odbiorców informacji  mailowych - 130 odbiorców/rok                  - ulotki- 250 szt/ kw </w:t>
            </w:r>
          </w:p>
          <w:p w14:paraId="1E46E4A6"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 l godzin doradztwa – 10 /msc </w:t>
            </w:r>
          </w:p>
          <w:p w14:paraId="20BE70B3" w14:textId="02720CE3"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materiałów inf. rozd. podczas wydarz. – 150 /rok</w:t>
            </w:r>
          </w:p>
        </w:tc>
      </w:tr>
      <w:tr w:rsidR="00FB0327" w:rsidRPr="00FB0327" w14:paraId="7A45B802" w14:textId="77777777" w:rsidTr="001462C2">
        <w:tc>
          <w:tcPr>
            <w:tcW w:w="1667" w:type="dxa"/>
          </w:tcPr>
          <w:p w14:paraId="36E5E9E5"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Począwszy od I połowy 2018r. cyklicznie do końca 2022 r.</w:t>
            </w:r>
          </w:p>
        </w:tc>
        <w:tc>
          <w:tcPr>
            <w:tcW w:w="3968" w:type="dxa"/>
          </w:tcPr>
          <w:p w14:paraId="2D4ACAA3" w14:textId="77777777" w:rsidR="00FB0327" w:rsidRPr="00FB0327" w:rsidRDefault="00FB0327" w:rsidP="00FB0327">
            <w:pPr>
              <w:suppressAutoHyphens/>
              <w:spacing w:after="0" w:line="240" w:lineRule="auto"/>
              <w:rPr>
                <w:rFonts w:ascii="Times New Roman" w:eastAsia="Arial Unicode MS" w:hAnsi="Times New Roman" w:cs="Times New Roman"/>
                <w:b/>
                <w:kern w:val="1"/>
                <w:lang w:eastAsia="ar-SA"/>
              </w:rPr>
            </w:pPr>
            <w:r w:rsidRPr="00FB0327">
              <w:rPr>
                <w:rFonts w:ascii="Times New Roman" w:eastAsia="Arial Unicode MS" w:hAnsi="Times New Roman" w:cs="Times New Roman"/>
                <w:b/>
                <w:kern w:val="1"/>
                <w:lang w:eastAsia="ar-SA"/>
              </w:rPr>
              <w:t>Zapewnienie mieszkańcom obszaru działania LGD informacji na temat zrealizowanych bądź realizowanych projektów</w:t>
            </w:r>
          </w:p>
        </w:tc>
        <w:tc>
          <w:tcPr>
            <w:tcW w:w="3120" w:type="dxa"/>
          </w:tcPr>
          <w:p w14:paraId="294C9DE4"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xml:space="preserve">Mieszkańcy obszaru LGD </w:t>
            </w:r>
            <w:r w:rsidRPr="00FB0327">
              <w:rPr>
                <w:rFonts w:ascii="Times New Roman" w:eastAsia="Arial Unicode MS" w:hAnsi="Times New Roman" w:cs="Times New Roman"/>
                <w:kern w:val="1"/>
                <w:lang w:eastAsia="ar-SA"/>
              </w:rPr>
              <w:br/>
              <w:t>(głównie potencjalni wnioskodawcy lub beneficjenci)</w:t>
            </w:r>
          </w:p>
        </w:tc>
        <w:tc>
          <w:tcPr>
            <w:tcW w:w="4032" w:type="dxa"/>
          </w:tcPr>
          <w:p w14:paraId="7B520306"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publikacja dobrych praktyk,</w:t>
            </w:r>
          </w:p>
          <w:p w14:paraId="144AFD29"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-ogłoszenia na portalu społecznościowym,</w:t>
            </w:r>
          </w:p>
          <w:p w14:paraId="1BDECAAA" w14:textId="77777777" w:rsidR="00FB0327" w:rsidRPr="00FB0327" w:rsidRDefault="00FB0327" w:rsidP="00FB0327">
            <w:pPr>
              <w:suppressAutoHyphens/>
              <w:spacing w:after="0" w:line="240" w:lineRule="auto"/>
              <w:rPr>
                <w:rFonts w:ascii="Times New Roman" w:eastAsia="Arial Unicode MS" w:hAnsi="Times New Roman" w:cs="Times New Roman"/>
                <w:kern w:val="1"/>
                <w:lang w:eastAsia="ar-SA"/>
              </w:rPr>
            </w:pPr>
            <w:r w:rsidRPr="00FB0327">
              <w:rPr>
                <w:rFonts w:ascii="Times New Roman" w:eastAsia="Arial Unicode MS" w:hAnsi="Times New Roman" w:cs="Times New Roman"/>
                <w:kern w:val="1"/>
                <w:lang w:eastAsia="ar-SA"/>
              </w:rPr>
              <w:t>- inform. na stronie www LGD</w:t>
            </w:r>
          </w:p>
        </w:tc>
        <w:tc>
          <w:tcPr>
            <w:tcW w:w="3197" w:type="dxa"/>
          </w:tcPr>
          <w:p w14:paraId="4D119B26"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liczba publikacji- 500 szt</w:t>
            </w:r>
          </w:p>
          <w:p w14:paraId="3779CDE8"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-l. informacji na portalach społecznościowych </w:t>
            </w:r>
          </w:p>
          <w:p w14:paraId="56DD1399" w14:textId="77777777" w:rsidR="00FB0327" w:rsidRPr="00742998" w:rsidRDefault="00FB0327" w:rsidP="00FB0327">
            <w:pPr>
              <w:suppressAutoHyphens/>
              <w:spacing w:after="0" w:line="240" w:lineRule="auto"/>
              <w:rPr>
                <w:rFonts w:ascii="Times New Roman" w:eastAsia="Arial Unicode MS" w:hAnsi="Times New Roman" w:cs="Times New Roman"/>
                <w:kern w:val="1"/>
                <w:lang w:eastAsia="ar-SA"/>
              </w:rPr>
            </w:pPr>
            <w:r w:rsidRPr="00742998">
              <w:rPr>
                <w:rFonts w:ascii="Times New Roman" w:eastAsia="Arial Unicode MS" w:hAnsi="Times New Roman" w:cs="Times New Roman"/>
                <w:kern w:val="1"/>
                <w:lang w:eastAsia="ar-SA"/>
              </w:rPr>
              <w:t xml:space="preserve">-l. informacji na stronach www </w:t>
            </w:r>
            <w:r w:rsidRPr="00742998">
              <w:rPr>
                <w:rFonts w:ascii="Times New Roman" w:eastAsia="Arial Unicode MS" w:hAnsi="Times New Roman" w:cs="Times New Roman"/>
                <w:kern w:val="1"/>
                <w:lang w:eastAsia="ar-SA"/>
              </w:rPr>
              <w:br/>
              <w:t>o tej tematyce - 1/ pół roku</w:t>
            </w:r>
          </w:p>
        </w:tc>
      </w:tr>
    </w:tbl>
    <w:p w14:paraId="5FB1265A" w14:textId="77777777" w:rsidR="00FB0327" w:rsidRPr="00FB0327" w:rsidRDefault="00FB0327" w:rsidP="00FB0327">
      <w:pPr>
        <w:spacing w:after="0" w:line="240" w:lineRule="auto"/>
        <w:jc w:val="both"/>
        <w:rPr>
          <w:rFonts w:ascii="Times New Roman" w:hAnsi="Times New Roman" w:cs="Times New Roman"/>
          <w:b/>
        </w:rPr>
      </w:pPr>
    </w:p>
    <w:p w14:paraId="2A192DD4" w14:textId="77777777" w:rsidR="00FB0327" w:rsidRPr="00FB0327" w:rsidRDefault="00FB0327" w:rsidP="00FB0327">
      <w:pPr>
        <w:spacing w:after="0" w:line="240" w:lineRule="auto"/>
        <w:jc w:val="both"/>
        <w:rPr>
          <w:rFonts w:ascii="Times New Roman" w:hAnsi="Times New Roman" w:cs="Times New Roman"/>
          <w:b/>
        </w:rPr>
      </w:pPr>
    </w:p>
    <w:sectPr w:rsidR="00FB0327" w:rsidRPr="00FB0327" w:rsidSect="000652EF">
      <w:headerReference w:type="default" r:id="rId43"/>
      <w:pgSz w:w="16838" w:h="11906" w:orient="landscape"/>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44B0" w14:textId="77777777" w:rsidR="00DE3A60" w:rsidRDefault="00DE3A60" w:rsidP="00F94C05">
      <w:pPr>
        <w:spacing w:after="0" w:line="240" w:lineRule="auto"/>
      </w:pPr>
      <w:r>
        <w:separator/>
      </w:r>
    </w:p>
  </w:endnote>
  <w:endnote w:type="continuationSeparator" w:id="0">
    <w:p w14:paraId="26666E1D" w14:textId="77777777" w:rsidR="00DE3A60" w:rsidRDefault="00DE3A60" w:rsidP="00F9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SQZJ+BebasNeueLight">
    <w:altName w:val="Bebas Neue Light"/>
    <w:panose1 w:val="00000000000000000000"/>
    <w:charset w:val="EE"/>
    <w:family w:val="swiss"/>
    <w:notTrueType/>
    <w:pitch w:val="default"/>
    <w:sig w:usb0="00000005" w:usb1="00000000" w:usb2="00000000" w:usb3="00000000" w:csb0="00000002" w:csb1="00000000"/>
  </w:font>
  <w:font w:name="font311">
    <w:altName w:val="Times New Roman"/>
    <w:charset w:val="EE"/>
    <w:family w:val="auto"/>
    <w:pitch w:val="variable"/>
  </w:font>
  <w:font w:name="font263">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50770"/>
      <w:docPartObj>
        <w:docPartGallery w:val="Page Numbers (Bottom of Page)"/>
        <w:docPartUnique/>
      </w:docPartObj>
    </w:sdtPr>
    <w:sdtEndPr>
      <w:rPr>
        <w:sz w:val="20"/>
      </w:rPr>
    </w:sdtEndPr>
    <w:sdtContent>
      <w:p w14:paraId="5AF987CF" w14:textId="00B3E69D" w:rsidR="00410D89" w:rsidRPr="00FF67A0" w:rsidRDefault="00410D89" w:rsidP="00FF67A0">
        <w:pPr>
          <w:pStyle w:val="Stopka"/>
          <w:jc w:val="center"/>
          <w:rPr>
            <w:sz w:val="20"/>
          </w:rPr>
        </w:pPr>
        <w:r w:rsidRPr="00FF67A0">
          <w:rPr>
            <w:sz w:val="20"/>
          </w:rPr>
          <w:fldChar w:fldCharType="begin"/>
        </w:r>
        <w:r w:rsidRPr="00FF67A0">
          <w:rPr>
            <w:sz w:val="20"/>
          </w:rPr>
          <w:instrText xml:space="preserve"> PAGE   \* MERGEFORMAT </w:instrText>
        </w:r>
        <w:r w:rsidRPr="00FF67A0">
          <w:rPr>
            <w:sz w:val="20"/>
          </w:rPr>
          <w:fldChar w:fldCharType="separate"/>
        </w:r>
        <w:r w:rsidR="006C3D3A">
          <w:rPr>
            <w:noProof/>
            <w:sz w:val="20"/>
          </w:rPr>
          <w:t>34</w:t>
        </w:r>
        <w:r w:rsidRPr="00FF67A0">
          <w:rPr>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99890"/>
      <w:docPartObj>
        <w:docPartGallery w:val="Page Numbers (Bottom of Page)"/>
        <w:docPartUnique/>
      </w:docPartObj>
    </w:sdtPr>
    <w:sdtEndPr/>
    <w:sdtContent>
      <w:p w14:paraId="7D519736" w14:textId="4D1A90E9" w:rsidR="00410D89" w:rsidRDefault="00410D89" w:rsidP="00215707">
        <w:pPr>
          <w:pStyle w:val="Stopka"/>
          <w:jc w:val="center"/>
        </w:pPr>
        <w:r w:rsidRPr="00215707">
          <w:rPr>
            <w:sz w:val="20"/>
          </w:rPr>
          <w:fldChar w:fldCharType="begin"/>
        </w:r>
        <w:r w:rsidRPr="00215707">
          <w:rPr>
            <w:sz w:val="20"/>
          </w:rPr>
          <w:instrText>PAGE   \* MERGEFORMAT</w:instrText>
        </w:r>
        <w:r w:rsidRPr="00215707">
          <w:rPr>
            <w:sz w:val="20"/>
          </w:rPr>
          <w:fldChar w:fldCharType="separate"/>
        </w:r>
        <w:r w:rsidR="006C3D3A">
          <w:rPr>
            <w:noProof/>
            <w:sz w:val="20"/>
          </w:rPr>
          <w:t>63</w:t>
        </w:r>
        <w:r w:rsidRPr="00215707">
          <w:rPr>
            <w:sz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000868545"/>
      <w:docPartObj>
        <w:docPartGallery w:val="Page Numbers (Bottom of Page)"/>
        <w:docPartUnique/>
      </w:docPartObj>
    </w:sdtPr>
    <w:sdtEndPr/>
    <w:sdtContent>
      <w:p w14:paraId="475BBA37" w14:textId="3D874C62" w:rsidR="00410D89" w:rsidRPr="00FF67A0" w:rsidRDefault="00410D89">
        <w:pPr>
          <w:pStyle w:val="Stopka"/>
          <w:jc w:val="center"/>
          <w:rPr>
            <w:sz w:val="20"/>
          </w:rPr>
        </w:pPr>
        <w:r w:rsidRPr="00FF67A0">
          <w:rPr>
            <w:sz w:val="20"/>
          </w:rPr>
          <w:fldChar w:fldCharType="begin"/>
        </w:r>
        <w:r w:rsidRPr="00FF67A0">
          <w:rPr>
            <w:sz w:val="20"/>
          </w:rPr>
          <w:instrText>PAGE   \* MERGEFORMAT</w:instrText>
        </w:r>
        <w:r w:rsidRPr="00FF67A0">
          <w:rPr>
            <w:sz w:val="20"/>
          </w:rPr>
          <w:fldChar w:fldCharType="separate"/>
        </w:r>
        <w:r w:rsidR="006C3D3A">
          <w:rPr>
            <w:noProof/>
            <w:sz w:val="20"/>
          </w:rPr>
          <w:t>81</w:t>
        </w:r>
        <w:r w:rsidRPr="00FF67A0">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5F01" w14:textId="77777777" w:rsidR="00DE3A60" w:rsidRDefault="00DE3A60" w:rsidP="00F94C05">
      <w:pPr>
        <w:spacing w:after="0" w:line="240" w:lineRule="auto"/>
      </w:pPr>
      <w:r>
        <w:separator/>
      </w:r>
    </w:p>
  </w:footnote>
  <w:footnote w:type="continuationSeparator" w:id="0">
    <w:p w14:paraId="0C4F4C66" w14:textId="77777777" w:rsidR="00DE3A60" w:rsidRDefault="00DE3A60" w:rsidP="00F9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0F70" w14:textId="5694EB60" w:rsidR="00410D89" w:rsidRPr="001A3E41" w:rsidRDefault="00410D89" w:rsidP="000D4413">
    <w:pPr>
      <w:tabs>
        <w:tab w:val="left" w:pos="1380"/>
        <w:tab w:val="center" w:pos="5386"/>
        <w:tab w:val="left" w:pos="10989"/>
        <w:tab w:val="right" w:pos="15704"/>
      </w:tabs>
      <w:spacing w:after="0" w:line="100" w:lineRule="atLeast"/>
      <w:ind w:right="-115"/>
      <w:rPr>
        <w:rFonts w:cs="Arial"/>
        <w:b/>
        <w:bCs/>
        <w:color w:val="FF0000"/>
        <w:sz w:val="18"/>
        <w:szCs w:val="18"/>
      </w:rPr>
    </w:pPr>
    <w:r>
      <w:rPr>
        <w:rFonts w:cs="Arial"/>
        <w:b/>
        <w:bCs/>
        <w:sz w:val="18"/>
        <w:szCs w:val="18"/>
      </w:rPr>
      <w:t xml:space="preserve">Strategia Rozwoju Lokalnego Kierowanego przez Społeczność „Gościniec 4 Żywiołów” załącznik do Uchwały </w:t>
    </w:r>
    <w:r>
      <w:rPr>
        <w:rFonts w:cs="Arial"/>
        <w:b/>
        <w:bCs/>
        <w:color w:val="FF0000"/>
        <w:sz w:val="18"/>
        <w:szCs w:val="18"/>
      </w:rPr>
      <w:t>WZC nr 1/2020/WZ z 06.08.2020</w:t>
    </w:r>
    <w:r w:rsidRPr="00BD7D64">
      <w:rPr>
        <w:rFonts w:cs="Arial"/>
        <w:b/>
        <w:bCs/>
        <w:color w:val="FF0000"/>
        <w:sz w:val="18"/>
        <w:szCs w:val="18"/>
      </w:rPr>
      <w:t xml:space="preserve"> r.</w:t>
    </w:r>
  </w:p>
  <w:p w14:paraId="0B822A6F" w14:textId="77777777" w:rsidR="00410D89" w:rsidRPr="00320D6A" w:rsidRDefault="00410D89" w:rsidP="00320D6A">
    <w:pPr>
      <w:pStyle w:val="Tekstpodstawowy"/>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73DC3" w14:textId="77777777" w:rsidR="00410D89" w:rsidRPr="004354A6" w:rsidRDefault="00410D89"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3</w:t>
    </w:r>
    <w:r w:rsidRPr="004354A6">
      <w:rPr>
        <w:rFonts w:ascii="Times New Roman" w:eastAsia="Arial Unicode MS" w:hAnsi="Times New Roman" w:cs="Times New Roman"/>
        <w:bCs/>
        <w:i/>
        <w:lang w:eastAsia="pl-PL" w:bidi="pl-PL"/>
      </w:rPr>
      <w:t xml:space="preserve"> do LSR „Gościniec 4 Żywiołów” na lata 2016-2022</w:t>
    </w:r>
  </w:p>
  <w:p w14:paraId="595948A5"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E5DF" w14:textId="77777777" w:rsidR="00410D89" w:rsidRPr="004354A6" w:rsidRDefault="00410D89"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4</w:t>
    </w:r>
    <w:r w:rsidRPr="004354A6">
      <w:rPr>
        <w:rFonts w:ascii="Times New Roman" w:eastAsia="Arial Unicode MS" w:hAnsi="Times New Roman" w:cs="Times New Roman"/>
        <w:bCs/>
        <w:i/>
        <w:lang w:eastAsia="pl-PL" w:bidi="pl-PL"/>
      </w:rPr>
      <w:t xml:space="preserve"> do LSR „Gościniec 4 Żywiołów” na lata 2016-2022</w:t>
    </w:r>
  </w:p>
  <w:p w14:paraId="1CF88583"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D7A30" w14:textId="77777777" w:rsidR="00410D89" w:rsidRPr="004354A6" w:rsidRDefault="00410D89"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5</w:t>
    </w:r>
    <w:r w:rsidRPr="004354A6">
      <w:rPr>
        <w:rFonts w:ascii="Times New Roman" w:eastAsia="Arial Unicode MS" w:hAnsi="Times New Roman" w:cs="Times New Roman"/>
        <w:bCs/>
        <w:i/>
        <w:lang w:eastAsia="pl-PL" w:bidi="pl-PL"/>
      </w:rPr>
      <w:t xml:space="preserve"> do LSR „Gościniec 4 Żywiołów” na lata 2016-2022</w:t>
    </w:r>
  </w:p>
  <w:p w14:paraId="0F15533D"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F1E1" w14:textId="77777777" w:rsidR="00410D89" w:rsidRDefault="00410D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1007" w14:textId="77777777" w:rsidR="00410D89" w:rsidRDefault="00410D8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2DC57" w14:textId="7B408E8B" w:rsidR="00410D89" w:rsidRDefault="00410D89" w:rsidP="00FF67A0">
    <w:pPr>
      <w:pStyle w:val="Nagwek"/>
    </w:pPr>
  </w:p>
  <w:p w14:paraId="3F03D83C" w14:textId="77777777" w:rsidR="00410D89" w:rsidRDefault="00410D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FE462" w14:textId="08BF128E" w:rsidR="00410D89" w:rsidRDefault="00410D89" w:rsidP="00DF3E20">
    <w:pPr>
      <w:tabs>
        <w:tab w:val="left" w:pos="10989"/>
        <w:tab w:val="right" w:pos="15704"/>
      </w:tabs>
      <w:spacing w:after="0" w:line="240" w:lineRule="auto"/>
      <w:jc w:val="right"/>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F37592">
      <w:rPr>
        <w:rFonts w:cs="Arial"/>
        <w:b/>
        <w:bCs/>
        <w:color w:val="FF0000"/>
        <w:sz w:val="18"/>
        <w:szCs w:val="18"/>
      </w:rPr>
      <w:t xml:space="preserve">WZC nr </w:t>
    </w:r>
    <w:r>
      <w:rPr>
        <w:rFonts w:cs="Arial"/>
        <w:b/>
        <w:bCs/>
        <w:color w:val="FF0000"/>
        <w:sz w:val="18"/>
        <w:szCs w:val="18"/>
      </w:rPr>
      <w:t>1/2020/WZ z 06.08. 2020 r.</w:t>
    </w:r>
  </w:p>
  <w:p w14:paraId="7649447D"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F93D" w14:textId="77777777" w:rsidR="00742998" w:rsidRDefault="00742998" w:rsidP="00742998">
    <w:pPr>
      <w:tabs>
        <w:tab w:val="left" w:pos="10989"/>
        <w:tab w:val="right" w:pos="15704"/>
      </w:tabs>
      <w:spacing w:after="0" w:line="240" w:lineRule="auto"/>
      <w:jc w:val="right"/>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F37592">
      <w:rPr>
        <w:rFonts w:cs="Arial"/>
        <w:b/>
        <w:bCs/>
        <w:color w:val="FF0000"/>
        <w:sz w:val="18"/>
        <w:szCs w:val="18"/>
      </w:rPr>
      <w:t xml:space="preserve">WZC nr </w:t>
    </w:r>
    <w:r>
      <w:rPr>
        <w:rFonts w:cs="Arial"/>
        <w:b/>
        <w:bCs/>
        <w:color w:val="FF0000"/>
        <w:sz w:val="18"/>
        <w:szCs w:val="18"/>
      </w:rPr>
      <w:t>1/2020/WZ z 06.08. 2020 r.</w:t>
    </w:r>
  </w:p>
  <w:p w14:paraId="048332D7" w14:textId="1C96834A" w:rsidR="00410D89" w:rsidRDefault="00410D89" w:rsidP="0034576B">
    <w:pPr>
      <w:tabs>
        <w:tab w:val="left" w:pos="10989"/>
        <w:tab w:val="right" w:pos="15704"/>
      </w:tabs>
      <w:spacing w:after="0" w:line="240" w:lineRule="auto"/>
      <w:jc w:val="center"/>
      <w:rPr>
        <w:rFonts w:cs="Arial"/>
        <w:b/>
        <w:bCs/>
        <w:color w:val="00B050"/>
        <w:sz w:val="18"/>
        <w:szCs w:val="18"/>
      </w:rPr>
    </w:pPr>
  </w:p>
  <w:p w14:paraId="384224DE" w14:textId="77777777" w:rsidR="00410D89" w:rsidRPr="00DF3E20" w:rsidRDefault="00410D89" w:rsidP="0034576B">
    <w:pPr>
      <w:tabs>
        <w:tab w:val="left" w:pos="10989"/>
        <w:tab w:val="right" w:pos="15704"/>
      </w:tabs>
      <w:spacing w:after="0" w:line="240" w:lineRule="auto"/>
      <w:jc w:val="center"/>
      <w:rPr>
        <w:b/>
        <w:bCs/>
        <w:sz w:val="20"/>
        <w:szCs w:val="20"/>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13C3" w14:textId="77777777" w:rsidR="00742998" w:rsidRDefault="00742998" w:rsidP="00742998">
    <w:pPr>
      <w:tabs>
        <w:tab w:val="left" w:pos="10989"/>
        <w:tab w:val="right" w:pos="15704"/>
      </w:tabs>
      <w:spacing w:after="0" w:line="240" w:lineRule="auto"/>
      <w:jc w:val="right"/>
      <w:rPr>
        <w:rFonts w:cs="Arial"/>
        <w:b/>
        <w:bCs/>
        <w:color w:val="00B050"/>
        <w:sz w:val="18"/>
        <w:szCs w:val="18"/>
      </w:rPr>
    </w:pPr>
    <w:r>
      <w:rPr>
        <w:rFonts w:cs="Arial"/>
        <w:b/>
        <w:bCs/>
        <w:sz w:val="18"/>
        <w:szCs w:val="18"/>
      </w:rPr>
      <w:t xml:space="preserve">Strategia Rozwoju Lokalnego Kierowanego przez Społeczność „Gościniec 4 Żywiołów” załącznik do Uchwały </w:t>
    </w:r>
    <w:r w:rsidRPr="00F37592">
      <w:rPr>
        <w:rFonts w:cs="Arial"/>
        <w:b/>
        <w:bCs/>
        <w:color w:val="FF0000"/>
        <w:sz w:val="18"/>
        <w:szCs w:val="18"/>
      </w:rPr>
      <w:t xml:space="preserve">WZC nr </w:t>
    </w:r>
    <w:r>
      <w:rPr>
        <w:rFonts w:cs="Arial"/>
        <w:b/>
        <w:bCs/>
        <w:color w:val="FF0000"/>
        <w:sz w:val="18"/>
        <w:szCs w:val="18"/>
      </w:rPr>
      <w:t>1/2020/WZ z 06.08. 2020 r.</w:t>
    </w:r>
  </w:p>
  <w:p w14:paraId="76F2F8DF"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ACF0" w14:textId="77777777" w:rsidR="00410D89" w:rsidRPr="004354A6" w:rsidRDefault="00410D89"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1</w:t>
    </w:r>
    <w:r w:rsidRPr="004354A6">
      <w:rPr>
        <w:rFonts w:ascii="Times New Roman" w:eastAsia="Arial Unicode MS" w:hAnsi="Times New Roman" w:cs="Times New Roman"/>
        <w:bCs/>
        <w:i/>
        <w:lang w:eastAsia="pl-PL" w:bidi="pl-PL"/>
      </w:rPr>
      <w:t xml:space="preserve"> do LSR „Gościniec 4 Żywiołów” na lata 2016-2022</w:t>
    </w:r>
  </w:p>
  <w:p w14:paraId="62C5332D"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7E18" w14:textId="77777777" w:rsidR="00410D89" w:rsidRPr="004354A6" w:rsidRDefault="00410D89" w:rsidP="004354A6">
    <w:pPr>
      <w:widowControl w:val="0"/>
      <w:tabs>
        <w:tab w:val="left" w:pos="10989"/>
        <w:tab w:val="right" w:pos="15704"/>
      </w:tabs>
      <w:suppressAutoHyphens/>
      <w:spacing w:after="0" w:line="240" w:lineRule="auto"/>
      <w:rPr>
        <w:rFonts w:ascii="Times New Roman" w:eastAsia="Arial Unicode MS" w:hAnsi="Times New Roman" w:cs="Times New Roman"/>
        <w:b/>
        <w:bCs/>
        <w:i/>
        <w:lang w:eastAsia="pl-PL" w:bidi="pl-PL"/>
      </w:rPr>
    </w:pPr>
    <w:r w:rsidRPr="004354A6">
      <w:rPr>
        <w:rFonts w:ascii="Times New Roman" w:eastAsia="Arial Unicode MS" w:hAnsi="Times New Roman" w:cs="Times New Roman"/>
        <w:b/>
        <w:bCs/>
        <w:i/>
        <w:lang w:eastAsia="pl-PL" w:bidi="pl-PL"/>
      </w:rPr>
      <w:t xml:space="preserve">                                                                          </w:t>
    </w:r>
    <w:r w:rsidRPr="004354A6">
      <w:rPr>
        <w:rFonts w:ascii="Times New Roman" w:eastAsia="Arial Unicode MS" w:hAnsi="Times New Roman" w:cs="Times New Roman"/>
        <w:bCs/>
        <w:i/>
        <w:lang w:eastAsia="pl-PL" w:bidi="pl-PL"/>
      </w:rPr>
      <w:t xml:space="preserve">Załącznik nr </w:t>
    </w:r>
    <w:r>
      <w:rPr>
        <w:rFonts w:ascii="Times New Roman" w:eastAsia="Arial Unicode MS" w:hAnsi="Times New Roman" w:cs="Times New Roman"/>
        <w:bCs/>
        <w:i/>
        <w:lang w:eastAsia="pl-PL" w:bidi="pl-PL"/>
      </w:rPr>
      <w:t>2</w:t>
    </w:r>
    <w:r w:rsidRPr="004354A6">
      <w:rPr>
        <w:rFonts w:ascii="Times New Roman" w:eastAsia="Arial Unicode MS" w:hAnsi="Times New Roman" w:cs="Times New Roman"/>
        <w:bCs/>
        <w:i/>
        <w:lang w:eastAsia="pl-PL" w:bidi="pl-PL"/>
      </w:rPr>
      <w:t xml:space="preserve"> do LSR „Gościniec 4 Żywiołów” na lata 2016-2022</w:t>
    </w:r>
  </w:p>
  <w:p w14:paraId="47221EC8" w14:textId="77777777" w:rsidR="00410D89" w:rsidRPr="00DF3E20" w:rsidRDefault="00410D89" w:rsidP="00DF3E20">
    <w:pPr>
      <w:tabs>
        <w:tab w:val="left" w:pos="10989"/>
        <w:tab w:val="right" w:pos="15704"/>
      </w:tabs>
      <w:spacing w:after="0" w:line="240" w:lineRule="auto"/>
      <w:jc w:val="right"/>
      <w:rPr>
        <w:b/>
        <w:bCs/>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48C2B98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color w:val="auto"/>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5CF8E97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strike w:val="0"/>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color w:val="00000A"/>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color w:val="00000A"/>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11"/>
    <w:multiLevelType w:val="multilevel"/>
    <w:tmpl w:val="FB1E374A"/>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8" w15:restartNumberingAfterBreak="0">
    <w:nsid w:val="00000017"/>
    <w:multiLevelType w:val="multilevel"/>
    <w:tmpl w:val="00000017"/>
    <w:lvl w:ilvl="0">
      <w:start w:val="1"/>
      <w:numFmt w:val="upperRoman"/>
      <w:lvlText w:val="%1."/>
      <w:lvlJc w:val="left"/>
      <w:pPr>
        <w:tabs>
          <w:tab w:val="num" w:pos="720"/>
        </w:tabs>
        <w:ind w:left="720" w:hanging="360"/>
      </w:pPr>
      <w:rPr>
        <w:b/>
        <w:i/>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0"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1"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2"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3"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4"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5" w15:restartNumberingAfterBreak="0">
    <w:nsid w:val="00000021"/>
    <w:multiLevelType w:val="multilevel"/>
    <w:tmpl w:val="000000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6"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8" w15:restartNumberingAfterBreak="0">
    <w:nsid w:val="00000024"/>
    <w:multiLevelType w:val="multilevel"/>
    <w:tmpl w:val="000000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9" w15:restartNumberingAfterBreak="0">
    <w:nsid w:val="00000025"/>
    <w:multiLevelType w:val="multilevel"/>
    <w:tmpl w:val="000000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0"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1" w15:restartNumberingAfterBreak="0">
    <w:nsid w:val="00850E67"/>
    <w:multiLevelType w:val="hybridMultilevel"/>
    <w:tmpl w:val="6DC0DB90"/>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009B705D"/>
    <w:multiLevelType w:val="hybridMultilevel"/>
    <w:tmpl w:val="1590ABEA"/>
    <w:lvl w:ilvl="0" w:tplc="6526C6FA">
      <w:start w:val="1"/>
      <w:numFmt w:val="decimal"/>
      <w:lvlText w:val="%1."/>
      <w:lvlJc w:val="left"/>
      <w:pPr>
        <w:ind w:left="360" w:hanging="360"/>
      </w:pPr>
      <w:rPr>
        <w:rFonts w:ascii="Arial" w:hAnsi="Arial" w:cs="Arial" w:hint="default"/>
        <w:i/>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1B94923"/>
    <w:multiLevelType w:val="singleLevel"/>
    <w:tmpl w:val="671CF960"/>
    <w:lvl w:ilvl="0">
      <w:start w:val="1"/>
      <w:numFmt w:val="bullet"/>
      <w:pStyle w:val="Kropki"/>
      <w:lvlText w:val=""/>
      <w:lvlJc w:val="left"/>
      <w:pPr>
        <w:tabs>
          <w:tab w:val="num" w:pos="357"/>
        </w:tabs>
        <w:ind w:left="357" w:hanging="357"/>
      </w:pPr>
      <w:rPr>
        <w:rFonts w:ascii="Symbol" w:hAnsi="Symbol" w:hint="default"/>
        <w:b w:val="0"/>
        <w:i w:val="0"/>
        <w:sz w:val="16"/>
      </w:rPr>
    </w:lvl>
  </w:abstractNum>
  <w:abstractNum w:abstractNumId="34" w15:restartNumberingAfterBreak="0">
    <w:nsid w:val="03841E2E"/>
    <w:multiLevelType w:val="hybridMultilevel"/>
    <w:tmpl w:val="129E7C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8B241BD"/>
    <w:multiLevelType w:val="hybridMultilevel"/>
    <w:tmpl w:val="A9C68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0DA766CF"/>
    <w:multiLevelType w:val="multilevel"/>
    <w:tmpl w:val="B41064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0F723D50"/>
    <w:multiLevelType w:val="hybridMultilevel"/>
    <w:tmpl w:val="AFCA4C0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15:restartNumberingAfterBreak="0">
    <w:nsid w:val="12895009"/>
    <w:multiLevelType w:val="hybridMultilevel"/>
    <w:tmpl w:val="5C2A5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7E080A"/>
    <w:multiLevelType w:val="hybridMultilevel"/>
    <w:tmpl w:val="D02CE80E"/>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0" w15:restartNumberingAfterBreak="0">
    <w:nsid w:val="22571403"/>
    <w:multiLevelType w:val="hybridMultilevel"/>
    <w:tmpl w:val="BA561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35D525D"/>
    <w:multiLevelType w:val="hybridMultilevel"/>
    <w:tmpl w:val="CADAAD82"/>
    <w:lvl w:ilvl="0" w:tplc="0415000F">
      <w:start w:val="1"/>
      <w:numFmt w:val="decimal"/>
      <w:lvlText w:val="%1."/>
      <w:lvlJc w:val="left"/>
      <w:pPr>
        <w:ind w:left="720" w:hanging="360"/>
      </w:pPr>
      <w:rPr>
        <w:rFonts w:hint="default"/>
      </w:rPr>
    </w:lvl>
    <w:lvl w:ilvl="1" w:tplc="04150019">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F52FFC"/>
    <w:multiLevelType w:val="hybridMultilevel"/>
    <w:tmpl w:val="ADFAD58E"/>
    <w:lvl w:ilvl="0" w:tplc="04150011">
      <w:start w:val="1"/>
      <w:numFmt w:val="decimal"/>
      <w:lvlText w:val="%1)"/>
      <w:lvlJc w:val="left"/>
      <w:pPr>
        <w:ind w:left="720" w:hanging="360"/>
      </w:pPr>
      <w:rPr>
        <w:rFonts w:hint="default"/>
      </w:rPr>
    </w:lvl>
    <w:lvl w:ilvl="1" w:tplc="3E50E0C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C733F5"/>
    <w:multiLevelType w:val="hybridMultilevel"/>
    <w:tmpl w:val="D360AD90"/>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2D7227BB"/>
    <w:multiLevelType w:val="hybridMultilevel"/>
    <w:tmpl w:val="8DCEA3FE"/>
    <w:lvl w:ilvl="0" w:tplc="EBA81208">
      <w:start w:val="1"/>
      <w:numFmt w:val="lowerLetter"/>
      <w:lvlText w:val="%1)"/>
      <w:lvlJc w:val="left"/>
      <w:pPr>
        <w:ind w:left="1420" w:hanging="360"/>
      </w:pPr>
      <w:rPr>
        <w:rFonts w:ascii="Times New Roman" w:eastAsia="Arial Unicode MS" w:hAnsi="Times New Roman" w:cs="Tahoma"/>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45" w15:restartNumberingAfterBreak="0">
    <w:nsid w:val="30C11D37"/>
    <w:multiLevelType w:val="hybridMultilevel"/>
    <w:tmpl w:val="D94E355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24665AE"/>
    <w:multiLevelType w:val="multilevel"/>
    <w:tmpl w:val="0000002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15:restartNumberingAfterBreak="0">
    <w:nsid w:val="394F4292"/>
    <w:multiLevelType w:val="hybridMultilevel"/>
    <w:tmpl w:val="40D6C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C22FEA"/>
    <w:multiLevelType w:val="hybridMultilevel"/>
    <w:tmpl w:val="5C2A52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1F212B"/>
    <w:multiLevelType w:val="hybridMultilevel"/>
    <w:tmpl w:val="96FE29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920E10"/>
    <w:multiLevelType w:val="hybridMultilevel"/>
    <w:tmpl w:val="82D00656"/>
    <w:lvl w:ilvl="0" w:tplc="EBA81208">
      <w:start w:val="1"/>
      <w:numFmt w:val="lowerLetter"/>
      <w:lvlText w:val="%1)"/>
      <w:lvlJc w:val="left"/>
      <w:pPr>
        <w:ind w:left="720" w:hanging="360"/>
      </w:pPr>
      <w:rPr>
        <w:rFonts w:ascii="Times New Roman" w:eastAsia="Arial Unicode MS" w:hAnsi="Times New Roman"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CB27AF"/>
    <w:multiLevelType w:val="hybridMultilevel"/>
    <w:tmpl w:val="ACAA7254"/>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B75D52"/>
    <w:multiLevelType w:val="hybridMultilevel"/>
    <w:tmpl w:val="B19C19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727644B"/>
    <w:multiLevelType w:val="multilevel"/>
    <w:tmpl w:val="9E7A15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C6809BA"/>
    <w:multiLevelType w:val="hybridMultilevel"/>
    <w:tmpl w:val="D778ADCC"/>
    <w:lvl w:ilvl="0" w:tplc="5186D7B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4644DA4"/>
    <w:multiLevelType w:val="multilevel"/>
    <w:tmpl w:val="AB8CA89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54B31BC8"/>
    <w:multiLevelType w:val="multilevel"/>
    <w:tmpl w:val="FB1E374A"/>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7" w15:restartNumberingAfterBreak="0">
    <w:nsid w:val="5AF7117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F510392"/>
    <w:multiLevelType w:val="hybridMultilevel"/>
    <w:tmpl w:val="93105E4A"/>
    <w:lvl w:ilvl="0" w:tplc="55BC9E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0B12A49"/>
    <w:multiLevelType w:val="hybridMultilevel"/>
    <w:tmpl w:val="FF143AE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0CD73BB"/>
    <w:multiLevelType w:val="hybridMultilevel"/>
    <w:tmpl w:val="585666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650128F9"/>
    <w:multiLevelType w:val="hybridMultilevel"/>
    <w:tmpl w:val="A9C68F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5D97258"/>
    <w:multiLevelType w:val="multilevel"/>
    <w:tmpl w:val="00000002"/>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41"/>
  </w:num>
  <w:num w:numId="2">
    <w:abstractNumId w:val="55"/>
  </w:num>
  <w:num w:numId="3">
    <w:abstractNumId w:val="32"/>
  </w:num>
  <w:num w:numId="4">
    <w:abstractNumId w:val="0"/>
  </w:num>
  <w:num w:numId="5">
    <w:abstractNumId w:val="33"/>
  </w:num>
  <w:num w:numId="6">
    <w:abstractNumId w:val="57"/>
  </w:num>
  <w:num w:numId="7">
    <w:abstractNumId w:val="2"/>
  </w:num>
  <w:num w:numId="8">
    <w:abstractNumId w:val="44"/>
  </w:num>
  <w:num w:numId="9">
    <w:abstractNumId w:val="34"/>
  </w:num>
  <w:num w:numId="10">
    <w:abstractNumId w:val="54"/>
  </w:num>
  <w:num w:numId="11">
    <w:abstractNumId w:val="42"/>
  </w:num>
  <w:num w:numId="12">
    <w:abstractNumId w:val="36"/>
  </w:num>
  <w:num w:numId="13">
    <w:abstractNumId w:val="51"/>
  </w:num>
  <w:num w:numId="14">
    <w:abstractNumId w:val="47"/>
  </w:num>
  <w:num w:numId="15">
    <w:abstractNumId w:val="45"/>
  </w:num>
  <w:num w:numId="16">
    <w:abstractNumId w:val="53"/>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59"/>
  </w:num>
  <w:num w:numId="46">
    <w:abstractNumId w:val="31"/>
  </w:num>
  <w:num w:numId="47">
    <w:abstractNumId w:val="56"/>
  </w:num>
  <w:num w:numId="48">
    <w:abstractNumId w:val="49"/>
  </w:num>
  <w:num w:numId="49">
    <w:abstractNumId w:val="43"/>
  </w:num>
  <w:num w:numId="50">
    <w:abstractNumId w:val="37"/>
  </w:num>
  <w:num w:numId="51">
    <w:abstractNumId w:val="52"/>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50"/>
  </w:num>
  <w:num w:numId="57">
    <w:abstractNumId w:val="46"/>
  </w:num>
  <w:num w:numId="58">
    <w:abstractNumId w:val="39"/>
  </w:num>
  <w:num w:numId="59">
    <w:abstractNumId w:val="40"/>
  </w:num>
  <w:num w:numId="60">
    <w:abstractNumId w:val="48"/>
  </w:num>
  <w:num w:numId="61">
    <w:abstractNumId w:val="38"/>
  </w:num>
  <w:num w:numId="62">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85"/>
    <w:rsid w:val="000015C1"/>
    <w:rsid w:val="00006F00"/>
    <w:rsid w:val="0001374B"/>
    <w:rsid w:val="00014E34"/>
    <w:rsid w:val="0001708D"/>
    <w:rsid w:val="0002395F"/>
    <w:rsid w:val="00024E5E"/>
    <w:rsid w:val="00026C02"/>
    <w:rsid w:val="00032741"/>
    <w:rsid w:val="00036DC3"/>
    <w:rsid w:val="0003711F"/>
    <w:rsid w:val="000376F7"/>
    <w:rsid w:val="00041113"/>
    <w:rsid w:val="00043A83"/>
    <w:rsid w:val="00045DDF"/>
    <w:rsid w:val="00046248"/>
    <w:rsid w:val="00053DCC"/>
    <w:rsid w:val="00061DBB"/>
    <w:rsid w:val="000652EF"/>
    <w:rsid w:val="00066B19"/>
    <w:rsid w:val="00066C38"/>
    <w:rsid w:val="000671BF"/>
    <w:rsid w:val="00072103"/>
    <w:rsid w:val="000753B9"/>
    <w:rsid w:val="00077433"/>
    <w:rsid w:val="0008268F"/>
    <w:rsid w:val="00083C7B"/>
    <w:rsid w:val="00084111"/>
    <w:rsid w:val="000843DB"/>
    <w:rsid w:val="00086C77"/>
    <w:rsid w:val="00086EF7"/>
    <w:rsid w:val="000879D8"/>
    <w:rsid w:val="00090BD9"/>
    <w:rsid w:val="00090FFA"/>
    <w:rsid w:val="000916C3"/>
    <w:rsid w:val="00091C25"/>
    <w:rsid w:val="0009587A"/>
    <w:rsid w:val="000977C8"/>
    <w:rsid w:val="000A5761"/>
    <w:rsid w:val="000A6535"/>
    <w:rsid w:val="000A67CA"/>
    <w:rsid w:val="000B27C3"/>
    <w:rsid w:val="000B3AD5"/>
    <w:rsid w:val="000B444B"/>
    <w:rsid w:val="000B493A"/>
    <w:rsid w:val="000B5E4E"/>
    <w:rsid w:val="000B739A"/>
    <w:rsid w:val="000B7F7D"/>
    <w:rsid w:val="000C156D"/>
    <w:rsid w:val="000C25B3"/>
    <w:rsid w:val="000C25FB"/>
    <w:rsid w:val="000D0DDB"/>
    <w:rsid w:val="000D38CC"/>
    <w:rsid w:val="000D4413"/>
    <w:rsid w:val="000D482A"/>
    <w:rsid w:val="000D5CF2"/>
    <w:rsid w:val="000E00E8"/>
    <w:rsid w:val="000E302C"/>
    <w:rsid w:val="000E458C"/>
    <w:rsid w:val="000E4F90"/>
    <w:rsid w:val="000E7140"/>
    <w:rsid w:val="000F35E0"/>
    <w:rsid w:val="001046E1"/>
    <w:rsid w:val="00104F83"/>
    <w:rsid w:val="0011103C"/>
    <w:rsid w:val="00111E51"/>
    <w:rsid w:val="001148FB"/>
    <w:rsid w:val="0012241F"/>
    <w:rsid w:val="001247FF"/>
    <w:rsid w:val="00126A35"/>
    <w:rsid w:val="0012732D"/>
    <w:rsid w:val="00131366"/>
    <w:rsid w:val="00132465"/>
    <w:rsid w:val="00132B31"/>
    <w:rsid w:val="00132E2A"/>
    <w:rsid w:val="00135DE1"/>
    <w:rsid w:val="00136295"/>
    <w:rsid w:val="00143430"/>
    <w:rsid w:val="00143653"/>
    <w:rsid w:val="001462C2"/>
    <w:rsid w:val="0015001E"/>
    <w:rsid w:val="00152A02"/>
    <w:rsid w:val="00152A64"/>
    <w:rsid w:val="00153507"/>
    <w:rsid w:val="00154AD5"/>
    <w:rsid w:val="0015563A"/>
    <w:rsid w:val="001564BB"/>
    <w:rsid w:val="00156C2B"/>
    <w:rsid w:val="00163104"/>
    <w:rsid w:val="00164AFC"/>
    <w:rsid w:val="001654F4"/>
    <w:rsid w:val="0016581F"/>
    <w:rsid w:val="00166943"/>
    <w:rsid w:val="00177343"/>
    <w:rsid w:val="0018011A"/>
    <w:rsid w:val="00181E8E"/>
    <w:rsid w:val="00184AA3"/>
    <w:rsid w:val="00186244"/>
    <w:rsid w:val="00190BEC"/>
    <w:rsid w:val="001924BC"/>
    <w:rsid w:val="001949E4"/>
    <w:rsid w:val="00197EE2"/>
    <w:rsid w:val="001A1B47"/>
    <w:rsid w:val="001A2EAF"/>
    <w:rsid w:val="001A3E41"/>
    <w:rsid w:val="001A3F99"/>
    <w:rsid w:val="001A4B54"/>
    <w:rsid w:val="001C1735"/>
    <w:rsid w:val="001C2996"/>
    <w:rsid w:val="001C2B0A"/>
    <w:rsid w:val="001C6B1F"/>
    <w:rsid w:val="001C6FB4"/>
    <w:rsid w:val="001D4B8F"/>
    <w:rsid w:val="001D6F6D"/>
    <w:rsid w:val="001E0E89"/>
    <w:rsid w:val="001E6710"/>
    <w:rsid w:val="001E6BDE"/>
    <w:rsid w:val="001F13E0"/>
    <w:rsid w:val="001F184E"/>
    <w:rsid w:val="001F28AE"/>
    <w:rsid w:val="001F7A7B"/>
    <w:rsid w:val="00201074"/>
    <w:rsid w:val="002030AF"/>
    <w:rsid w:val="00204E4B"/>
    <w:rsid w:val="00205F16"/>
    <w:rsid w:val="0021123A"/>
    <w:rsid w:val="0021493C"/>
    <w:rsid w:val="0021516E"/>
    <w:rsid w:val="00215707"/>
    <w:rsid w:val="002203C5"/>
    <w:rsid w:val="00222F6B"/>
    <w:rsid w:val="002312A7"/>
    <w:rsid w:val="0023235D"/>
    <w:rsid w:val="002324D9"/>
    <w:rsid w:val="002339FF"/>
    <w:rsid w:val="002414D0"/>
    <w:rsid w:val="0024541E"/>
    <w:rsid w:val="00247763"/>
    <w:rsid w:val="0025016B"/>
    <w:rsid w:val="002524F9"/>
    <w:rsid w:val="002533A7"/>
    <w:rsid w:val="002553D7"/>
    <w:rsid w:val="00262884"/>
    <w:rsid w:val="00267E6C"/>
    <w:rsid w:val="0027578E"/>
    <w:rsid w:val="00277C31"/>
    <w:rsid w:val="00281B2B"/>
    <w:rsid w:val="00281E20"/>
    <w:rsid w:val="00287284"/>
    <w:rsid w:val="00292D0F"/>
    <w:rsid w:val="002A38D6"/>
    <w:rsid w:val="002B4193"/>
    <w:rsid w:val="002B461F"/>
    <w:rsid w:val="002B5497"/>
    <w:rsid w:val="002C1CBB"/>
    <w:rsid w:val="002C681D"/>
    <w:rsid w:val="002F51E7"/>
    <w:rsid w:val="002F54B2"/>
    <w:rsid w:val="00300F85"/>
    <w:rsid w:val="003063C4"/>
    <w:rsid w:val="00307B30"/>
    <w:rsid w:val="00317639"/>
    <w:rsid w:val="00320D6A"/>
    <w:rsid w:val="003222CF"/>
    <w:rsid w:val="0032577A"/>
    <w:rsid w:val="003308C2"/>
    <w:rsid w:val="00330DE7"/>
    <w:rsid w:val="003336EB"/>
    <w:rsid w:val="00333FE1"/>
    <w:rsid w:val="00335CFB"/>
    <w:rsid w:val="00336808"/>
    <w:rsid w:val="00341AEA"/>
    <w:rsid w:val="00342AD7"/>
    <w:rsid w:val="00344391"/>
    <w:rsid w:val="0034576B"/>
    <w:rsid w:val="00346521"/>
    <w:rsid w:val="003511FF"/>
    <w:rsid w:val="0036009B"/>
    <w:rsid w:val="00363CE4"/>
    <w:rsid w:val="00366820"/>
    <w:rsid w:val="00371C51"/>
    <w:rsid w:val="00372234"/>
    <w:rsid w:val="0037331A"/>
    <w:rsid w:val="00373407"/>
    <w:rsid w:val="00373B36"/>
    <w:rsid w:val="003766FD"/>
    <w:rsid w:val="00382539"/>
    <w:rsid w:val="003851A8"/>
    <w:rsid w:val="00386277"/>
    <w:rsid w:val="0039251A"/>
    <w:rsid w:val="003A19F2"/>
    <w:rsid w:val="003A7E8C"/>
    <w:rsid w:val="003B0289"/>
    <w:rsid w:val="003B532C"/>
    <w:rsid w:val="003B687D"/>
    <w:rsid w:val="003C687F"/>
    <w:rsid w:val="003C7706"/>
    <w:rsid w:val="003D0BD5"/>
    <w:rsid w:val="003D2134"/>
    <w:rsid w:val="003D3170"/>
    <w:rsid w:val="003D4B9F"/>
    <w:rsid w:val="003D5875"/>
    <w:rsid w:val="003D7140"/>
    <w:rsid w:val="003E5E09"/>
    <w:rsid w:val="003F220E"/>
    <w:rsid w:val="003F31AF"/>
    <w:rsid w:val="00401F76"/>
    <w:rsid w:val="00405E71"/>
    <w:rsid w:val="004078CA"/>
    <w:rsid w:val="00410D89"/>
    <w:rsid w:val="00412870"/>
    <w:rsid w:val="00415058"/>
    <w:rsid w:val="00422D31"/>
    <w:rsid w:val="004277D2"/>
    <w:rsid w:val="00427CBE"/>
    <w:rsid w:val="0043182F"/>
    <w:rsid w:val="004354A6"/>
    <w:rsid w:val="00436665"/>
    <w:rsid w:val="004451C0"/>
    <w:rsid w:val="0044552A"/>
    <w:rsid w:val="004465EF"/>
    <w:rsid w:val="00457073"/>
    <w:rsid w:val="004616C7"/>
    <w:rsid w:val="00461764"/>
    <w:rsid w:val="00465F07"/>
    <w:rsid w:val="00473F7D"/>
    <w:rsid w:val="004759CD"/>
    <w:rsid w:val="004779CA"/>
    <w:rsid w:val="0048292F"/>
    <w:rsid w:val="0049180B"/>
    <w:rsid w:val="004A2C1C"/>
    <w:rsid w:val="004B1B25"/>
    <w:rsid w:val="004B24D1"/>
    <w:rsid w:val="004B5076"/>
    <w:rsid w:val="004C1430"/>
    <w:rsid w:val="004C49A2"/>
    <w:rsid w:val="004C52BC"/>
    <w:rsid w:val="004D0AB1"/>
    <w:rsid w:val="004D1936"/>
    <w:rsid w:val="004D4C04"/>
    <w:rsid w:val="004E3F7B"/>
    <w:rsid w:val="004E6E1C"/>
    <w:rsid w:val="004E7608"/>
    <w:rsid w:val="004F3FB9"/>
    <w:rsid w:val="004F5402"/>
    <w:rsid w:val="004F5B48"/>
    <w:rsid w:val="005005DC"/>
    <w:rsid w:val="00500E5C"/>
    <w:rsid w:val="00510CF0"/>
    <w:rsid w:val="00514B2C"/>
    <w:rsid w:val="005155BC"/>
    <w:rsid w:val="0052298B"/>
    <w:rsid w:val="00524362"/>
    <w:rsid w:val="00527031"/>
    <w:rsid w:val="0052754D"/>
    <w:rsid w:val="00531481"/>
    <w:rsid w:val="00532A6C"/>
    <w:rsid w:val="00532E78"/>
    <w:rsid w:val="005357A7"/>
    <w:rsid w:val="00541498"/>
    <w:rsid w:val="00541F1C"/>
    <w:rsid w:val="005424ED"/>
    <w:rsid w:val="00542B87"/>
    <w:rsid w:val="00542CEF"/>
    <w:rsid w:val="00543541"/>
    <w:rsid w:val="00543E55"/>
    <w:rsid w:val="00545B95"/>
    <w:rsid w:val="00552A4C"/>
    <w:rsid w:val="0056079D"/>
    <w:rsid w:val="0056202C"/>
    <w:rsid w:val="0057684B"/>
    <w:rsid w:val="00582818"/>
    <w:rsid w:val="005838D9"/>
    <w:rsid w:val="005918F4"/>
    <w:rsid w:val="00592DA8"/>
    <w:rsid w:val="005A6498"/>
    <w:rsid w:val="005A79A4"/>
    <w:rsid w:val="005B285F"/>
    <w:rsid w:val="005B69AA"/>
    <w:rsid w:val="005B748F"/>
    <w:rsid w:val="005C00EB"/>
    <w:rsid w:val="005C4B98"/>
    <w:rsid w:val="005D0299"/>
    <w:rsid w:val="005D0505"/>
    <w:rsid w:val="005D552A"/>
    <w:rsid w:val="005E0E2C"/>
    <w:rsid w:val="005E18CD"/>
    <w:rsid w:val="005E251B"/>
    <w:rsid w:val="005E4209"/>
    <w:rsid w:val="005E578B"/>
    <w:rsid w:val="005E7234"/>
    <w:rsid w:val="005F01F3"/>
    <w:rsid w:val="005F04F1"/>
    <w:rsid w:val="005F219F"/>
    <w:rsid w:val="005F4139"/>
    <w:rsid w:val="005F69E9"/>
    <w:rsid w:val="00611F3E"/>
    <w:rsid w:val="006273A4"/>
    <w:rsid w:val="00627DCD"/>
    <w:rsid w:val="00631BEC"/>
    <w:rsid w:val="00642632"/>
    <w:rsid w:val="0064320C"/>
    <w:rsid w:val="00644072"/>
    <w:rsid w:val="006442BB"/>
    <w:rsid w:val="006579DC"/>
    <w:rsid w:val="006616C8"/>
    <w:rsid w:val="00662C68"/>
    <w:rsid w:val="00662EFC"/>
    <w:rsid w:val="00672FDF"/>
    <w:rsid w:val="0067405F"/>
    <w:rsid w:val="006741FD"/>
    <w:rsid w:val="006756FA"/>
    <w:rsid w:val="006806F2"/>
    <w:rsid w:val="00682FC4"/>
    <w:rsid w:val="006838BE"/>
    <w:rsid w:val="00686001"/>
    <w:rsid w:val="00686510"/>
    <w:rsid w:val="006870F6"/>
    <w:rsid w:val="006904B5"/>
    <w:rsid w:val="0069282E"/>
    <w:rsid w:val="006A1A00"/>
    <w:rsid w:val="006A4C81"/>
    <w:rsid w:val="006A6142"/>
    <w:rsid w:val="006A6CCD"/>
    <w:rsid w:val="006A7DF0"/>
    <w:rsid w:val="006B05F1"/>
    <w:rsid w:val="006B26C8"/>
    <w:rsid w:val="006B4788"/>
    <w:rsid w:val="006B538C"/>
    <w:rsid w:val="006C3D3A"/>
    <w:rsid w:val="006C4098"/>
    <w:rsid w:val="006C4B7C"/>
    <w:rsid w:val="006D00D0"/>
    <w:rsid w:val="006E024A"/>
    <w:rsid w:val="006E3FB3"/>
    <w:rsid w:val="006E672D"/>
    <w:rsid w:val="006F12C0"/>
    <w:rsid w:val="006F219C"/>
    <w:rsid w:val="006F28A3"/>
    <w:rsid w:val="006F51EB"/>
    <w:rsid w:val="00700528"/>
    <w:rsid w:val="007012BC"/>
    <w:rsid w:val="00703877"/>
    <w:rsid w:val="0070597C"/>
    <w:rsid w:val="00705A17"/>
    <w:rsid w:val="00711AC7"/>
    <w:rsid w:val="007213B4"/>
    <w:rsid w:val="00725690"/>
    <w:rsid w:val="00731471"/>
    <w:rsid w:val="0073183C"/>
    <w:rsid w:val="00732EE9"/>
    <w:rsid w:val="007347FC"/>
    <w:rsid w:val="007374EE"/>
    <w:rsid w:val="007412AF"/>
    <w:rsid w:val="00742998"/>
    <w:rsid w:val="007529A4"/>
    <w:rsid w:val="0075340F"/>
    <w:rsid w:val="007547FA"/>
    <w:rsid w:val="007624A1"/>
    <w:rsid w:val="00763067"/>
    <w:rsid w:val="007672FF"/>
    <w:rsid w:val="00777B7B"/>
    <w:rsid w:val="00783058"/>
    <w:rsid w:val="007847D6"/>
    <w:rsid w:val="00791752"/>
    <w:rsid w:val="007A0164"/>
    <w:rsid w:val="007A054D"/>
    <w:rsid w:val="007A792D"/>
    <w:rsid w:val="007B396C"/>
    <w:rsid w:val="007B6DAF"/>
    <w:rsid w:val="007B6F57"/>
    <w:rsid w:val="007C0E4F"/>
    <w:rsid w:val="007C555E"/>
    <w:rsid w:val="007D553C"/>
    <w:rsid w:val="007E29DC"/>
    <w:rsid w:val="007E7648"/>
    <w:rsid w:val="007F0F93"/>
    <w:rsid w:val="007F28E4"/>
    <w:rsid w:val="007F5DD5"/>
    <w:rsid w:val="007F6BF1"/>
    <w:rsid w:val="00805E71"/>
    <w:rsid w:val="00806A1A"/>
    <w:rsid w:val="00810F5C"/>
    <w:rsid w:val="00812D27"/>
    <w:rsid w:val="00815B3E"/>
    <w:rsid w:val="008259BB"/>
    <w:rsid w:val="008279D5"/>
    <w:rsid w:val="00827EAC"/>
    <w:rsid w:val="0083491A"/>
    <w:rsid w:val="008427CC"/>
    <w:rsid w:val="0084593B"/>
    <w:rsid w:val="00846723"/>
    <w:rsid w:val="00847ECF"/>
    <w:rsid w:val="008556B7"/>
    <w:rsid w:val="008576FB"/>
    <w:rsid w:val="0086023E"/>
    <w:rsid w:val="00860EA4"/>
    <w:rsid w:val="0086115C"/>
    <w:rsid w:val="008614ED"/>
    <w:rsid w:val="0086165C"/>
    <w:rsid w:val="00865DFC"/>
    <w:rsid w:val="00866FAC"/>
    <w:rsid w:val="008746BC"/>
    <w:rsid w:val="00874E2D"/>
    <w:rsid w:val="00877CFB"/>
    <w:rsid w:val="00881D12"/>
    <w:rsid w:val="008864F0"/>
    <w:rsid w:val="00896919"/>
    <w:rsid w:val="008A100E"/>
    <w:rsid w:val="008A30B1"/>
    <w:rsid w:val="008C1B2C"/>
    <w:rsid w:val="008C3E97"/>
    <w:rsid w:val="008D0CCD"/>
    <w:rsid w:val="008D23F5"/>
    <w:rsid w:val="008E3BED"/>
    <w:rsid w:val="008E51FD"/>
    <w:rsid w:val="008E6571"/>
    <w:rsid w:val="008E683F"/>
    <w:rsid w:val="008F0FDA"/>
    <w:rsid w:val="008F1D4E"/>
    <w:rsid w:val="008F7B9F"/>
    <w:rsid w:val="00900A36"/>
    <w:rsid w:val="00902427"/>
    <w:rsid w:val="0090242B"/>
    <w:rsid w:val="00904C18"/>
    <w:rsid w:val="0090536B"/>
    <w:rsid w:val="00910342"/>
    <w:rsid w:val="00917E39"/>
    <w:rsid w:val="009224DA"/>
    <w:rsid w:val="00932C5D"/>
    <w:rsid w:val="00944586"/>
    <w:rsid w:val="00944B6C"/>
    <w:rsid w:val="00950BF3"/>
    <w:rsid w:val="00952875"/>
    <w:rsid w:val="00952C46"/>
    <w:rsid w:val="009556CC"/>
    <w:rsid w:val="00955E01"/>
    <w:rsid w:val="00964EA2"/>
    <w:rsid w:val="009735F1"/>
    <w:rsid w:val="00976292"/>
    <w:rsid w:val="00982E63"/>
    <w:rsid w:val="009956BE"/>
    <w:rsid w:val="009A72A3"/>
    <w:rsid w:val="009B69A2"/>
    <w:rsid w:val="009B6FD2"/>
    <w:rsid w:val="009C0692"/>
    <w:rsid w:val="009C2985"/>
    <w:rsid w:val="009D0ECE"/>
    <w:rsid w:val="009D3376"/>
    <w:rsid w:val="009D5DEE"/>
    <w:rsid w:val="009D65B9"/>
    <w:rsid w:val="009E0F93"/>
    <w:rsid w:val="009E21D8"/>
    <w:rsid w:val="009E7B2A"/>
    <w:rsid w:val="009F1734"/>
    <w:rsid w:val="009F2DE5"/>
    <w:rsid w:val="009F607C"/>
    <w:rsid w:val="00A030B3"/>
    <w:rsid w:val="00A06C00"/>
    <w:rsid w:val="00A06FB4"/>
    <w:rsid w:val="00A149EC"/>
    <w:rsid w:val="00A1548A"/>
    <w:rsid w:val="00A228AB"/>
    <w:rsid w:val="00A3047B"/>
    <w:rsid w:val="00A405CF"/>
    <w:rsid w:val="00A40AF5"/>
    <w:rsid w:val="00A40DB3"/>
    <w:rsid w:val="00A41D56"/>
    <w:rsid w:val="00A45933"/>
    <w:rsid w:val="00A45AB2"/>
    <w:rsid w:val="00A50370"/>
    <w:rsid w:val="00A50CF2"/>
    <w:rsid w:val="00A55AD9"/>
    <w:rsid w:val="00A56FFF"/>
    <w:rsid w:val="00A64856"/>
    <w:rsid w:val="00A65614"/>
    <w:rsid w:val="00A67D1E"/>
    <w:rsid w:val="00A74E29"/>
    <w:rsid w:val="00A91C10"/>
    <w:rsid w:val="00A92298"/>
    <w:rsid w:val="00A9761D"/>
    <w:rsid w:val="00AA1F6E"/>
    <w:rsid w:val="00AA5BF2"/>
    <w:rsid w:val="00AA6C66"/>
    <w:rsid w:val="00AA6CFA"/>
    <w:rsid w:val="00AA74BD"/>
    <w:rsid w:val="00AA77EB"/>
    <w:rsid w:val="00AB08FA"/>
    <w:rsid w:val="00AB251E"/>
    <w:rsid w:val="00AB35DA"/>
    <w:rsid w:val="00AB6F9B"/>
    <w:rsid w:val="00AC188F"/>
    <w:rsid w:val="00AC2911"/>
    <w:rsid w:val="00AC2DE0"/>
    <w:rsid w:val="00AC2E57"/>
    <w:rsid w:val="00AC6B03"/>
    <w:rsid w:val="00AD69DF"/>
    <w:rsid w:val="00AE01F3"/>
    <w:rsid w:val="00AE4FF3"/>
    <w:rsid w:val="00AF0DC9"/>
    <w:rsid w:val="00AF1451"/>
    <w:rsid w:val="00AF664E"/>
    <w:rsid w:val="00AF6812"/>
    <w:rsid w:val="00AF71A1"/>
    <w:rsid w:val="00B165CB"/>
    <w:rsid w:val="00B20CDE"/>
    <w:rsid w:val="00B26FC3"/>
    <w:rsid w:val="00B32C24"/>
    <w:rsid w:val="00B3363E"/>
    <w:rsid w:val="00B35852"/>
    <w:rsid w:val="00B36155"/>
    <w:rsid w:val="00B36AE2"/>
    <w:rsid w:val="00B421E9"/>
    <w:rsid w:val="00B5035D"/>
    <w:rsid w:val="00B5626D"/>
    <w:rsid w:val="00B56A76"/>
    <w:rsid w:val="00B573FF"/>
    <w:rsid w:val="00B57AA7"/>
    <w:rsid w:val="00B57E93"/>
    <w:rsid w:val="00B614F0"/>
    <w:rsid w:val="00B62B92"/>
    <w:rsid w:val="00B63368"/>
    <w:rsid w:val="00B643B6"/>
    <w:rsid w:val="00B741EE"/>
    <w:rsid w:val="00B80B17"/>
    <w:rsid w:val="00B80CFD"/>
    <w:rsid w:val="00B8195F"/>
    <w:rsid w:val="00B936BF"/>
    <w:rsid w:val="00B95F43"/>
    <w:rsid w:val="00B963D5"/>
    <w:rsid w:val="00B97DC6"/>
    <w:rsid w:val="00BA1AE3"/>
    <w:rsid w:val="00BA2914"/>
    <w:rsid w:val="00BA4011"/>
    <w:rsid w:val="00BA51F8"/>
    <w:rsid w:val="00BA536D"/>
    <w:rsid w:val="00BB0E0E"/>
    <w:rsid w:val="00BB37B5"/>
    <w:rsid w:val="00BB6E53"/>
    <w:rsid w:val="00BB7D3F"/>
    <w:rsid w:val="00BC20A8"/>
    <w:rsid w:val="00BC2DCF"/>
    <w:rsid w:val="00BC3C4B"/>
    <w:rsid w:val="00BC637C"/>
    <w:rsid w:val="00BD57DA"/>
    <w:rsid w:val="00BD58B0"/>
    <w:rsid w:val="00BD7D64"/>
    <w:rsid w:val="00BE4BDE"/>
    <w:rsid w:val="00BE51A2"/>
    <w:rsid w:val="00BE704E"/>
    <w:rsid w:val="00BF0F4F"/>
    <w:rsid w:val="00BF1015"/>
    <w:rsid w:val="00BF138D"/>
    <w:rsid w:val="00BF339B"/>
    <w:rsid w:val="00BF65F8"/>
    <w:rsid w:val="00BF6D93"/>
    <w:rsid w:val="00BF790E"/>
    <w:rsid w:val="00BF7A73"/>
    <w:rsid w:val="00C01B2E"/>
    <w:rsid w:val="00C02113"/>
    <w:rsid w:val="00C115F6"/>
    <w:rsid w:val="00C11D1B"/>
    <w:rsid w:val="00C167A0"/>
    <w:rsid w:val="00C21D06"/>
    <w:rsid w:val="00C22CFC"/>
    <w:rsid w:val="00C23DA6"/>
    <w:rsid w:val="00C25B67"/>
    <w:rsid w:val="00C279B0"/>
    <w:rsid w:val="00C302F5"/>
    <w:rsid w:val="00C36AB0"/>
    <w:rsid w:val="00C42DB7"/>
    <w:rsid w:val="00C43DB2"/>
    <w:rsid w:val="00C52D20"/>
    <w:rsid w:val="00C575C1"/>
    <w:rsid w:val="00C61120"/>
    <w:rsid w:val="00C63E45"/>
    <w:rsid w:val="00C64965"/>
    <w:rsid w:val="00C66CDD"/>
    <w:rsid w:val="00C710B6"/>
    <w:rsid w:val="00C71DD6"/>
    <w:rsid w:val="00C7412C"/>
    <w:rsid w:val="00C80897"/>
    <w:rsid w:val="00C85FE1"/>
    <w:rsid w:val="00C86347"/>
    <w:rsid w:val="00C93271"/>
    <w:rsid w:val="00C93ED3"/>
    <w:rsid w:val="00C9629D"/>
    <w:rsid w:val="00CA2A48"/>
    <w:rsid w:val="00CA5EB2"/>
    <w:rsid w:val="00CA745C"/>
    <w:rsid w:val="00CA7E78"/>
    <w:rsid w:val="00CB0FC7"/>
    <w:rsid w:val="00CB3545"/>
    <w:rsid w:val="00CB3918"/>
    <w:rsid w:val="00CC2BF4"/>
    <w:rsid w:val="00CC54FD"/>
    <w:rsid w:val="00CC70B7"/>
    <w:rsid w:val="00CC75A9"/>
    <w:rsid w:val="00CD00E9"/>
    <w:rsid w:val="00CD07F3"/>
    <w:rsid w:val="00CD14A6"/>
    <w:rsid w:val="00CD69BD"/>
    <w:rsid w:val="00CD6B45"/>
    <w:rsid w:val="00CD74DD"/>
    <w:rsid w:val="00CD7A7F"/>
    <w:rsid w:val="00CE5F17"/>
    <w:rsid w:val="00CF3A8F"/>
    <w:rsid w:val="00CF5485"/>
    <w:rsid w:val="00CF6510"/>
    <w:rsid w:val="00CF67AC"/>
    <w:rsid w:val="00CF76A9"/>
    <w:rsid w:val="00D02049"/>
    <w:rsid w:val="00D034A8"/>
    <w:rsid w:val="00D20681"/>
    <w:rsid w:val="00D207CF"/>
    <w:rsid w:val="00D30E50"/>
    <w:rsid w:val="00D30FA4"/>
    <w:rsid w:val="00D324EA"/>
    <w:rsid w:val="00D41CA6"/>
    <w:rsid w:val="00D512EF"/>
    <w:rsid w:val="00D520F3"/>
    <w:rsid w:val="00D6760A"/>
    <w:rsid w:val="00D67682"/>
    <w:rsid w:val="00D67943"/>
    <w:rsid w:val="00D70C74"/>
    <w:rsid w:val="00D71DA1"/>
    <w:rsid w:val="00D720C3"/>
    <w:rsid w:val="00D72C02"/>
    <w:rsid w:val="00D92D97"/>
    <w:rsid w:val="00D966AD"/>
    <w:rsid w:val="00DB5D04"/>
    <w:rsid w:val="00DB5DDF"/>
    <w:rsid w:val="00DC3888"/>
    <w:rsid w:val="00DC47FC"/>
    <w:rsid w:val="00DC70CA"/>
    <w:rsid w:val="00DD3BB5"/>
    <w:rsid w:val="00DD4A0D"/>
    <w:rsid w:val="00DE3A60"/>
    <w:rsid w:val="00DF03AA"/>
    <w:rsid w:val="00DF3E20"/>
    <w:rsid w:val="00DF7ECB"/>
    <w:rsid w:val="00E01273"/>
    <w:rsid w:val="00E05CE1"/>
    <w:rsid w:val="00E1071F"/>
    <w:rsid w:val="00E23B4F"/>
    <w:rsid w:val="00E27A2F"/>
    <w:rsid w:val="00E27C73"/>
    <w:rsid w:val="00E328A9"/>
    <w:rsid w:val="00E33FB0"/>
    <w:rsid w:val="00E41A1C"/>
    <w:rsid w:val="00E476B4"/>
    <w:rsid w:val="00E57B9F"/>
    <w:rsid w:val="00E67FCC"/>
    <w:rsid w:val="00E7012E"/>
    <w:rsid w:val="00E705E5"/>
    <w:rsid w:val="00E70B56"/>
    <w:rsid w:val="00E72463"/>
    <w:rsid w:val="00E729BC"/>
    <w:rsid w:val="00E73E8A"/>
    <w:rsid w:val="00E84629"/>
    <w:rsid w:val="00E84C0E"/>
    <w:rsid w:val="00E91371"/>
    <w:rsid w:val="00E91A2D"/>
    <w:rsid w:val="00E926CC"/>
    <w:rsid w:val="00E93E76"/>
    <w:rsid w:val="00E9681E"/>
    <w:rsid w:val="00EA60CA"/>
    <w:rsid w:val="00EA625B"/>
    <w:rsid w:val="00EB2234"/>
    <w:rsid w:val="00EB349A"/>
    <w:rsid w:val="00EB442B"/>
    <w:rsid w:val="00EB7BE3"/>
    <w:rsid w:val="00EC11AE"/>
    <w:rsid w:val="00EC19CC"/>
    <w:rsid w:val="00ED3AE0"/>
    <w:rsid w:val="00ED5612"/>
    <w:rsid w:val="00ED6AC2"/>
    <w:rsid w:val="00EE21ED"/>
    <w:rsid w:val="00EF6D11"/>
    <w:rsid w:val="00F06685"/>
    <w:rsid w:val="00F11C90"/>
    <w:rsid w:val="00F1232B"/>
    <w:rsid w:val="00F133B4"/>
    <w:rsid w:val="00F17D4A"/>
    <w:rsid w:val="00F17D83"/>
    <w:rsid w:val="00F22F7C"/>
    <w:rsid w:val="00F24064"/>
    <w:rsid w:val="00F32396"/>
    <w:rsid w:val="00F3373F"/>
    <w:rsid w:val="00F37592"/>
    <w:rsid w:val="00F42C91"/>
    <w:rsid w:val="00F434A6"/>
    <w:rsid w:val="00F46AAB"/>
    <w:rsid w:val="00F47F3D"/>
    <w:rsid w:val="00F56931"/>
    <w:rsid w:val="00F62096"/>
    <w:rsid w:val="00F62156"/>
    <w:rsid w:val="00F63621"/>
    <w:rsid w:val="00F6595B"/>
    <w:rsid w:val="00F67D8C"/>
    <w:rsid w:val="00F74F56"/>
    <w:rsid w:val="00F75A12"/>
    <w:rsid w:val="00F76AAE"/>
    <w:rsid w:val="00F77539"/>
    <w:rsid w:val="00F8195A"/>
    <w:rsid w:val="00F82E0A"/>
    <w:rsid w:val="00F83774"/>
    <w:rsid w:val="00F83F45"/>
    <w:rsid w:val="00F87E7C"/>
    <w:rsid w:val="00F903FF"/>
    <w:rsid w:val="00F910F9"/>
    <w:rsid w:val="00F94C05"/>
    <w:rsid w:val="00F964ED"/>
    <w:rsid w:val="00F96A14"/>
    <w:rsid w:val="00FB0327"/>
    <w:rsid w:val="00FB1353"/>
    <w:rsid w:val="00FB1EF7"/>
    <w:rsid w:val="00FB61EB"/>
    <w:rsid w:val="00FB78B2"/>
    <w:rsid w:val="00FC117C"/>
    <w:rsid w:val="00FC5712"/>
    <w:rsid w:val="00FD0F2F"/>
    <w:rsid w:val="00FD2C6B"/>
    <w:rsid w:val="00FD4A27"/>
    <w:rsid w:val="00FE5384"/>
    <w:rsid w:val="00FF0B71"/>
    <w:rsid w:val="00FF5824"/>
    <w:rsid w:val="00FF6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57C4B39"/>
  <w15:docId w15:val="{DD23D5C4-CC1A-4819-B4D7-F69F2503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9CD"/>
  </w:style>
  <w:style w:type="paragraph" w:styleId="Nagwek1">
    <w:name w:val="heading 1"/>
    <w:basedOn w:val="Normalny"/>
    <w:next w:val="Normalny"/>
    <w:link w:val="Nagwek1Znak"/>
    <w:qFormat/>
    <w:rsid w:val="00E926CC"/>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next w:val="Tekstpodstawowy"/>
    <w:link w:val="Nagwek2Znak"/>
    <w:qFormat/>
    <w:rsid w:val="00866FAC"/>
    <w:pPr>
      <w:keepNext/>
      <w:widowControl w:val="0"/>
      <w:numPr>
        <w:ilvl w:val="1"/>
        <w:numId w:val="1"/>
      </w:numPr>
      <w:suppressAutoHyphens/>
      <w:spacing w:before="240" w:after="60" w:line="240" w:lineRule="auto"/>
      <w:outlineLvl w:val="1"/>
    </w:pPr>
    <w:rPr>
      <w:rFonts w:ascii="Arial" w:eastAsia="Times New Roman" w:hAnsi="Arial" w:cs="Arial"/>
      <w:b/>
      <w:bCs/>
      <w:i/>
      <w:iCs/>
      <w:kern w:val="1"/>
      <w:sz w:val="28"/>
      <w:szCs w:val="28"/>
      <w:lang w:eastAsia="ar-SA"/>
    </w:rPr>
  </w:style>
  <w:style w:type="paragraph" w:styleId="Nagwek3">
    <w:name w:val="heading 3"/>
    <w:basedOn w:val="Normalny"/>
    <w:next w:val="Normalny"/>
    <w:link w:val="Nagwek3Znak"/>
    <w:qFormat/>
    <w:rsid w:val="000B7F7D"/>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5485"/>
    <w:pPr>
      <w:ind w:left="720"/>
      <w:contextualSpacing/>
    </w:pPr>
  </w:style>
  <w:style w:type="paragraph" w:customStyle="1" w:styleId="Default">
    <w:name w:val="Default"/>
    <w:rsid w:val="00E27A2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nhideWhenUsed/>
    <w:rsid w:val="00C21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1D06"/>
    <w:rPr>
      <w:b/>
      <w:bCs/>
    </w:rPr>
  </w:style>
  <w:style w:type="character" w:styleId="Hipercze">
    <w:name w:val="Hyperlink"/>
    <w:basedOn w:val="Domylnaczcionkaakapitu"/>
    <w:uiPriority w:val="99"/>
    <w:unhideWhenUsed/>
    <w:rsid w:val="00C21D06"/>
    <w:rPr>
      <w:color w:val="0000FF"/>
      <w:u w:val="single"/>
    </w:rPr>
  </w:style>
  <w:style w:type="paragraph" w:styleId="Tekstpodstawowy">
    <w:name w:val="Body Text"/>
    <w:basedOn w:val="Normalny"/>
    <w:link w:val="TekstpodstawowyZnak1"/>
    <w:rsid w:val="00F56931"/>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rsid w:val="00F56931"/>
  </w:style>
  <w:style w:type="character" w:customStyle="1" w:styleId="TekstpodstawowyZnak1">
    <w:name w:val="Tekst podstawowy Znak1"/>
    <w:basedOn w:val="Domylnaczcionkaakapitu"/>
    <w:link w:val="Tekstpodstawowy"/>
    <w:rsid w:val="00F56931"/>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nhideWhenUsed/>
    <w:rsid w:val="00877CFB"/>
    <w:pPr>
      <w:spacing w:after="120"/>
      <w:ind w:left="283"/>
    </w:pPr>
  </w:style>
  <w:style w:type="character" w:customStyle="1" w:styleId="TekstpodstawowywcityZnak">
    <w:name w:val="Tekst podstawowy wcięty Znak"/>
    <w:basedOn w:val="Domylnaczcionkaakapitu"/>
    <w:link w:val="Tekstpodstawowywcity"/>
    <w:rsid w:val="00877CFB"/>
  </w:style>
  <w:style w:type="character" w:customStyle="1" w:styleId="banery">
    <w:name w:val="banery"/>
    <w:basedOn w:val="Domylnaczcionkaakapitu"/>
    <w:rsid w:val="005357A7"/>
  </w:style>
  <w:style w:type="paragraph" w:customStyle="1" w:styleId="Standard">
    <w:name w:val="Standard"/>
    <w:rsid w:val="00024E5E"/>
    <w:pPr>
      <w:suppressAutoHyphens/>
      <w:autoSpaceDN w:val="0"/>
      <w:spacing w:after="200" w:line="276" w:lineRule="auto"/>
      <w:textAlignment w:val="baseline"/>
    </w:pPr>
    <w:rPr>
      <w:rFonts w:ascii="Calibri" w:eastAsia="Arial Unicode MS" w:hAnsi="Calibri" w:cs="Tahoma"/>
      <w:kern w:val="3"/>
    </w:rPr>
  </w:style>
  <w:style w:type="paragraph" w:customStyle="1" w:styleId="Textbody">
    <w:name w:val="Text body"/>
    <w:basedOn w:val="Standard"/>
    <w:rsid w:val="00024E5E"/>
    <w:pPr>
      <w:spacing w:after="120"/>
    </w:pPr>
  </w:style>
  <w:style w:type="paragraph" w:styleId="Tekstdymka">
    <w:name w:val="Balloon Text"/>
    <w:basedOn w:val="Normalny"/>
    <w:link w:val="TekstdymkaZnak"/>
    <w:uiPriority w:val="99"/>
    <w:semiHidden/>
    <w:unhideWhenUsed/>
    <w:rsid w:val="00024E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24E5E"/>
    <w:rPr>
      <w:rFonts w:ascii="Tahoma" w:hAnsi="Tahoma" w:cs="Tahoma"/>
      <w:sz w:val="16"/>
      <w:szCs w:val="16"/>
    </w:rPr>
  </w:style>
  <w:style w:type="paragraph" w:styleId="Tekstprzypisudolnego">
    <w:name w:val="footnote text"/>
    <w:basedOn w:val="Normalny"/>
    <w:link w:val="TekstprzypisudolnegoZnak"/>
    <w:unhideWhenUsed/>
    <w:rsid w:val="00F94C05"/>
    <w:pPr>
      <w:spacing w:after="0" w:line="240" w:lineRule="auto"/>
    </w:pPr>
    <w:rPr>
      <w:sz w:val="20"/>
      <w:szCs w:val="20"/>
    </w:rPr>
  </w:style>
  <w:style w:type="character" w:customStyle="1" w:styleId="TekstprzypisudolnegoZnak">
    <w:name w:val="Tekst przypisu dolnego Znak"/>
    <w:basedOn w:val="Domylnaczcionkaakapitu"/>
    <w:link w:val="Tekstprzypisudolnego"/>
    <w:rsid w:val="00F94C05"/>
    <w:rPr>
      <w:sz w:val="20"/>
      <w:szCs w:val="20"/>
    </w:rPr>
  </w:style>
  <w:style w:type="character" w:styleId="Odwoanieprzypisudolnego">
    <w:name w:val="footnote reference"/>
    <w:basedOn w:val="Domylnaczcionkaakapitu"/>
    <w:unhideWhenUsed/>
    <w:rsid w:val="00F94C05"/>
    <w:rPr>
      <w:vertAlign w:val="superscript"/>
    </w:rPr>
  </w:style>
  <w:style w:type="paragraph" w:customStyle="1" w:styleId="Style1">
    <w:name w:val="Style 1"/>
    <w:rsid w:val="00D02049"/>
    <w:pPr>
      <w:widowControl w:val="0"/>
      <w:suppressAutoHyphens/>
      <w:spacing w:after="0" w:line="240" w:lineRule="auto"/>
    </w:pPr>
    <w:rPr>
      <w:rFonts w:ascii="Calibri" w:eastAsia="Times New Roman" w:hAnsi="Calibri" w:cs="Times New Roman"/>
      <w:kern w:val="1"/>
      <w:lang w:eastAsia="ar-SA"/>
    </w:rPr>
  </w:style>
  <w:style w:type="character" w:styleId="Uwydatnienie">
    <w:name w:val="Emphasis"/>
    <w:basedOn w:val="Domylnaczcionkaakapitu"/>
    <w:uiPriority w:val="20"/>
    <w:qFormat/>
    <w:rsid w:val="006E672D"/>
    <w:rPr>
      <w:i/>
      <w:iCs/>
    </w:rPr>
  </w:style>
  <w:style w:type="paragraph" w:styleId="Tekstprzypisukocowego">
    <w:name w:val="endnote text"/>
    <w:basedOn w:val="Normalny"/>
    <w:link w:val="TekstprzypisukocowegoZnak"/>
    <w:semiHidden/>
    <w:unhideWhenUsed/>
    <w:rsid w:val="00FB1353"/>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B1353"/>
    <w:rPr>
      <w:sz w:val="20"/>
      <w:szCs w:val="20"/>
    </w:rPr>
  </w:style>
  <w:style w:type="character" w:styleId="Odwoanieprzypisukocowego">
    <w:name w:val="endnote reference"/>
    <w:basedOn w:val="Domylnaczcionkaakapitu"/>
    <w:unhideWhenUsed/>
    <w:rsid w:val="00FB1353"/>
    <w:rPr>
      <w:vertAlign w:val="superscript"/>
    </w:rPr>
  </w:style>
  <w:style w:type="paragraph" w:styleId="Tytu">
    <w:name w:val="Title"/>
    <w:basedOn w:val="Normalny"/>
    <w:link w:val="TytuZnak"/>
    <w:qFormat/>
    <w:rsid w:val="00A41D56"/>
    <w:pPr>
      <w:spacing w:after="0" w:line="360" w:lineRule="auto"/>
      <w:jc w:val="center"/>
    </w:pPr>
    <w:rPr>
      <w:rFonts w:ascii="Times New Roman" w:eastAsia="Calibri" w:hAnsi="Times New Roman" w:cs="Times New Roman"/>
      <w:b/>
      <w:sz w:val="24"/>
      <w:szCs w:val="24"/>
      <w:lang w:eastAsia="pl-PL"/>
    </w:rPr>
  </w:style>
  <w:style w:type="character" w:customStyle="1" w:styleId="TytuZnak">
    <w:name w:val="Tytuł Znak"/>
    <w:basedOn w:val="Domylnaczcionkaakapitu"/>
    <w:link w:val="Tytu"/>
    <w:rsid w:val="00A41D56"/>
    <w:rPr>
      <w:rFonts w:ascii="Times New Roman" w:eastAsia="Calibri" w:hAnsi="Times New Roman" w:cs="Times New Roman"/>
      <w:b/>
      <w:sz w:val="24"/>
      <w:szCs w:val="24"/>
      <w:lang w:eastAsia="pl-PL"/>
    </w:rPr>
  </w:style>
  <w:style w:type="paragraph" w:styleId="Nagwek">
    <w:name w:val="header"/>
    <w:basedOn w:val="Normalny"/>
    <w:link w:val="NagwekZnak"/>
    <w:uiPriority w:val="99"/>
    <w:unhideWhenUsed/>
    <w:rsid w:val="008614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4ED"/>
  </w:style>
  <w:style w:type="paragraph" w:styleId="Stopka">
    <w:name w:val="footer"/>
    <w:basedOn w:val="Normalny"/>
    <w:link w:val="StopkaZnak"/>
    <w:uiPriority w:val="99"/>
    <w:unhideWhenUsed/>
    <w:rsid w:val="008614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ED"/>
  </w:style>
  <w:style w:type="character" w:customStyle="1" w:styleId="Nagwek2Znak">
    <w:name w:val="Nagłówek 2 Znak"/>
    <w:basedOn w:val="Domylnaczcionkaakapitu"/>
    <w:link w:val="Nagwek2"/>
    <w:rsid w:val="00866FAC"/>
    <w:rPr>
      <w:rFonts w:ascii="Arial" w:eastAsia="Times New Roman" w:hAnsi="Arial" w:cs="Arial"/>
      <w:b/>
      <w:bCs/>
      <w:i/>
      <w:iCs/>
      <w:kern w:val="1"/>
      <w:sz w:val="28"/>
      <w:szCs w:val="28"/>
      <w:lang w:eastAsia="ar-SA"/>
    </w:rPr>
  </w:style>
  <w:style w:type="paragraph" w:customStyle="1" w:styleId="Krzyyki">
    <w:name w:val="Krzyżyki"/>
    <w:basedOn w:val="Kropki"/>
    <w:rsid w:val="00866FAC"/>
  </w:style>
  <w:style w:type="paragraph" w:customStyle="1" w:styleId="Kropki">
    <w:name w:val="Kropki"/>
    <w:basedOn w:val="Normalny"/>
    <w:rsid w:val="00866FAC"/>
    <w:pPr>
      <w:numPr>
        <w:numId w:val="5"/>
      </w:numPr>
      <w:spacing w:before="120" w:after="0" w:line="240" w:lineRule="auto"/>
      <w:jc w:val="both"/>
    </w:pPr>
    <w:rPr>
      <w:rFonts w:ascii="Arial" w:eastAsia="Times New Roman" w:hAnsi="Arial" w:cs="Times New Roman"/>
      <w:sz w:val="20"/>
      <w:szCs w:val="20"/>
      <w:lang w:eastAsia="pl-PL"/>
    </w:rPr>
  </w:style>
  <w:style w:type="paragraph" w:customStyle="1" w:styleId="Nagwek10">
    <w:name w:val="Nagłówek1"/>
    <w:next w:val="Tekstpodstawowy"/>
    <w:rsid w:val="00373B36"/>
    <w:pPr>
      <w:keepNext/>
      <w:widowControl w:val="0"/>
      <w:tabs>
        <w:tab w:val="center" w:pos="4536"/>
        <w:tab w:val="right" w:pos="9072"/>
      </w:tabs>
      <w:suppressAutoHyphens/>
      <w:spacing w:before="240" w:after="120" w:line="276" w:lineRule="auto"/>
    </w:pPr>
    <w:rPr>
      <w:rFonts w:ascii="Arial" w:eastAsia="Arial Unicode MS" w:hAnsi="Arial" w:cs="Tahoma"/>
      <w:kern w:val="1"/>
      <w:sz w:val="28"/>
      <w:szCs w:val="28"/>
      <w:lang w:eastAsia="ar-SA"/>
    </w:rPr>
  </w:style>
  <w:style w:type="paragraph" w:customStyle="1" w:styleId="Akapitzlist1">
    <w:name w:val="Akapit z listą1"/>
    <w:rsid w:val="00373B36"/>
    <w:pPr>
      <w:widowControl w:val="0"/>
      <w:suppressAutoHyphens/>
      <w:spacing w:after="200" w:line="276" w:lineRule="auto"/>
      <w:ind w:left="708"/>
    </w:pPr>
    <w:rPr>
      <w:rFonts w:ascii="Calibri" w:eastAsia="Times New Roman" w:hAnsi="Calibri" w:cs="Times New Roman"/>
      <w:kern w:val="1"/>
      <w:lang w:eastAsia="ar-SA"/>
    </w:rPr>
  </w:style>
  <w:style w:type="paragraph" w:customStyle="1" w:styleId="Normalny1">
    <w:name w:val="Normalny1"/>
    <w:link w:val="Normalny1Znak"/>
    <w:rsid w:val="00373B36"/>
    <w:pPr>
      <w:suppressAutoHyphens/>
      <w:spacing w:after="0" w:line="100" w:lineRule="atLeast"/>
    </w:pPr>
    <w:rPr>
      <w:rFonts w:ascii="Times New Roman" w:eastAsia="Times New Roman" w:hAnsi="Times New Roman" w:cs="Times New Roman"/>
      <w:kern w:val="1"/>
      <w:sz w:val="24"/>
      <w:szCs w:val="20"/>
      <w:lang w:eastAsia="ar-SA"/>
    </w:rPr>
  </w:style>
  <w:style w:type="character" w:customStyle="1" w:styleId="Normalny1Znak">
    <w:name w:val="Normalny1 Znak"/>
    <w:link w:val="Normalny1"/>
    <w:rsid w:val="00373B36"/>
    <w:rPr>
      <w:rFonts w:ascii="Times New Roman" w:eastAsia="Times New Roman" w:hAnsi="Times New Roman" w:cs="Times New Roman"/>
      <w:kern w:val="1"/>
      <w:sz w:val="24"/>
      <w:szCs w:val="20"/>
      <w:lang w:eastAsia="ar-SA"/>
    </w:rPr>
  </w:style>
  <w:style w:type="character" w:customStyle="1" w:styleId="Nagwek1Znak">
    <w:name w:val="Nagłówek 1 Znak"/>
    <w:basedOn w:val="Domylnaczcionkaakapitu"/>
    <w:link w:val="Nagwek1"/>
    <w:rsid w:val="00E926C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0B7F7D"/>
    <w:rPr>
      <w:rFonts w:ascii="Arial" w:eastAsia="Times New Roman" w:hAnsi="Arial" w:cs="Arial"/>
      <w:b/>
      <w:bCs/>
      <w:sz w:val="26"/>
      <w:szCs w:val="26"/>
      <w:lang w:eastAsia="pl-PL"/>
    </w:rPr>
  </w:style>
  <w:style w:type="numbering" w:styleId="111111">
    <w:name w:val="Outline List 2"/>
    <w:basedOn w:val="Bezlisty"/>
    <w:rsid w:val="000B7F7D"/>
    <w:pPr>
      <w:numPr>
        <w:numId w:val="6"/>
      </w:numPr>
    </w:pPr>
  </w:style>
  <w:style w:type="paragraph" w:styleId="HTML-wstpniesformatowany">
    <w:name w:val="HTML Preformatted"/>
    <w:basedOn w:val="Normalny"/>
    <w:link w:val="HTML-wstpniesformatowanyZnak"/>
    <w:uiPriority w:val="99"/>
    <w:unhideWhenUsed/>
    <w:rsid w:val="000B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0B7F7D"/>
    <w:rPr>
      <w:rFonts w:ascii="Courier New" w:eastAsia="Times New Roman" w:hAnsi="Courier New" w:cs="Courier New"/>
      <w:sz w:val="20"/>
      <w:szCs w:val="20"/>
      <w:lang w:eastAsia="pl-PL"/>
    </w:rPr>
  </w:style>
  <w:style w:type="character" w:customStyle="1" w:styleId="Odwoanieprzypisudolnego1">
    <w:name w:val="Odwołanie przypisu dolnego1"/>
    <w:rsid w:val="00E84C0E"/>
    <w:rPr>
      <w:vertAlign w:val="superscript"/>
    </w:rPr>
  </w:style>
  <w:style w:type="paragraph" w:customStyle="1" w:styleId="NormalnyWeb1">
    <w:name w:val="Normalny (Web)1"/>
    <w:rsid w:val="00E84C0E"/>
    <w:pPr>
      <w:widowControl w:val="0"/>
      <w:suppressAutoHyphens/>
      <w:spacing w:before="280" w:after="280" w:line="100" w:lineRule="atLeast"/>
    </w:pPr>
    <w:rPr>
      <w:rFonts w:ascii="Times New Roman" w:eastAsia="SimSun" w:hAnsi="Times New Roman" w:cs="Times New Roman"/>
      <w:kern w:val="1"/>
      <w:sz w:val="24"/>
      <w:szCs w:val="24"/>
      <w:lang w:eastAsia="ar-SA"/>
    </w:rPr>
  </w:style>
  <w:style w:type="paragraph" w:styleId="Nagwekspisutreci">
    <w:name w:val="TOC Heading"/>
    <w:basedOn w:val="Nagwek1"/>
    <w:next w:val="Normalny"/>
    <w:qFormat/>
    <w:rsid w:val="00E1071F"/>
    <w:pPr>
      <w:keepLines/>
      <w:widowControl w:val="0"/>
      <w:suppressAutoHyphens/>
      <w:spacing w:after="0" w:line="256" w:lineRule="auto"/>
      <w:outlineLvl w:val="9"/>
    </w:pPr>
    <w:rPr>
      <w:rFonts w:ascii="Calibri Light" w:hAnsi="Calibri Light" w:cs="Calibri Light"/>
      <w:b w:val="0"/>
      <w:bCs w:val="0"/>
      <w:color w:val="2E74B5"/>
      <w:kern w:val="1"/>
      <w:lang w:eastAsia="hi-IN" w:bidi="hi-IN"/>
    </w:rPr>
  </w:style>
  <w:style w:type="paragraph" w:styleId="Spistreci1">
    <w:name w:val="toc 1"/>
    <w:basedOn w:val="Normalny"/>
    <w:next w:val="Normalny"/>
    <w:rsid w:val="00E1071F"/>
    <w:pPr>
      <w:widowControl w:val="0"/>
      <w:tabs>
        <w:tab w:val="right" w:leader="dot" w:pos="11057"/>
      </w:tabs>
      <w:suppressAutoHyphens/>
      <w:spacing w:after="100" w:line="256" w:lineRule="auto"/>
      <w:ind w:left="567" w:hanging="567"/>
    </w:pPr>
    <w:rPr>
      <w:rFonts w:ascii="Times New Roman" w:eastAsia="SimSun" w:hAnsi="Times New Roman" w:cs="Mangal"/>
      <w:kern w:val="1"/>
      <w:sz w:val="24"/>
      <w:szCs w:val="24"/>
      <w:lang w:eastAsia="hi-IN" w:bidi="hi-IN"/>
    </w:rPr>
  </w:style>
  <w:style w:type="character" w:customStyle="1" w:styleId="A1">
    <w:name w:val="A1"/>
    <w:rsid w:val="00C61120"/>
    <w:rPr>
      <w:rFonts w:cs="SISQZJ+BebasNeueLight"/>
      <w:color w:val="000000"/>
      <w:sz w:val="85"/>
      <w:szCs w:val="85"/>
    </w:rPr>
  </w:style>
  <w:style w:type="character" w:customStyle="1" w:styleId="Domylnaczcionkaakapitu1">
    <w:name w:val="Domyślna czcionka akapitu1"/>
    <w:rsid w:val="0073183C"/>
  </w:style>
  <w:style w:type="character" w:customStyle="1" w:styleId="Odwoanieprzypisudolnego2">
    <w:name w:val="Odwołanie przypisu dolnego2"/>
    <w:rsid w:val="0073183C"/>
    <w:rPr>
      <w:vertAlign w:val="superscript"/>
    </w:rPr>
  </w:style>
  <w:style w:type="character" w:customStyle="1" w:styleId="Odwoanieprzypisukocowego1">
    <w:name w:val="Odwołanie przypisu końcowego1"/>
    <w:rsid w:val="0073183C"/>
    <w:rPr>
      <w:vertAlign w:val="superscript"/>
    </w:rPr>
  </w:style>
  <w:style w:type="character" w:customStyle="1" w:styleId="ListLabel1">
    <w:name w:val="ListLabel 1"/>
    <w:rsid w:val="0073183C"/>
    <w:rPr>
      <w:rFonts w:cs="Arial"/>
      <w:i/>
      <w:sz w:val="26"/>
    </w:rPr>
  </w:style>
  <w:style w:type="character" w:customStyle="1" w:styleId="ListLabel2">
    <w:name w:val="ListLabel 2"/>
    <w:rsid w:val="0073183C"/>
    <w:rPr>
      <w:rFonts w:cs="Courier New"/>
    </w:rPr>
  </w:style>
  <w:style w:type="character" w:customStyle="1" w:styleId="ListLabel3">
    <w:name w:val="ListLabel 3"/>
    <w:rsid w:val="0073183C"/>
    <w:rPr>
      <w:b/>
    </w:rPr>
  </w:style>
  <w:style w:type="character" w:customStyle="1" w:styleId="ListLabel4">
    <w:name w:val="ListLabel 4"/>
    <w:rsid w:val="0073183C"/>
    <w:rPr>
      <w:b/>
      <w:color w:val="00000A"/>
    </w:rPr>
  </w:style>
  <w:style w:type="character" w:styleId="UyteHipercze">
    <w:name w:val="FollowedHyperlink"/>
    <w:uiPriority w:val="99"/>
    <w:rsid w:val="0073183C"/>
    <w:rPr>
      <w:color w:val="800000"/>
      <w:u w:val="single"/>
    </w:rPr>
  </w:style>
  <w:style w:type="character" w:customStyle="1" w:styleId="ListLabel5">
    <w:name w:val="ListLabel 5"/>
    <w:rsid w:val="0073183C"/>
    <w:rPr>
      <w:color w:val="00000A"/>
      <w:sz w:val="24"/>
      <w:szCs w:val="24"/>
    </w:rPr>
  </w:style>
  <w:style w:type="character" w:customStyle="1" w:styleId="ListLabel6">
    <w:name w:val="ListLabel 6"/>
    <w:rsid w:val="0073183C"/>
    <w:rPr>
      <w:color w:val="000000"/>
    </w:rPr>
  </w:style>
  <w:style w:type="character" w:customStyle="1" w:styleId="ListLabel7">
    <w:name w:val="ListLabel 7"/>
    <w:rsid w:val="0073183C"/>
    <w:rPr>
      <w:b/>
      <w:i/>
    </w:rPr>
  </w:style>
  <w:style w:type="character" w:customStyle="1" w:styleId="ListLabel8">
    <w:name w:val="ListLabel 8"/>
    <w:rsid w:val="0073183C"/>
    <w:rPr>
      <w:rFonts w:eastAsia="Arial Unicode MS" w:cs="Tahoma"/>
    </w:rPr>
  </w:style>
  <w:style w:type="character" w:customStyle="1" w:styleId="Znakiprzypiswdolnych">
    <w:name w:val="Znaki przypisów dolnych"/>
    <w:rsid w:val="0073183C"/>
  </w:style>
  <w:style w:type="character" w:customStyle="1" w:styleId="Znakiprzypiswkocowych">
    <w:name w:val="Znaki przypisów końcowych"/>
    <w:rsid w:val="0073183C"/>
  </w:style>
  <w:style w:type="paragraph" w:customStyle="1" w:styleId="Nagwek20">
    <w:name w:val="Nagłówek2"/>
    <w:next w:val="Tekstpodstawowy"/>
    <w:rsid w:val="0073183C"/>
    <w:pPr>
      <w:keepNext/>
      <w:widowControl w:val="0"/>
      <w:tabs>
        <w:tab w:val="center" w:pos="4536"/>
        <w:tab w:val="right" w:pos="9072"/>
      </w:tabs>
      <w:suppressAutoHyphens/>
      <w:spacing w:before="240" w:after="0" w:line="100" w:lineRule="atLeast"/>
    </w:pPr>
    <w:rPr>
      <w:rFonts w:ascii="Arial" w:eastAsia="Arial Unicode MS" w:hAnsi="Arial" w:cs="Tahoma"/>
      <w:kern w:val="1"/>
      <w:sz w:val="28"/>
      <w:szCs w:val="28"/>
      <w:lang w:eastAsia="ar-SA"/>
    </w:rPr>
  </w:style>
  <w:style w:type="paragraph" w:styleId="Lista">
    <w:name w:val="List"/>
    <w:basedOn w:val="Tekstpodstawowy"/>
    <w:rsid w:val="0073183C"/>
    <w:pPr>
      <w:spacing w:line="100" w:lineRule="atLeast"/>
    </w:pPr>
    <w:rPr>
      <w:rFonts w:cs="Tahoma"/>
      <w:kern w:val="1"/>
    </w:rPr>
  </w:style>
  <w:style w:type="paragraph" w:customStyle="1" w:styleId="Podpis1">
    <w:name w:val="Podpis1"/>
    <w:basedOn w:val="Normalny"/>
    <w:rsid w:val="0073183C"/>
    <w:pPr>
      <w:suppressLineNumbers/>
      <w:suppressAutoHyphens/>
      <w:spacing w:before="120" w:after="120" w:line="276" w:lineRule="auto"/>
    </w:pPr>
    <w:rPr>
      <w:rFonts w:ascii="Calibri" w:eastAsia="Arial Unicode MS" w:hAnsi="Calibri" w:cs="Tahoma"/>
      <w:i/>
      <w:iCs/>
      <w:kern w:val="1"/>
      <w:sz w:val="24"/>
      <w:szCs w:val="24"/>
      <w:lang w:eastAsia="ar-SA"/>
    </w:rPr>
  </w:style>
  <w:style w:type="paragraph" w:customStyle="1" w:styleId="Indeks">
    <w:name w:val="Indeks"/>
    <w:basedOn w:val="Normalny"/>
    <w:rsid w:val="0073183C"/>
    <w:pPr>
      <w:suppressLineNumbers/>
      <w:suppressAutoHyphens/>
      <w:spacing w:after="200" w:line="276" w:lineRule="auto"/>
    </w:pPr>
    <w:rPr>
      <w:rFonts w:ascii="Calibri" w:eastAsia="Arial Unicode MS" w:hAnsi="Calibri" w:cs="Tahoma"/>
      <w:kern w:val="1"/>
      <w:lang w:eastAsia="ar-SA"/>
    </w:rPr>
  </w:style>
  <w:style w:type="paragraph" w:customStyle="1" w:styleId="Akapitzlist2">
    <w:name w:val="Akapit z listą2"/>
    <w:rsid w:val="0073183C"/>
    <w:pPr>
      <w:widowControl w:val="0"/>
      <w:suppressAutoHyphens/>
      <w:ind w:left="720"/>
    </w:pPr>
    <w:rPr>
      <w:rFonts w:ascii="Calibri" w:eastAsia="Arial Unicode MS" w:hAnsi="Calibri" w:cs="font311"/>
      <w:kern w:val="1"/>
      <w:lang w:eastAsia="ar-SA"/>
    </w:rPr>
  </w:style>
  <w:style w:type="paragraph" w:customStyle="1" w:styleId="NormalnyWeb2">
    <w:name w:val="Normalny (Web)2"/>
    <w:rsid w:val="0073183C"/>
    <w:pPr>
      <w:widowControl w:val="0"/>
      <w:suppressAutoHyphens/>
    </w:pPr>
    <w:rPr>
      <w:rFonts w:ascii="Calibri" w:eastAsia="Arial Unicode MS" w:hAnsi="Calibri" w:cs="font311"/>
      <w:kern w:val="1"/>
      <w:lang w:eastAsia="ar-SA"/>
    </w:rPr>
  </w:style>
  <w:style w:type="paragraph" w:customStyle="1" w:styleId="Tekstdymka1">
    <w:name w:val="Tekst dymka1"/>
    <w:rsid w:val="0073183C"/>
    <w:pPr>
      <w:widowControl w:val="0"/>
      <w:suppressAutoHyphens/>
      <w:spacing w:after="0" w:line="100" w:lineRule="atLeast"/>
    </w:pPr>
    <w:rPr>
      <w:rFonts w:ascii="Tahoma" w:eastAsia="Arial Unicode MS" w:hAnsi="Tahoma" w:cs="Tahoma"/>
      <w:kern w:val="1"/>
      <w:sz w:val="16"/>
      <w:szCs w:val="16"/>
      <w:lang w:eastAsia="ar-SA"/>
    </w:rPr>
  </w:style>
  <w:style w:type="paragraph" w:customStyle="1" w:styleId="Tekstprzypisudolnego1">
    <w:name w:val="Tekst przypisu doln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customStyle="1" w:styleId="Tekstprzypisukocowego1">
    <w:name w:val="Tekst przypisu końcowego1"/>
    <w:rsid w:val="0073183C"/>
    <w:pPr>
      <w:widowControl w:val="0"/>
      <w:suppressAutoHyphens/>
      <w:spacing w:after="0" w:line="100" w:lineRule="atLeast"/>
    </w:pPr>
    <w:rPr>
      <w:rFonts w:ascii="Calibri" w:eastAsia="Arial Unicode MS" w:hAnsi="Calibri" w:cs="font311"/>
      <w:kern w:val="1"/>
      <w:sz w:val="20"/>
      <w:szCs w:val="20"/>
      <w:lang w:eastAsia="ar-SA"/>
    </w:rPr>
  </w:style>
  <w:style w:type="paragraph" w:styleId="Podtytu">
    <w:name w:val="Subtitle"/>
    <w:basedOn w:val="Nagwek20"/>
    <w:next w:val="Tekstpodstawowy"/>
    <w:link w:val="PodtytuZnak"/>
    <w:qFormat/>
    <w:rsid w:val="0073183C"/>
    <w:pPr>
      <w:jc w:val="center"/>
    </w:pPr>
    <w:rPr>
      <w:i/>
      <w:iCs/>
    </w:rPr>
  </w:style>
  <w:style w:type="character" w:customStyle="1" w:styleId="PodtytuZnak">
    <w:name w:val="Podtytuł Znak"/>
    <w:basedOn w:val="Domylnaczcionkaakapitu"/>
    <w:link w:val="Podtytu"/>
    <w:rsid w:val="0073183C"/>
    <w:rPr>
      <w:rFonts w:ascii="Arial" w:eastAsia="Arial Unicode MS" w:hAnsi="Arial" w:cs="Tahoma"/>
      <w:i/>
      <w:iCs/>
      <w:kern w:val="1"/>
      <w:sz w:val="28"/>
      <w:szCs w:val="28"/>
      <w:lang w:eastAsia="ar-SA"/>
    </w:rPr>
  </w:style>
  <w:style w:type="paragraph" w:customStyle="1" w:styleId="HTML-wstpniesformatowany1">
    <w:name w:val="HTML - wstępnie sformatowany1"/>
    <w:rsid w:val="007318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Tekstpodstawowy21">
    <w:name w:val="Tekst podstawowy 21"/>
    <w:basedOn w:val="Normalny"/>
    <w:rsid w:val="00333FE1"/>
    <w:pPr>
      <w:suppressAutoHyphens/>
      <w:spacing w:after="120" w:line="480" w:lineRule="auto"/>
    </w:pPr>
    <w:rPr>
      <w:rFonts w:ascii="Times New Roman" w:eastAsia="Times New Roman" w:hAnsi="Times New Roman" w:cs="Times New Roman"/>
      <w:sz w:val="24"/>
      <w:szCs w:val="20"/>
      <w:lang w:eastAsia="ar-SA"/>
    </w:rPr>
  </w:style>
  <w:style w:type="table" w:customStyle="1" w:styleId="Tabela-Siatka21">
    <w:name w:val="Tabela - Siatka21"/>
    <w:basedOn w:val="Standardowy"/>
    <w:uiPriority w:val="59"/>
    <w:rsid w:val="00333FE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6">
    <w:name w:val="font6"/>
    <w:basedOn w:val="Normalny"/>
    <w:rsid w:val="00333FE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7">
    <w:name w:val="font7"/>
    <w:basedOn w:val="Normalny"/>
    <w:rsid w:val="00333FE1"/>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8">
    <w:name w:val="font8"/>
    <w:basedOn w:val="Normalny"/>
    <w:rsid w:val="00333FE1"/>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9">
    <w:name w:val="font9"/>
    <w:basedOn w:val="Normalny"/>
    <w:rsid w:val="00333FE1"/>
    <w:pPr>
      <w:spacing w:before="100" w:beforeAutospacing="1" w:after="100" w:afterAutospacing="1" w:line="240" w:lineRule="auto"/>
    </w:pPr>
    <w:rPr>
      <w:rFonts w:ascii="Times New Roman" w:eastAsia="Times New Roman" w:hAnsi="Times New Roman" w:cs="Times New Roman"/>
      <w:b/>
      <w:bCs/>
      <w:color w:val="FF0000"/>
      <w:lang w:eastAsia="pl-PL"/>
    </w:rPr>
  </w:style>
  <w:style w:type="paragraph" w:customStyle="1" w:styleId="xl64">
    <w:name w:val="xl64"/>
    <w:basedOn w:val="Normalny"/>
    <w:rsid w:val="00333FE1"/>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5">
    <w:name w:val="xl65"/>
    <w:basedOn w:val="Normalny"/>
    <w:rsid w:val="00333FE1"/>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66">
    <w:name w:val="xl66"/>
    <w:basedOn w:val="Normalny"/>
    <w:rsid w:val="00333FE1"/>
    <w:pPr>
      <w:pBdr>
        <w:top w:val="single" w:sz="4" w:space="0" w:color="000000"/>
      </w:pBd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67">
    <w:name w:val="xl67"/>
    <w:basedOn w:val="Normalny"/>
    <w:rsid w:val="00333FE1"/>
    <w:pPr>
      <w:pBdr>
        <w:bottom w:val="single" w:sz="4" w:space="0" w:color="000000"/>
      </w:pBdr>
      <w:spacing w:before="100" w:beforeAutospacing="1" w:after="100" w:afterAutospacing="1" w:line="240" w:lineRule="auto"/>
      <w:jc w:val="center"/>
      <w:textAlignment w:val="center"/>
    </w:pPr>
    <w:rPr>
      <w:rFonts w:ascii="Calibri" w:eastAsia="Times New Roman" w:hAnsi="Calibri" w:cs="Times New Roman"/>
      <w:b/>
      <w:bCs/>
      <w:color w:val="000000"/>
      <w:lang w:eastAsia="pl-PL"/>
    </w:rPr>
  </w:style>
  <w:style w:type="paragraph" w:customStyle="1" w:styleId="xl68">
    <w:name w:val="xl68"/>
    <w:basedOn w:val="Normalny"/>
    <w:rsid w:val="00333FE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333FE1"/>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71">
    <w:name w:val="xl7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72">
    <w:name w:val="xl72"/>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3">
    <w:name w:val="xl73"/>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4">
    <w:name w:val="xl74"/>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5">
    <w:name w:val="xl75"/>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6">
    <w:name w:val="xl76"/>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7">
    <w:name w:val="xl77"/>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78">
    <w:name w:val="xl78"/>
    <w:basedOn w:val="Normalny"/>
    <w:rsid w:val="00333FE1"/>
    <w:pPr>
      <w:pBdr>
        <w:top w:val="single" w:sz="4" w:space="0" w:color="000000"/>
        <w:left w:val="single" w:sz="4" w:space="0" w:color="000000"/>
        <w:bottom w:val="single" w:sz="4" w:space="0" w:color="000000"/>
        <w:right w:val="single" w:sz="4" w:space="0" w:color="000000"/>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79">
    <w:name w:val="xl79"/>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0">
    <w:name w:val="xl80"/>
    <w:basedOn w:val="Normalny"/>
    <w:rsid w:val="00333FE1"/>
    <w:pPr>
      <w:pBdr>
        <w:top w:val="single" w:sz="8" w:space="0" w:color="auto"/>
        <w:left w:val="single" w:sz="8" w:space="0" w:color="auto"/>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1">
    <w:name w:val="xl81"/>
    <w:basedOn w:val="Normalny"/>
    <w:rsid w:val="00333FE1"/>
    <w:pPr>
      <w:pBdr>
        <w:top w:val="single" w:sz="8" w:space="0" w:color="auto"/>
        <w:left w:val="single" w:sz="4" w:space="0" w:color="000000"/>
        <w:bottom w:val="single" w:sz="4" w:space="0" w:color="000000"/>
        <w:right w:val="single" w:sz="4" w:space="0" w:color="000000"/>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2">
    <w:name w:val="xl82"/>
    <w:basedOn w:val="Normalny"/>
    <w:rsid w:val="00333FE1"/>
    <w:pPr>
      <w:pBdr>
        <w:top w:val="single" w:sz="8" w:space="0" w:color="auto"/>
        <w:left w:val="single" w:sz="4" w:space="0" w:color="000000"/>
        <w:bottom w:val="single" w:sz="4" w:space="0" w:color="000000"/>
        <w:right w:val="single" w:sz="8" w:space="0" w:color="auto"/>
      </w:pBdr>
      <w:shd w:val="clear" w:color="C5E0B4" w:fill="D9D9D9"/>
      <w:spacing w:before="100" w:beforeAutospacing="1" w:after="100" w:afterAutospacing="1" w:line="240" w:lineRule="auto"/>
      <w:jc w:val="center"/>
    </w:pPr>
    <w:rPr>
      <w:rFonts w:ascii="Times New Roman" w:eastAsia="Times New Roman" w:hAnsi="Times New Roman" w:cs="Times New Roman"/>
      <w:b/>
      <w:bCs/>
      <w:color w:val="000000"/>
      <w:lang w:eastAsia="pl-PL"/>
    </w:rPr>
  </w:style>
  <w:style w:type="paragraph" w:customStyle="1" w:styleId="xl83">
    <w:name w:val="xl83"/>
    <w:basedOn w:val="Normalny"/>
    <w:rsid w:val="00333FE1"/>
    <w:pPr>
      <w:pBdr>
        <w:top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4">
    <w:name w:val="xl84"/>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85">
    <w:name w:val="xl85"/>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6">
    <w:name w:val="xl8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87">
    <w:name w:val="xl87"/>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88">
    <w:name w:val="xl88"/>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89">
    <w:name w:val="xl89"/>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0">
    <w:name w:val="xl90"/>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1">
    <w:name w:val="xl9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2">
    <w:name w:val="xl92"/>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lang w:eastAsia="pl-PL"/>
    </w:rPr>
  </w:style>
  <w:style w:type="paragraph" w:customStyle="1" w:styleId="xl93">
    <w:name w:val="xl93"/>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4">
    <w:name w:val="xl94"/>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5">
    <w:name w:val="xl95"/>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96">
    <w:name w:val="xl96"/>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97">
    <w:name w:val="xl97"/>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98">
    <w:name w:val="xl98"/>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99">
    <w:name w:val="xl9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0">
    <w:name w:val="xl100"/>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1">
    <w:name w:val="xl101"/>
    <w:basedOn w:val="Normalny"/>
    <w:rsid w:val="00333FE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02">
    <w:name w:val="xl10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3">
    <w:name w:val="xl10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4">
    <w:name w:val="xl104"/>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5">
    <w:name w:val="xl105"/>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6">
    <w:name w:val="xl106"/>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07">
    <w:name w:val="xl107"/>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8">
    <w:name w:val="xl108"/>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09">
    <w:name w:val="xl10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xl110">
    <w:name w:val="xl110"/>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1">
    <w:name w:val="xl11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2">
    <w:name w:val="xl112"/>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3">
    <w:name w:val="xl113"/>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14">
    <w:name w:val="xl114"/>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5">
    <w:name w:val="xl115"/>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6">
    <w:name w:val="xl116"/>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17">
    <w:name w:val="xl117"/>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18">
    <w:name w:val="xl118"/>
    <w:basedOn w:val="Normalny"/>
    <w:rsid w:val="00333FE1"/>
    <w:pPr>
      <w:pBdr>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19">
    <w:name w:val="xl119"/>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20">
    <w:name w:val="xl120"/>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21">
    <w:name w:val="xl121"/>
    <w:basedOn w:val="Normalny"/>
    <w:rsid w:val="00333FE1"/>
    <w:pPr>
      <w:pBdr>
        <w:top w:val="single" w:sz="4" w:space="0" w:color="000000"/>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2">
    <w:name w:val="xl122"/>
    <w:basedOn w:val="Normalny"/>
    <w:rsid w:val="00333FE1"/>
    <w:pPr>
      <w:pBdr>
        <w:top w:val="single" w:sz="4" w:space="0" w:color="000000"/>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23">
    <w:name w:val="xl123"/>
    <w:basedOn w:val="Normalny"/>
    <w:rsid w:val="00333FE1"/>
    <w:pPr>
      <w:pBdr>
        <w:top w:val="single" w:sz="4" w:space="0" w:color="auto"/>
        <w:left w:val="single" w:sz="4" w:space="0" w:color="auto"/>
        <w:bottom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4">
    <w:name w:val="xl124"/>
    <w:basedOn w:val="Normalny"/>
    <w:rsid w:val="00333FE1"/>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5">
    <w:name w:val="xl125"/>
    <w:basedOn w:val="Normalny"/>
    <w:rsid w:val="00333FE1"/>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6">
    <w:name w:val="xl126"/>
    <w:basedOn w:val="Normalny"/>
    <w:rsid w:val="00333FE1"/>
    <w:pPr>
      <w:pBdr>
        <w:top w:val="single" w:sz="4" w:space="0" w:color="auto"/>
        <w:left w:val="single" w:sz="4" w:space="0" w:color="auto"/>
        <w:right w:val="single" w:sz="4" w:space="0" w:color="auto"/>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27">
    <w:name w:val="xl12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8">
    <w:name w:val="xl12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29">
    <w:name w:val="xl129"/>
    <w:basedOn w:val="Normalny"/>
    <w:rsid w:val="00333F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0">
    <w:name w:val="xl130"/>
    <w:basedOn w:val="Normalny"/>
    <w:rsid w:val="00333FE1"/>
    <w:pPr>
      <w:pBdr>
        <w:top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1">
    <w:name w:val="xl131"/>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2">
    <w:name w:val="xl132"/>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3">
    <w:name w:val="xl133"/>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4">
    <w:name w:val="xl134"/>
    <w:basedOn w:val="Normalny"/>
    <w:rsid w:val="00333FE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5">
    <w:name w:val="xl135"/>
    <w:basedOn w:val="Normalny"/>
    <w:rsid w:val="00333FE1"/>
    <w:pPr>
      <w:pBdr>
        <w:top w:val="single" w:sz="4" w:space="0" w:color="auto"/>
        <w:left w:val="single" w:sz="4" w:space="0" w:color="auto"/>
        <w:bottom w:val="single" w:sz="4" w:space="0" w:color="000000"/>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36">
    <w:name w:val="xl136"/>
    <w:basedOn w:val="Normalny"/>
    <w:rsid w:val="00333F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7">
    <w:name w:val="xl137"/>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38">
    <w:name w:val="xl138"/>
    <w:basedOn w:val="Normalny"/>
    <w:rsid w:val="00333FE1"/>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39">
    <w:name w:val="xl139"/>
    <w:basedOn w:val="Normalny"/>
    <w:rsid w:val="00333FE1"/>
    <w:pPr>
      <w:pBdr>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0">
    <w:name w:val="xl140"/>
    <w:basedOn w:val="Normalny"/>
    <w:rsid w:val="00333FE1"/>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1">
    <w:name w:val="xl141"/>
    <w:basedOn w:val="Normalny"/>
    <w:rsid w:val="00333FE1"/>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42">
    <w:name w:val="xl142"/>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3">
    <w:name w:val="xl143"/>
    <w:basedOn w:val="Normalny"/>
    <w:rsid w:val="00333FE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44">
    <w:name w:val="xl144"/>
    <w:basedOn w:val="Normalny"/>
    <w:rsid w:val="00333FE1"/>
    <w:pPr>
      <w:pBdr>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5">
    <w:name w:val="xl145"/>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6">
    <w:name w:val="xl146"/>
    <w:basedOn w:val="Normalny"/>
    <w:rsid w:val="00333FE1"/>
    <w:pPr>
      <w:pBdr>
        <w:top w:val="single" w:sz="4" w:space="0" w:color="000000"/>
        <w:left w:val="single" w:sz="4" w:space="0" w:color="000000"/>
        <w:right w:val="single" w:sz="4" w:space="0" w:color="000000"/>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47">
    <w:name w:val="xl14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48">
    <w:name w:val="xl148"/>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49">
    <w:name w:val="xl149"/>
    <w:basedOn w:val="Normalny"/>
    <w:rsid w:val="00333FE1"/>
    <w:pPr>
      <w:pBdr>
        <w:top w:val="single" w:sz="4" w:space="0" w:color="auto"/>
        <w:left w:val="single" w:sz="4" w:space="0" w:color="auto"/>
        <w:bottom w:val="single" w:sz="4" w:space="0" w:color="auto"/>
        <w:right w:val="single" w:sz="4" w:space="0" w:color="auto"/>
      </w:pBdr>
      <w:shd w:val="clear" w:color="C5E0B4" w:fill="BFBFB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0">
    <w:name w:val="xl150"/>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pl-PL"/>
    </w:rPr>
  </w:style>
  <w:style w:type="paragraph" w:customStyle="1" w:styleId="xl151">
    <w:name w:val="xl151"/>
    <w:basedOn w:val="Normalny"/>
    <w:rsid w:val="00333FE1"/>
    <w:pPr>
      <w:shd w:val="clear" w:color="C5E0B4" w:fill="FFFFF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2">
    <w:name w:val="xl152"/>
    <w:basedOn w:val="Normalny"/>
    <w:rsid w:val="00333FE1"/>
    <w:pPr>
      <w:shd w:val="clear" w:color="C5E0B4"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3">
    <w:name w:val="xl153"/>
    <w:basedOn w:val="Normalny"/>
    <w:rsid w:val="00333FE1"/>
    <w:pPr>
      <w:shd w:val="clear" w:color="000000" w:fill="FFFFFF"/>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54">
    <w:name w:val="xl154"/>
    <w:basedOn w:val="Normalny"/>
    <w:rsid w:val="00333FE1"/>
    <w:pPr>
      <w:pBdr>
        <w:top w:val="single" w:sz="4" w:space="0" w:color="auto"/>
        <w:left w:val="single" w:sz="4" w:space="0" w:color="auto"/>
        <w:bottom w:val="single" w:sz="4" w:space="0" w:color="auto"/>
        <w:right w:val="single" w:sz="4" w:space="0" w:color="auto"/>
      </w:pBdr>
      <w:shd w:val="clear" w:color="F2F2F2" w:fill="FBE5D6"/>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55">
    <w:name w:val="xl155"/>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56">
    <w:name w:val="xl156"/>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57">
    <w:name w:val="xl157"/>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58">
    <w:name w:val="xl158"/>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59">
    <w:name w:val="xl159"/>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0">
    <w:name w:val="xl160"/>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1">
    <w:name w:val="xl161"/>
    <w:basedOn w:val="Normalny"/>
    <w:rsid w:val="00333FE1"/>
    <w:pPr>
      <w:pBdr>
        <w:left w:val="single" w:sz="4" w:space="0" w:color="000000"/>
        <w:right w:val="single" w:sz="4" w:space="0" w:color="000000"/>
      </w:pBdr>
      <w:shd w:val="clear" w:color="F2F2F2" w:fill="E2F0D9"/>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62">
    <w:name w:val="xl162"/>
    <w:basedOn w:val="Normalny"/>
    <w:rsid w:val="00333FE1"/>
    <w:pPr>
      <w:pBdr>
        <w:left w:val="single" w:sz="4" w:space="0" w:color="000000"/>
        <w:bottom w:val="single" w:sz="4" w:space="0" w:color="000000"/>
        <w:right w:val="single" w:sz="4" w:space="0" w:color="000000"/>
      </w:pBdr>
      <w:shd w:val="clear" w:color="F2F2F2" w:fill="E2F0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163">
    <w:name w:val="xl163"/>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4">
    <w:name w:val="xl164"/>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65">
    <w:name w:val="xl165"/>
    <w:basedOn w:val="Normalny"/>
    <w:rsid w:val="00333FE1"/>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6">
    <w:name w:val="xl166"/>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7">
    <w:name w:val="xl167"/>
    <w:basedOn w:val="Normalny"/>
    <w:rsid w:val="00333FE1"/>
    <w:pPr>
      <w:pBdr>
        <w:top w:val="single" w:sz="8" w:space="0" w:color="auto"/>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8">
    <w:name w:val="xl168"/>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69">
    <w:name w:val="xl169"/>
    <w:basedOn w:val="Normalny"/>
    <w:rsid w:val="00333FE1"/>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0">
    <w:name w:val="xl170"/>
    <w:basedOn w:val="Normalny"/>
    <w:rsid w:val="00333FE1"/>
    <w:pPr>
      <w:pBdr>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1">
    <w:name w:val="xl171"/>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2">
    <w:name w:val="xl172"/>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73">
    <w:name w:val="xl173"/>
    <w:basedOn w:val="Normalny"/>
    <w:rsid w:val="00333FE1"/>
    <w:pPr>
      <w:pBdr>
        <w:top w:val="single" w:sz="4" w:space="0" w:color="000000"/>
        <w:left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4">
    <w:name w:val="xl174"/>
    <w:basedOn w:val="Normalny"/>
    <w:rsid w:val="00333FE1"/>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5">
    <w:name w:val="xl175"/>
    <w:basedOn w:val="Normalny"/>
    <w:rsid w:val="00333FE1"/>
    <w:pPr>
      <w:pBdr>
        <w:top w:val="single" w:sz="4"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6">
    <w:name w:val="xl176"/>
    <w:basedOn w:val="Normalny"/>
    <w:rsid w:val="00333FE1"/>
    <w:pPr>
      <w:pBdr>
        <w:top w:val="single" w:sz="4"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7">
    <w:name w:val="xl177"/>
    <w:basedOn w:val="Normalny"/>
    <w:rsid w:val="00333FE1"/>
    <w:pPr>
      <w:pBdr>
        <w:top w:val="single" w:sz="4"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8">
    <w:name w:val="xl17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79">
    <w:name w:val="xl179"/>
    <w:basedOn w:val="Normalny"/>
    <w:rsid w:val="00333FE1"/>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0">
    <w:name w:val="xl18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1">
    <w:name w:val="xl181"/>
    <w:basedOn w:val="Normalny"/>
    <w:rsid w:val="00333FE1"/>
    <w:pPr>
      <w:pBdr>
        <w:top w:val="single" w:sz="4" w:space="0" w:color="000000"/>
        <w:left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2">
    <w:name w:val="xl182"/>
    <w:basedOn w:val="Normalny"/>
    <w:rsid w:val="00333FE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83">
    <w:name w:val="xl183"/>
    <w:basedOn w:val="Normalny"/>
    <w:rsid w:val="00333FE1"/>
    <w:pPr>
      <w:pBdr>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84">
    <w:name w:val="xl184"/>
    <w:basedOn w:val="Normalny"/>
    <w:rsid w:val="00333FE1"/>
    <w:pPr>
      <w:pBdr>
        <w:top w:val="single" w:sz="4" w:space="0" w:color="auto"/>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5">
    <w:name w:val="xl185"/>
    <w:basedOn w:val="Normalny"/>
    <w:rsid w:val="00333FE1"/>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6">
    <w:name w:val="xl186"/>
    <w:basedOn w:val="Normalny"/>
    <w:rsid w:val="00333FE1"/>
    <w:pPr>
      <w:pBdr>
        <w:top w:val="single" w:sz="4" w:space="0" w:color="auto"/>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7">
    <w:name w:val="xl187"/>
    <w:basedOn w:val="Normalny"/>
    <w:rsid w:val="00333FE1"/>
    <w:pPr>
      <w:pBdr>
        <w:top w:val="single" w:sz="4" w:space="0" w:color="auto"/>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8">
    <w:name w:val="xl188"/>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89">
    <w:name w:val="xl189"/>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190">
    <w:name w:val="xl190"/>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191">
    <w:name w:val="xl191"/>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color w:val="000000"/>
      <w:lang w:eastAsia="pl-PL"/>
    </w:rPr>
  </w:style>
  <w:style w:type="paragraph" w:customStyle="1" w:styleId="xl192">
    <w:name w:val="xl192"/>
    <w:basedOn w:val="Normalny"/>
    <w:rsid w:val="00333FE1"/>
    <w:pPr>
      <w:pBdr>
        <w:top w:val="single" w:sz="8"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3">
    <w:name w:val="xl193"/>
    <w:basedOn w:val="Normalny"/>
    <w:rsid w:val="00333FE1"/>
    <w:pPr>
      <w:pBdr>
        <w:top w:val="single" w:sz="8" w:space="0" w:color="auto"/>
        <w:left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4">
    <w:name w:val="xl194"/>
    <w:basedOn w:val="Normalny"/>
    <w:rsid w:val="00333FE1"/>
    <w:pPr>
      <w:pBdr>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5">
    <w:name w:val="xl195"/>
    <w:basedOn w:val="Normalny"/>
    <w:rsid w:val="00333F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6">
    <w:name w:val="xl196"/>
    <w:basedOn w:val="Normalny"/>
    <w:rsid w:val="00333FE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97">
    <w:name w:val="xl197"/>
    <w:basedOn w:val="Normalny"/>
    <w:rsid w:val="00333F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8">
    <w:name w:val="xl198"/>
    <w:basedOn w:val="Normalny"/>
    <w:rsid w:val="00333FE1"/>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199">
    <w:name w:val="xl199"/>
    <w:basedOn w:val="Normalny"/>
    <w:rsid w:val="00333F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0">
    <w:name w:val="xl200"/>
    <w:basedOn w:val="Normalny"/>
    <w:rsid w:val="00333FE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201">
    <w:name w:val="xl201"/>
    <w:basedOn w:val="Normalny"/>
    <w:rsid w:val="00333F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2">
    <w:name w:val="xl20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3">
    <w:name w:val="xl203"/>
    <w:basedOn w:val="Normalny"/>
    <w:rsid w:val="00333F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4">
    <w:name w:val="xl204"/>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5">
    <w:name w:val="xl205"/>
    <w:basedOn w:val="Normalny"/>
    <w:rsid w:val="00333F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6">
    <w:name w:val="xl206"/>
    <w:basedOn w:val="Normalny"/>
    <w:rsid w:val="00333F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7">
    <w:name w:val="xl207"/>
    <w:basedOn w:val="Normalny"/>
    <w:rsid w:val="00333F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08">
    <w:name w:val="xl208"/>
    <w:basedOn w:val="Normalny"/>
    <w:rsid w:val="00333FE1"/>
    <w:pPr>
      <w:pBdr>
        <w:top w:val="single" w:sz="4" w:space="0" w:color="000000"/>
        <w:left w:val="single" w:sz="4" w:space="0" w:color="000000"/>
        <w:bottom w:val="single" w:sz="4" w:space="0" w:color="000000"/>
        <w:right w:val="single" w:sz="4" w:space="0" w:color="000000"/>
      </w:pBdr>
      <w:shd w:val="clear" w:color="E2F0D9" w:fill="F2F2F2"/>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09">
    <w:name w:val="xl209"/>
    <w:basedOn w:val="Normalny"/>
    <w:rsid w:val="00333FE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10">
    <w:name w:val="xl210"/>
    <w:basedOn w:val="Normalny"/>
    <w:rsid w:val="00333FE1"/>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1">
    <w:name w:val="xl211"/>
    <w:basedOn w:val="Normalny"/>
    <w:rsid w:val="00333FE1"/>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2">
    <w:name w:val="xl212"/>
    <w:basedOn w:val="Normalny"/>
    <w:rsid w:val="00333F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3">
    <w:name w:val="xl213"/>
    <w:basedOn w:val="Normalny"/>
    <w:rsid w:val="00333F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4">
    <w:name w:val="xl214"/>
    <w:basedOn w:val="Normalny"/>
    <w:rsid w:val="00333FE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5">
    <w:name w:val="xl215"/>
    <w:basedOn w:val="Normalny"/>
    <w:rsid w:val="00333FE1"/>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lang w:eastAsia="pl-PL"/>
    </w:rPr>
  </w:style>
  <w:style w:type="paragraph" w:customStyle="1" w:styleId="xl216">
    <w:name w:val="xl216"/>
    <w:basedOn w:val="Normalny"/>
    <w:rsid w:val="00333FE1"/>
    <w:pPr>
      <w:pBdr>
        <w:top w:val="single" w:sz="4" w:space="0" w:color="000000"/>
        <w:left w:val="single" w:sz="4" w:space="0" w:color="000000"/>
        <w:bottom w:val="single" w:sz="4" w:space="0" w:color="000000"/>
        <w:right w:val="single" w:sz="4" w:space="0" w:color="000000"/>
      </w:pBdr>
      <w:shd w:val="clear" w:color="C5E0B4" w:fill="BFBFBF"/>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7">
    <w:name w:val="xl217"/>
    <w:basedOn w:val="Normalny"/>
    <w:rsid w:val="00333FE1"/>
    <w:pPr>
      <w:pBdr>
        <w:top w:val="single" w:sz="4" w:space="0" w:color="000000"/>
        <w:left w:val="single" w:sz="4" w:space="0" w:color="000000"/>
        <w:bottom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8">
    <w:name w:val="xl218"/>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textAlignment w:val="center"/>
    </w:pPr>
    <w:rPr>
      <w:rFonts w:ascii="Times New Roman" w:eastAsia="Times New Roman" w:hAnsi="Times New Roman" w:cs="Times New Roman"/>
      <w:b/>
      <w:bCs/>
      <w:color w:val="000000"/>
      <w:lang w:eastAsia="pl-PL"/>
    </w:rPr>
  </w:style>
  <w:style w:type="paragraph" w:customStyle="1" w:styleId="xl219">
    <w:name w:val="xl219"/>
    <w:basedOn w:val="Normalny"/>
    <w:rsid w:val="00333FE1"/>
    <w:pPr>
      <w:pBdr>
        <w:top w:val="single" w:sz="4" w:space="0" w:color="000000"/>
        <w:left w:val="single" w:sz="4" w:space="0" w:color="000000"/>
        <w:right w:val="single" w:sz="4" w:space="0" w:color="000000"/>
      </w:pBdr>
      <w:shd w:val="clear" w:color="D9D9D9" w:fill="C5E0B4"/>
      <w:spacing w:before="100" w:beforeAutospacing="1" w:after="100" w:afterAutospacing="1" w:line="240" w:lineRule="auto"/>
      <w:jc w:val="right"/>
      <w:textAlignment w:val="center"/>
    </w:pPr>
    <w:rPr>
      <w:rFonts w:ascii="Times New Roman" w:eastAsia="Times New Roman" w:hAnsi="Times New Roman" w:cs="Times New Roman"/>
      <w:b/>
      <w:bCs/>
      <w:color w:val="000000"/>
      <w:lang w:eastAsia="pl-PL"/>
    </w:rPr>
  </w:style>
  <w:style w:type="paragraph" w:customStyle="1" w:styleId="xl220">
    <w:name w:val="xl220"/>
    <w:basedOn w:val="Normalny"/>
    <w:rsid w:val="00333FE1"/>
    <w:pPr>
      <w:pBdr>
        <w:top w:val="single" w:sz="4" w:space="0" w:color="000000"/>
        <w:left w:val="single" w:sz="4" w:space="0" w:color="000000"/>
        <w:bottom w:val="single" w:sz="4" w:space="0" w:color="000000"/>
        <w:right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1">
    <w:name w:val="xl221"/>
    <w:basedOn w:val="Normalny"/>
    <w:rsid w:val="00333FE1"/>
    <w:pPr>
      <w:pBdr>
        <w:top w:val="single" w:sz="4" w:space="0" w:color="000000"/>
        <w:left w:val="single" w:sz="4" w:space="0" w:color="000000"/>
        <w:bottom w:val="single" w:sz="4" w:space="0" w:color="000000"/>
      </w:pBdr>
      <w:shd w:val="clear" w:color="C5E0B4" w:fill="D9D9D9"/>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xl222">
    <w:name w:val="xl222"/>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3">
    <w:name w:val="xl223"/>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xl224">
    <w:name w:val="xl224"/>
    <w:basedOn w:val="Normalny"/>
    <w:rsid w:val="00333F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Akapitzlist3">
    <w:name w:val="Akapit z listą3"/>
    <w:rsid w:val="002A38D6"/>
    <w:pPr>
      <w:widowControl w:val="0"/>
      <w:suppressAutoHyphens/>
      <w:ind w:left="720"/>
    </w:pPr>
    <w:rPr>
      <w:rFonts w:ascii="Calibri" w:eastAsia="Arial Unicode MS" w:hAnsi="Calibri" w:cs="font263"/>
      <w:kern w:val="1"/>
      <w:lang w:eastAsia="ar-SA"/>
    </w:rPr>
  </w:style>
  <w:style w:type="character" w:styleId="Odwoaniedokomentarza">
    <w:name w:val="annotation reference"/>
    <w:basedOn w:val="Domylnaczcionkaakapitu"/>
    <w:uiPriority w:val="99"/>
    <w:semiHidden/>
    <w:unhideWhenUsed/>
    <w:rsid w:val="009E7B2A"/>
    <w:rPr>
      <w:sz w:val="16"/>
      <w:szCs w:val="16"/>
    </w:rPr>
  </w:style>
  <w:style w:type="paragraph" w:styleId="Tekstkomentarza">
    <w:name w:val="annotation text"/>
    <w:basedOn w:val="Normalny"/>
    <w:link w:val="TekstkomentarzaZnak"/>
    <w:uiPriority w:val="99"/>
    <w:semiHidden/>
    <w:unhideWhenUsed/>
    <w:rsid w:val="009E7B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B2A"/>
    <w:rPr>
      <w:sz w:val="20"/>
      <w:szCs w:val="20"/>
    </w:rPr>
  </w:style>
  <w:style w:type="paragraph" w:styleId="Tematkomentarza">
    <w:name w:val="annotation subject"/>
    <w:basedOn w:val="Tekstkomentarza"/>
    <w:next w:val="Tekstkomentarza"/>
    <w:link w:val="TematkomentarzaZnak"/>
    <w:uiPriority w:val="99"/>
    <w:semiHidden/>
    <w:unhideWhenUsed/>
    <w:rsid w:val="009E7B2A"/>
    <w:rPr>
      <w:b/>
      <w:bCs/>
    </w:rPr>
  </w:style>
  <w:style w:type="character" w:customStyle="1" w:styleId="TematkomentarzaZnak">
    <w:name w:val="Temat komentarza Znak"/>
    <w:basedOn w:val="TekstkomentarzaZnak"/>
    <w:link w:val="Tematkomentarza"/>
    <w:uiPriority w:val="99"/>
    <w:semiHidden/>
    <w:rsid w:val="009E7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1351">
      <w:bodyDiv w:val="1"/>
      <w:marLeft w:val="0"/>
      <w:marRight w:val="0"/>
      <w:marTop w:val="0"/>
      <w:marBottom w:val="0"/>
      <w:divBdr>
        <w:top w:val="none" w:sz="0" w:space="0" w:color="auto"/>
        <w:left w:val="none" w:sz="0" w:space="0" w:color="auto"/>
        <w:bottom w:val="none" w:sz="0" w:space="0" w:color="auto"/>
        <w:right w:val="none" w:sz="0" w:space="0" w:color="auto"/>
      </w:divBdr>
    </w:div>
    <w:div w:id="578097085">
      <w:bodyDiv w:val="1"/>
      <w:marLeft w:val="0"/>
      <w:marRight w:val="0"/>
      <w:marTop w:val="0"/>
      <w:marBottom w:val="0"/>
      <w:divBdr>
        <w:top w:val="none" w:sz="0" w:space="0" w:color="auto"/>
        <w:left w:val="none" w:sz="0" w:space="0" w:color="auto"/>
        <w:bottom w:val="none" w:sz="0" w:space="0" w:color="auto"/>
        <w:right w:val="none" w:sz="0" w:space="0" w:color="auto"/>
      </w:divBdr>
    </w:div>
    <w:div w:id="625283724">
      <w:bodyDiv w:val="1"/>
      <w:marLeft w:val="0"/>
      <w:marRight w:val="0"/>
      <w:marTop w:val="0"/>
      <w:marBottom w:val="0"/>
      <w:divBdr>
        <w:top w:val="none" w:sz="0" w:space="0" w:color="auto"/>
        <w:left w:val="none" w:sz="0" w:space="0" w:color="auto"/>
        <w:bottom w:val="none" w:sz="0" w:space="0" w:color="auto"/>
        <w:right w:val="none" w:sz="0" w:space="0" w:color="auto"/>
      </w:divBdr>
      <w:divsChild>
        <w:div w:id="78988352">
          <w:marLeft w:val="0"/>
          <w:marRight w:val="0"/>
          <w:marTop w:val="0"/>
          <w:marBottom w:val="0"/>
          <w:divBdr>
            <w:top w:val="none" w:sz="0" w:space="0" w:color="auto"/>
            <w:left w:val="none" w:sz="0" w:space="0" w:color="auto"/>
            <w:bottom w:val="none" w:sz="0" w:space="0" w:color="auto"/>
            <w:right w:val="none" w:sz="0" w:space="0" w:color="auto"/>
          </w:divBdr>
        </w:div>
        <w:div w:id="163669435">
          <w:marLeft w:val="0"/>
          <w:marRight w:val="0"/>
          <w:marTop w:val="0"/>
          <w:marBottom w:val="0"/>
          <w:divBdr>
            <w:top w:val="none" w:sz="0" w:space="0" w:color="auto"/>
            <w:left w:val="none" w:sz="0" w:space="0" w:color="auto"/>
            <w:bottom w:val="none" w:sz="0" w:space="0" w:color="auto"/>
            <w:right w:val="none" w:sz="0" w:space="0" w:color="auto"/>
          </w:divBdr>
        </w:div>
        <w:div w:id="171576437">
          <w:marLeft w:val="0"/>
          <w:marRight w:val="0"/>
          <w:marTop w:val="0"/>
          <w:marBottom w:val="0"/>
          <w:divBdr>
            <w:top w:val="none" w:sz="0" w:space="0" w:color="auto"/>
            <w:left w:val="none" w:sz="0" w:space="0" w:color="auto"/>
            <w:bottom w:val="none" w:sz="0" w:space="0" w:color="auto"/>
            <w:right w:val="none" w:sz="0" w:space="0" w:color="auto"/>
          </w:divBdr>
        </w:div>
        <w:div w:id="298417724">
          <w:marLeft w:val="0"/>
          <w:marRight w:val="0"/>
          <w:marTop w:val="0"/>
          <w:marBottom w:val="0"/>
          <w:divBdr>
            <w:top w:val="none" w:sz="0" w:space="0" w:color="auto"/>
            <w:left w:val="none" w:sz="0" w:space="0" w:color="auto"/>
            <w:bottom w:val="none" w:sz="0" w:space="0" w:color="auto"/>
            <w:right w:val="none" w:sz="0" w:space="0" w:color="auto"/>
          </w:divBdr>
        </w:div>
        <w:div w:id="426464240">
          <w:marLeft w:val="0"/>
          <w:marRight w:val="0"/>
          <w:marTop w:val="0"/>
          <w:marBottom w:val="0"/>
          <w:divBdr>
            <w:top w:val="none" w:sz="0" w:space="0" w:color="auto"/>
            <w:left w:val="none" w:sz="0" w:space="0" w:color="auto"/>
            <w:bottom w:val="none" w:sz="0" w:space="0" w:color="auto"/>
            <w:right w:val="none" w:sz="0" w:space="0" w:color="auto"/>
          </w:divBdr>
        </w:div>
        <w:div w:id="437258663">
          <w:marLeft w:val="0"/>
          <w:marRight w:val="0"/>
          <w:marTop w:val="0"/>
          <w:marBottom w:val="0"/>
          <w:divBdr>
            <w:top w:val="none" w:sz="0" w:space="0" w:color="auto"/>
            <w:left w:val="none" w:sz="0" w:space="0" w:color="auto"/>
            <w:bottom w:val="none" w:sz="0" w:space="0" w:color="auto"/>
            <w:right w:val="none" w:sz="0" w:space="0" w:color="auto"/>
          </w:divBdr>
        </w:div>
        <w:div w:id="509949053">
          <w:marLeft w:val="0"/>
          <w:marRight w:val="0"/>
          <w:marTop w:val="0"/>
          <w:marBottom w:val="0"/>
          <w:divBdr>
            <w:top w:val="none" w:sz="0" w:space="0" w:color="auto"/>
            <w:left w:val="none" w:sz="0" w:space="0" w:color="auto"/>
            <w:bottom w:val="none" w:sz="0" w:space="0" w:color="auto"/>
            <w:right w:val="none" w:sz="0" w:space="0" w:color="auto"/>
          </w:divBdr>
        </w:div>
        <w:div w:id="597257905">
          <w:marLeft w:val="0"/>
          <w:marRight w:val="0"/>
          <w:marTop w:val="0"/>
          <w:marBottom w:val="0"/>
          <w:divBdr>
            <w:top w:val="none" w:sz="0" w:space="0" w:color="auto"/>
            <w:left w:val="none" w:sz="0" w:space="0" w:color="auto"/>
            <w:bottom w:val="none" w:sz="0" w:space="0" w:color="auto"/>
            <w:right w:val="none" w:sz="0" w:space="0" w:color="auto"/>
          </w:divBdr>
        </w:div>
        <w:div w:id="638730498">
          <w:marLeft w:val="0"/>
          <w:marRight w:val="0"/>
          <w:marTop w:val="0"/>
          <w:marBottom w:val="0"/>
          <w:divBdr>
            <w:top w:val="none" w:sz="0" w:space="0" w:color="auto"/>
            <w:left w:val="none" w:sz="0" w:space="0" w:color="auto"/>
            <w:bottom w:val="none" w:sz="0" w:space="0" w:color="auto"/>
            <w:right w:val="none" w:sz="0" w:space="0" w:color="auto"/>
          </w:divBdr>
        </w:div>
        <w:div w:id="697969063">
          <w:marLeft w:val="0"/>
          <w:marRight w:val="0"/>
          <w:marTop w:val="0"/>
          <w:marBottom w:val="0"/>
          <w:divBdr>
            <w:top w:val="none" w:sz="0" w:space="0" w:color="auto"/>
            <w:left w:val="none" w:sz="0" w:space="0" w:color="auto"/>
            <w:bottom w:val="none" w:sz="0" w:space="0" w:color="auto"/>
            <w:right w:val="none" w:sz="0" w:space="0" w:color="auto"/>
          </w:divBdr>
        </w:div>
        <w:div w:id="795683678">
          <w:marLeft w:val="0"/>
          <w:marRight w:val="0"/>
          <w:marTop w:val="0"/>
          <w:marBottom w:val="0"/>
          <w:divBdr>
            <w:top w:val="none" w:sz="0" w:space="0" w:color="auto"/>
            <w:left w:val="none" w:sz="0" w:space="0" w:color="auto"/>
            <w:bottom w:val="none" w:sz="0" w:space="0" w:color="auto"/>
            <w:right w:val="none" w:sz="0" w:space="0" w:color="auto"/>
          </w:divBdr>
        </w:div>
        <w:div w:id="936907099">
          <w:marLeft w:val="0"/>
          <w:marRight w:val="0"/>
          <w:marTop w:val="0"/>
          <w:marBottom w:val="0"/>
          <w:divBdr>
            <w:top w:val="none" w:sz="0" w:space="0" w:color="auto"/>
            <w:left w:val="none" w:sz="0" w:space="0" w:color="auto"/>
            <w:bottom w:val="none" w:sz="0" w:space="0" w:color="auto"/>
            <w:right w:val="none" w:sz="0" w:space="0" w:color="auto"/>
          </w:divBdr>
        </w:div>
        <w:div w:id="965937096">
          <w:marLeft w:val="0"/>
          <w:marRight w:val="0"/>
          <w:marTop w:val="0"/>
          <w:marBottom w:val="0"/>
          <w:divBdr>
            <w:top w:val="none" w:sz="0" w:space="0" w:color="auto"/>
            <w:left w:val="none" w:sz="0" w:space="0" w:color="auto"/>
            <w:bottom w:val="none" w:sz="0" w:space="0" w:color="auto"/>
            <w:right w:val="none" w:sz="0" w:space="0" w:color="auto"/>
          </w:divBdr>
        </w:div>
        <w:div w:id="1038044043">
          <w:marLeft w:val="0"/>
          <w:marRight w:val="0"/>
          <w:marTop w:val="0"/>
          <w:marBottom w:val="0"/>
          <w:divBdr>
            <w:top w:val="none" w:sz="0" w:space="0" w:color="auto"/>
            <w:left w:val="none" w:sz="0" w:space="0" w:color="auto"/>
            <w:bottom w:val="none" w:sz="0" w:space="0" w:color="auto"/>
            <w:right w:val="none" w:sz="0" w:space="0" w:color="auto"/>
          </w:divBdr>
        </w:div>
        <w:div w:id="1046950341">
          <w:marLeft w:val="0"/>
          <w:marRight w:val="0"/>
          <w:marTop w:val="0"/>
          <w:marBottom w:val="0"/>
          <w:divBdr>
            <w:top w:val="none" w:sz="0" w:space="0" w:color="auto"/>
            <w:left w:val="none" w:sz="0" w:space="0" w:color="auto"/>
            <w:bottom w:val="none" w:sz="0" w:space="0" w:color="auto"/>
            <w:right w:val="none" w:sz="0" w:space="0" w:color="auto"/>
          </w:divBdr>
        </w:div>
        <w:div w:id="1102383024">
          <w:marLeft w:val="0"/>
          <w:marRight w:val="0"/>
          <w:marTop w:val="0"/>
          <w:marBottom w:val="0"/>
          <w:divBdr>
            <w:top w:val="none" w:sz="0" w:space="0" w:color="auto"/>
            <w:left w:val="none" w:sz="0" w:space="0" w:color="auto"/>
            <w:bottom w:val="none" w:sz="0" w:space="0" w:color="auto"/>
            <w:right w:val="none" w:sz="0" w:space="0" w:color="auto"/>
          </w:divBdr>
        </w:div>
        <w:div w:id="1195145680">
          <w:marLeft w:val="0"/>
          <w:marRight w:val="0"/>
          <w:marTop w:val="0"/>
          <w:marBottom w:val="0"/>
          <w:divBdr>
            <w:top w:val="none" w:sz="0" w:space="0" w:color="auto"/>
            <w:left w:val="none" w:sz="0" w:space="0" w:color="auto"/>
            <w:bottom w:val="none" w:sz="0" w:space="0" w:color="auto"/>
            <w:right w:val="none" w:sz="0" w:space="0" w:color="auto"/>
          </w:divBdr>
        </w:div>
        <w:div w:id="1204054079">
          <w:marLeft w:val="0"/>
          <w:marRight w:val="0"/>
          <w:marTop w:val="0"/>
          <w:marBottom w:val="0"/>
          <w:divBdr>
            <w:top w:val="none" w:sz="0" w:space="0" w:color="auto"/>
            <w:left w:val="none" w:sz="0" w:space="0" w:color="auto"/>
            <w:bottom w:val="none" w:sz="0" w:space="0" w:color="auto"/>
            <w:right w:val="none" w:sz="0" w:space="0" w:color="auto"/>
          </w:divBdr>
        </w:div>
        <w:div w:id="1235045572">
          <w:marLeft w:val="0"/>
          <w:marRight w:val="0"/>
          <w:marTop w:val="0"/>
          <w:marBottom w:val="0"/>
          <w:divBdr>
            <w:top w:val="none" w:sz="0" w:space="0" w:color="auto"/>
            <w:left w:val="none" w:sz="0" w:space="0" w:color="auto"/>
            <w:bottom w:val="none" w:sz="0" w:space="0" w:color="auto"/>
            <w:right w:val="none" w:sz="0" w:space="0" w:color="auto"/>
          </w:divBdr>
        </w:div>
        <w:div w:id="1344238611">
          <w:marLeft w:val="0"/>
          <w:marRight w:val="0"/>
          <w:marTop w:val="0"/>
          <w:marBottom w:val="0"/>
          <w:divBdr>
            <w:top w:val="none" w:sz="0" w:space="0" w:color="auto"/>
            <w:left w:val="none" w:sz="0" w:space="0" w:color="auto"/>
            <w:bottom w:val="none" w:sz="0" w:space="0" w:color="auto"/>
            <w:right w:val="none" w:sz="0" w:space="0" w:color="auto"/>
          </w:divBdr>
        </w:div>
        <w:div w:id="1347513041">
          <w:marLeft w:val="0"/>
          <w:marRight w:val="0"/>
          <w:marTop w:val="0"/>
          <w:marBottom w:val="0"/>
          <w:divBdr>
            <w:top w:val="none" w:sz="0" w:space="0" w:color="auto"/>
            <w:left w:val="none" w:sz="0" w:space="0" w:color="auto"/>
            <w:bottom w:val="none" w:sz="0" w:space="0" w:color="auto"/>
            <w:right w:val="none" w:sz="0" w:space="0" w:color="auto"/>
          </w:divBdr>
        </w:div>
        <w:div w:id="1350257400">
          <w:marLeft w:val="0"/>
          <w:marRight w:val="0"/>
          <w:marTop w:val="0"/>
          <w:marBottom w:val="0"/>
          <w:divBdr>
            <w:top w:val="none" w:sz="0" w:space="0" w:color="auto"/>
            <w:left w:val="none" w:sz="0" w:space="0" w:color="auto"/>
            <w:bottom w:val="none" w:sz="0" w:space="0" w:color="auto"/>
            <w:right w:val="none" w:sz="0" w:space="0" w:color="auto"/>
          </w:divBdr>
        </w:div>
        <w:div w:id="1496871300">
          <w:marLeft w:val="0"/>
          <w:marRight w:val="0"/>
          <w:marTop w:val="0"/>
          <w:marBottom w:val="0"/>
          <w:divBdr>
            <w:top w:val="none" w:sz="0" w:space="0" w:color="auto"/>
            <w:left w:val="none" w:sz="0" w:space="0" w:color="auto"/>
            <w:bottom w:val="none" w:sz="0" w:space="0" w:color="auto"/>
            <w:right w:val="none" w:sz="0" w:space="0" w:color="auto"/>
          </w:divBdr>
        </w:div>
        <w:div w:id="1681588229">
          <w:marLeft w:val="0"/>
          <w:marRight w:val="0"/>
          <w:marTop w:val="0"/>
          <w:marBottom w:val="0"/>
          <w:divBdr>
            <w:top w:val="none" w:sz="0" w:space="0" w:color="auto"/>
            <w:left w:val="none" w:sz="0" w:space="0" w:color="auto"/>
            <w:bottom w:val="none" w:sz="0" w:space="0" w:color="auto"/>
            <w:right w:val="none" w:sz="0" w:space="0" w:color="auto"/>
          </w:divBdr>
        </w:div>
        <w:div w:id="1685285123">
          <w:marLeft w:val="0"/>
          <w:marRight w:val="0"/>
          <w:marTop w:val="0"/>
          <w:marBottom w:val="0"/>
          <w:divBdr>
            <w:top w:val="none" w:sz="0" w:space="0" w:color="auto"/>
            <w:left w:val="none" w:sz="0" w:space="0" w:color="auto"/>
            <w:bottom w:val="none" w:sz="0" w:space="0" w:color="auto"/>
            <w:right w:val="none" w:sz="0" w:space="0" w:color="auto"/>
          </w:divBdr>
        </w:div>
        <w:div w:id="1742947467">
          <w:marLeft w:val="0"/>
          <w:marRight w:val="0"/>
          <w:marTop w:val="0"/>
          <w:marBottom w:val="0"/>
          <w:divBdr>
            <w:top w:val="none" w:sz="0" w:space="0" w:color="auto"/>
            <w:left w:val="none" w:sz="0" w:space="0" w:color="auto"/>
            <w:bottom w:val="none" w:sz="0" w:space="0" w:color="auto"/>
            <w:right w:val="none" w:sz="0" w:space="0" w:color="auto"/>
          </w:divBdr>
        </w:div>
        <w:div w:id="1753089299">
          <w:marLeft w:val="0"/>
          <w:marRight w:val="0"/>
          <w:marTop w:val="0"/>
          <w:marBottom w:val="0"/>
          <w:divBdr>
            <w:top w:val="none" w:sz="0" w:space="0" w:color="auto"/>
            <w:left w:val="none" w:sz="0" w:space="0" w:color="auto"/>
            <w:bottom w:val="none" w:sz="0" w:space="0" w:color="auto"/>
            <w:right w:val="none" w:sz="0" w:space="0" w:color="auto"/>
          </w:divBdr>
        </w:div>
        <w:div w:id="1810048214">
          <w:marLeft w:val="0"/>
          <w:marRight w:val="0"/>
          <w:marTop w:val="0"/>
          <w:marBottom w:val="0"/>
          <w:divBdr>
            <w:top w:val="none" w:sz="0" w:space="0" w:color="auto"/>
            <w:left w:val="none" w:sz="0" w:space="0" w:color="auto"/>
            <w:bottom w:val="none" w:sz="0" w:space="0" w:color="auto"/>
            <w:right w:val="none" w:sz="0" w:space="0" w:color="auto"/>
          </w:divBdr>
        </w:div>
        <w:div w:id="1873805825">
          <w:marLeft w:val="0"/>
          <w:marRight w:val="0"/>
          <w:marTop w:val="0"/>
          <w:marBottom w:val="0"/>
          <w:divBdr>
            <w:top w:val="none" w:sz="0" w:space="0" w:color="auto"/>
            <w:left w:val="none" w:sz="0" w:space="0" w:color="auto"/>
            <w:bottom w:val="none" w:sz="0" w:space="0" w:color="auto"/>
            <w:right w:val="none" w:sz="0" w:space="0" w:color="auto"/>
          </w:divBdr>
        </w:div>
        <w:div w:id="1984196740">
          <w:marLeft w:val="0"/>
          <w:marRight w:val="0"/>
          <w:marTop w:val="0"/>
          <w:marBottom w:val="0"/>
          <w:divBdr>
            <w:top w:val="none" w:sz="0" w:space="0" w:color="auto"/>
            <w:left w:val="none" w:sz="0" w:space="0" w:color="auto"/>
            <w:bottom w:val="none" w:sz="0" w:space="0" w:color="auto"/>
            <w:right w:val="none" w:sz="0" w:space="0" w:color="auto"/>
          </w:divBdr>
        </w:div>
        <w:div w:id="1999454807">
          <w:marLeft w:val="0"/>
          <w:marRight w:val="0"/>
          <w:marTop w:val="0"/>
          <w:marBottom w:val="0"/>
          <w:divBdr>
            <w:top w:val="none" w:sz="0" w:space="0" w:color="auto"/>
            <w:left w:val="none" w:sz="0" w:space="0" w:color="auto"/>
            <w:bottom w:val="none" w:sz="0" w:space="0" w:color="auto"/>
            <w:right w:val="none" w:sz="0" w:space="0" w:color="auto"/>
          </w:divBdr>
        </w:div>
        <w:div w:id="2030720445">
          <w:marLeft w:val="0"/>
          <w:marRight w:val="0"/>
          <w:marTop w:val="0"/>
          <w:marBottom w:val="0"/>
          <w:divBdr>
            <w:top w:val="none" w:sz="0" w:space="0" w:color="auto"/>
            <w:left w:val="none" w:sz="0" w:space="0" w:color="auto"/>
            <w:bottom w:val="none" w:sz="0" w:space="0" w:color="auto"/>
            <w:right w:val="none" w:sz="0" w:space="0" w:color="auto"/>
          </w:divBdr>
        </w:div>
        <w:div w:id="2080788225">
          <w:marLeft w:val="0"/>
          <w:marRight w:val="0"/>
          <w:marTop w:val="0"/>
          <w:marBottom w:val="0"/>
          <w:divBdr>
            <w:top w:val="none" w:sz="0" w:space="0" w:color="auto"/>
            <w:left w:val="none" w:sz="0" w:space="0" w:color="auto"/>
            <w:bottom w:val="none" w:sz="0" w:space="0" w:color="auto"/>
            <w:right w:val="none" w:sz="0" w:space="0" w:color="auto"/>
          </w:divBdr>
        </w:div>
        <w:div w:id="2110194765">
          <w:marLeft w:val="0"/>
          <w:marRight w:val="0"/>
          <w:marTop w:val="0"/>
          <w:marBottom w:val="0"/>
          <w:divBdr>
            <w:top w:val="none" w:sz="0" w:space="0" w:color="auto"/>
            <w:left w:val="none" w:sz="0" w:space="0" w:color="auto"/>
            <w:bottom w:val="none" w:sz="0" w:space="0" w:color="auto"/>
            <w:right w:val="none" w:sz="0" w:space="0" w:color="auto"/>
          </w:divBdr>
        </w:div>
        <w:div w:id="2128040235">
          <w:marLeft w:val="0"/>
          <w:marRight w:val="0"/>
          <w:marTop w:val="0"/>
          <w:marBottom w:val="0"/>
          <w:divBdr>
            <w:top w:val="none" w:sz="0" w:space="0" w:color="auto"/>
            <w:left w:val="none" w:sz="0" w:space="0" w:color="auto"/>
            <w:bottom w:val="none" w:sz="0" w:space="0" w:color="auto"/>
            <w:right w:val="none" w:sz="0" w:space="0" w:color="auto"/>
          </w:divBdr>
        </w:div>
        <w:div w:id="2128814513">
          <w:marLeft w:val="0"/>
          <w:marRight w:val="0"/>
          <w:marTop w:val="0"/>
          <w:marBottom w:val="0"/>
          <w:divBdr>
            <w:top w:val="none" w:sz="0" w:space="0" w:color="auto"/>
            <w:left w:val="none" w:sz="0" w:space="0" w:color="auto"/>
            <w:bottom w:val="none" w:sz="0" w:space="0" w:color="auto"/>
            <w:right w:val="none" w:sz="0" w:space="0" w:color="auto"/>
          </w:divBdr>
        </w:div>
      </w:divsChild>
    </w:div>
    <w:div w:id="791435293">
      <w:bodyDiv w:val="1"/>
      <w:marLeft w:val="0"/>
      <w:marRight w:val="0"/>
      <w:marTop w:val="0"/>
      <w:marBottom w:val="0"/>
      <w:divBdr>
        <w:top w:val="none" w:sz="0" w:space="0" w:color="auto"/>
        <w:left w:val="none" w:sz="0" w:space="0" w:color="auto"/>
        <w:bottom w:val="none" w:sz="0" w:space="0" w:color="auto"/>
        <w:right w:val="none" w:sz="0" w:space="0" w:color="auto"/>
      </w:divBdr>
      <w:divsChild>
        <w:div w:id="310014890">
          <w:marLeft w:val="0"/>
          <w:marRight w:val="0"/>
          <w:marTop w:val="0"/>
          <w:marBottom w:val="0"/>
          <w:divBdr>
            <w:top w:val="none" w:sz="0" w:space="0" w:color="auto"/>
            <w:left w:val="none" w:sz="0" w:space="0" w:color="auto"/>
            <w:bottom w:val="none" w:sz="0" w:space="0" w:color="auto"/>
            <w:right w:val="none" w:sz="0" w:space="0" w:color="auto"/>
          </w:divBdr>
        </w:div>
        <w:div w:id="690376863">
          <w:marLeft w:val="0"/>
          <w:marRight w:val="0"/>
          <w:marTop w:val="0"/>
          <w:marBottom w:val="0"/>
          <w:divBdr>
            <w:top w:val="none" w:sz="0" w:space="0" w:color="auto"/>
            <w:left w:val="none" w:sz="0" w:space="0" w:color="auto"/>
            <w:bottom w:val="none" w:sz="0" w:space="0" w:color="auto"/>
            <w:right w:val="none" w:sz="0" w:space="0" w:color="auto"/>
          </w:divBdr>
        </w:div>
        <w:div w:id="1649238091">
          <w:marLeft w:val="0"/>
          <w:marRight w:val="0"/>
          <w:marTop w:val="0"/>
          <w:marBottom w:val="0"/>
          <w:divBdr>
            <w:top w:val="none" w:sz="0" w:space="0" w:color="auto"/>
            <w:left w:val="none" w:sz="0" w:space="0" w:color="auto"/>
            <w:bottom w:val="none" w:sz="0" w:space="0" w:color="auto"/>
            <w:right w:val="none" w:sz="0" w:space="0" w:color="auto"/>
          </w:divBdr>
        </w:div>
      </w:divsChild>
    </w:div>
    <w:div w:id="1152722634">
      <w:bodyDiv w:val="1"/>
      <w:marLeft w:val="0"/>
      <w:marRight w:val="0"/>
      <w:marTop w:val="0"/>
      <w:marBottom w:val="0"/>
      <w:divBdr>
        <w:top w:val="none" w:sz="0" w:space="0" w:color="auto"/>
        <w:left w:val="none" w:sz="0" w:space="0" w:color="auto"/>
        <w:bottom w:val="none" w:sz="0" w:space="0" w:color="auto"/>
        <w:right w:val="none" w:sz="0" w:space="0" w:color="auto"/>
      </w:divBdr>
    </w:div>
    <w:div w:id="1466658363">
      <w:bodyDiv w:val="1"/>
      <w:marLeft w:val="0"/>
      <w:marRight w:val="0"/>
      <w:marTop w:val="0"/>
      <w:marBottom w:val="0"/>
      <w:divBdr>
        <w:top w:val="none" w:sz="0" w:space="0" w:color="auto"/>
        <w:left w:val="none" w:sz="0" w:space="0" w:color="auto"/>
        <w:bottom w:val="none" w:sz="0" w:space="0" w:color="auto"/>
        <w:right w:val="none" w:sz="0" w:space="0" w:color="auto"/>
      </w:divBdr>
    </w:div>
    <w:div w:id="1948999213">
      <w:bodyDiv w:val="1"/>
      <w:marLeft w:val="0"/>
      <w:marRight w:val="0"/>
      <w:marTop w:val="0"/>
      <w:marBottom w:val="0"/>
      <w:divBdr>
        <w:top w:val="none" w:sz="0" w:space="0" w:color="auto"/>
        <w:left w:val="none" w:sz="0" w:space="0" w:color="auto"/>
        <w:bottom w:val="none" w:sz="0" w:space="0" w:color="auto"/>
        <w:right w:val="none" w:sz="0" w:space="0" w:color="auto"/>
      </w:divBdr>
    </w:div>
    <w:div w:id="21359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016katowice.eu/" TargetMode="External"/><Relationship Id="rId18" Type="http://schemas.openxmlformats.org/officeDocument/2006/relationships/image" Target="media/image5.emf"/><Relationship Id="rId26" Type="http://schemas.openxmlformats.org/officeDocument/2006/relationships/header" Target="header2.xml"/><Relationship Id="rId39" Type="http://schemas.openxmlformats.org/officeDocument/2006/relationships/header" Target="header8.xml"/><Relationship Id="rId21" Type="http://schemas.openxmlformats.org/officeDocument/2006/relationships/image" Target="media/image8.emf"/><Relationship Id="rId34" Type="http://schemas.openxmlformats.org/officeDocument/2006/relationships/hyperlink" Target="http://www.stat.gov.pl" TargetMode="External"/><Relationship Id="rId42"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ciniec4zywiolow.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itum.slask.pl/" TargetMode="External"/><Relationship Id="rId24" Type="http://schemas.openxmlformats.org/officeDocument/2006/relationships/footer" Target="footer1.xml"/><Relationship Id="rId32" Type="http://schemas.openxmlformats.org/officeDocument/2006/relationships/header" Target="header6.xml"/><Relationship Id="rId37" Type="http://schemas.openxmlformats.org/officeDocument/2006/relationships/hyperlink" Target="http://www.gosciniec4zywiolow.pl" TargetMode="External"/><Relationship Id="rId40" Type="http://schemas.openxmlformats.org/officeDocument/2006/relationships/header" Target="head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ciniec4zywiolow.pl/"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yperlink" Target="http://www.gosciniec4zywiolow.pl" TargetMode="Externa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hyperlink" Target="http://www.gosciniec4zywiolow.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ribd.com/doc/108958911/2011-Za%C5%82o%C5%BCenia-dla-Strategii-Rozwoju-Polski-Po%C5%82udniowej" TargetMode="External"/><Relationship Id="rId22" Type="http://schemas.openxmlformats.org/officeDocument/2006/relationships/image" Target="media/image9.emf"/><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header" Target="header7.xml"/><Relationship Id="rId43" Type="http://schemas.openxmlformats.org/officeDocument/2006/relationships/header" Target="header1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appingforchange.org.uk/" TargetMode="External"/><Relationship Id="rId17" Type="http://schemas.openxmlformats.org/officeDocument/2006/relationships/image" Target="media/image4.emf"/><Relationship Id="rId25" Type="http://schemas.openxmlformats.org/officeDocument/2006/relationships/footer" Target="footer2.xml"/><Relationship Id="rId33" Type="http://schemas.openxmlformats.org/officeDocument/2006/relationships/hyperlink" Target="http://www.gosciniec4zywiolow.pl" TargetMode="External"/><Relationship Id="rId38" Type="http://schemas.openxmlformats.org/officeDocument/2006/relationships/hyperlink" Target="http://www.gosciniec4zywiolow.pl" TargetMode="External"/><Relationship Id="rId20" Type="http://schemas.openxmlformats.org/officeDocument/2006/relationships/image" Target="media/image7.emf"/><Relationship Id="rId41" Type="http://schemas.openxmlformats.org/officeDocument/2006/relationships/header" Target="head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1147F-41A4-4164-8404-089880F5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81</Pages>
  <Words>38551</Words>
  <Characters>231311</Characters>
  <Application>Microsoft Office Word</Application>
  <DocSecurity>0</DocSecurity>
  <Lines>1927</Lines>
  <Paragraphs>538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269324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użytkownik</cp:lastModifiedBy>
  <cp:revision>3</cp:revision>
  <cp:lastPrinted>2020-08-27T13:28:00Z</cp:lastPrinted>
  <dcterms:created xsi:type="dcterms:W3CDTF">2020-08-27T14:33:00Z</dcterms:created>
  <dcterms:modified xsi:type="dcterms:W3CDTF">2020-08-27T14:45:00Z</dcterms:modified>
</cp:coreProperties>
</file>